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308EA" w:rsidRDefault="001308EA" w:rsidP="00FF2B16">
      <w:pPr>
        <w:spacing w:line="240" w:lineRule="auto"/>
        <w:contextualSpacing/>
        <w:jc w:val="center"/>
        <w:rPr>
          <w:rFonts w:ascii="Times New Roman" w:hAnsi="Times New Roman" w:cs="Times New Roman"/>
          <w:sz w:val="44"/>
          <w:szCs w:val="44"/>
        </w:rPr>
      </w:pPr>
    </w:p>
    <w:p w:rsidR="001308EA" w:rsidRDefault="001308EA" w:rsidP="00FF2B16">
      <w:pPr>
        <w:spacing w:line="240" w:lineRule="auto"/>
        <w:contextualSpacing/>
        <w:jc w:val="center"/>
        <w:rPr>
          <w:rFonts w:ascii="Times New Roman" w:hAnsi="Times New Roman" w:cs="Times New Roman"/>
          <w:sz w:val="44"/>
          <w:szCs w:val="44"/>
        </w:rPr>
      </w:pPr>
    </w:p>
    <w:p w:rsidR="001308EA" w:rsidRDefault="001308EA" w:rsidP="00FF2B16">
      <w:pPr>
        <w:spacing w:line="240" w:lineRule="auto"/>
        <w:contextualSpacing/>
        <w:jc w:val="center"/>
        <w:rPr>
          <w:rFonts w:ascii="Times New Roman" w:hAnsi="Times New Roman" w:cs="Times New Roman"/>
          <w:sz w:val="44"/>
          <w:szCs w:val="44"/>
        </w:rPr>
      </w:pPr>
    </w:p>
    <w:p w:rsidR="001308EA" w:rsidRDefault="001308EA" w:rsidP="00FF2B16">
      <w:pPr>
        <w:spacing w:line="240" w:lineRule="auto"/>
        <w:contextualSpacing/>
        <w:jc w:val="center"/>
        <w:rPr>
          <w:rFonts w:ascii="Times New Roman" w:hAnsi="Times New Roman" w:cs="Times New Roman"/>
          <w:sz w:val="44"/>
          <w:szCs w:val="44"/>
        </w:rPr>
      </w:pPr>
    </w:p>
    <w:p w:rsidR="00FF2B16" w:rsidRPr="00FF2B16" w:rsidRDefault="00FF2B16" w:rsidP="00FF2B16">
      <w:pPr>
        <w:spacing w:line="240" w:lineRule="auto"/>
        <w:contextualSpacing/>
        <w:jc w:val="center"/>
        <w:rPr>
          <w:rFonts w:ascii="Times New Roman" w:hAnsi="Times New Roman" w:cs="Times New Roman"/>
          <w:sz w:val="44"/>
          <w:szCs w:val="44"/>
        </w:rPr>
      </w:pPr>
      <w:r>
        <w:rPr>
          <w:rFonts w:ascii="Times New Roman" w:hAnsi="Times New Roman" w:cs="Times New Roman"/>
          <w:sz w:val="44"/>
          <w:szCs w:val="44"/>
        </w:rPr>
        <w:t>From Radicals and Rap</w:t>
      </w:r>
      <w:r w:rsidR="00734ACD">
        <w:rPr>
          <w:rFonts w:ascii="Times New Roman" w:hAnsi="Times New Roman" w:cs="Times New Roman"/>
          <w:sz w:val="44"/>
          <w:szCs w:val="44"/>
        </w:rPr>
        <w:t>s</w:t>
      </w:r>
      <w:r w:rsidRPr="00FF2B16">
        <w:rPr>
          <w:rFonts w:ascii="Times New Roman" w:hAnsi="Times New Roman" w:cs="Times New Roman"/>
          <w:sz w:val="44"/>
          <w:szCs w:val="44"/>
        </w:rPr>
        <w:t xml:space="preserve"> to Clairvoyants in Cabinets: </w:t>
      </w:r>
    </w:p>
    <w:p w:rsidR="00FF2B16" w:rsidRDefault="00FF2B16" w:rsidP="00FF2B16">
      <w:pPr>
        <w:spacing w:line="240" w:lineRule="auto"/>
        <w:contextualSpacing/>
        <w:jc w:val="center"/>
        <w:rPr>
          <w:rFonts w:ascii="Times New Roman" w:hAnsi="Times New Roman" w:cs="Times New Roman"/>
          <w:sz w:val="44"/>
          <w:szCs w:val="44"/>
        </w:rPr>
      </w:pPr>
      <w:r w:rsidRPr="00FF2B16">
        <w:rPr>
          <w:rFonts w:ascii="Times New Roman" w:hAnsi="Times New Roman" w:cs="Times New Roman"/>
          <w:sz w:val="44"/>
          <w:szCs w:val="44"/>
        </w:rPr>
        <w:t>The Failed Promise of the Spiritualist Movement</w:t>
      </w:r>
    </w:p>
    <w:p w:rsidR="00AB10CB" w:rsidRDefault="00AB10CB" w:rsidP="00FF2B16">
      <w:pPr>
        <w:spacing w:line="240" w:lineRule="auto"/>
        <w:contextualSpacing/>
        <w:jc w:val="center"/>
        <w:rPr>
          <w:rFonts w:ascii="Times New Roman" w:hAnsi="Times New Roman" w:cs="Times New Roman"/>
          <w:sz w:val="44"/>
          <w:szCs w:val="44"/>
        </w:rPr>
      </w:pPr>
    </w:p>
    <w:p w:rsidR="00AB10CB" w:rsidRDefault="00AB10CB" w:rsidP="00FF2B16">
      <w:pPr>
        <w:spacing w:line="240" w:lineRule="auto"/>
        <w:contextualSpacing/>
        <w:jc w:val="center"/>
        <w:rPr>
          <w:rFonts w:ascii="Times New Roman" w:hAnsi="Times New Roman" w:cs="Times New Roman"/>
          <w:sz w:val="44"/>
          <w:szCs w:val="44"/>
        </w:rPr>
      </w:pPr>
    </w:p>
    <w:p w:rsidR="00AB10CB" w:rsidRDefault="00AB10CB" w:rsidP="00FF2B16">
      <w:pPr>
        <w:spacing w:line="240" w:lineRule="auto"/>
        <w:contextualSpacing/>
        <w:jc w:val="center"/>
        <w:rPr>
          <w:rFonts w:ascii="Times New Roman" w:hAnsi="Times New Roman" w:cs="Times New Roman"/>
          <w:sz w:val="44"/>
          <w:szCs w:val="44"/>
        </w:rPr>
      </w:pPr>
    </w:p>
    <w:p w:rsidR="00AB10CB" w:rsidRDefault="00AB10CB" w:rsidP="001308EA">
      <w:pPr>
        <w:spacing w:line="240" w:lineRule="auto"/>
        <w:contextualSpacing/>
        <w:rPr>
          <w:rFonts w:ascii="Times New Roman" w:hAnsi="Times New Roman" w:cs="Times New Roman"/>
          <w:sz w:val="44"/>
          <w:szCs w:val="44"/>
        </w:rPr>
      </w:pPr>
    </w:p>
    <w:p w:rsidR="00AB10CB" w:rsidRDefault="00AB10CB" w:rsidP="00FF2B16">
      <w:pPr>
        <w:spacing w:line="240" w:lineRule="auto"/>
        <w:contextualSpacing/>
        <w:jc w:val="center"/>
        <w:rPr>
          <w:rFonts w:ascii="Times New Roman" w:hAnsi="Times New Roman" w:cs="Times New Roman"/>
          <w:sz w:val="44"/>
          <w:szCs w:val="44"/>
        </w:rPr>
      </w:pPr>
    </w:p>
    <w:p w:rsidR="00AB10CB" w:rsidRDefault="00AB10CB" w:rsidP="00FF2B16">
      <w:pPr>
        <w:spacing w:line="240" w:lineRule="auto"/>
        <w:contextualSpacing/>
        <w:jc w:val="center"/>
        <w:rPr>
          <w:rFonts w:ascii="Times New Roman" w:hAnsi="Times New Roman" w:cs="Times New Roman"/>
          <w:sz w:val="44"/>
          <w:szCs w:val="44"/>
        </w:rPr>
      </w:pPr>
    </w:p>
    <w:p w:rsidR="00AB10CB" w:rsidRDefault="00AB10CB" w:rsidP="00FF2B16">
      <w:pPr>
        <w:spacing w:line="240" w:lineRule="auto"/>
        <w:contextualSpacing/>
        <w:jc w:val="center"/>
        <w:rPr>
          <w:rFonts w:ascii="Times New Roman" w:hAnsi="Times New Roman" w:cs="Times New Roman"/>
          <w:sz w:val="36"/>
          <w:szCs w:val="36"/>
        </w:rPr>
      </w:pPr>
      <w:r>
        <w:rPr>
          <w:rFonts w:ascii="Times New Roman" w:hAnsi="Times New Roman" w:cs="Times New Roman"/>
          <w:sz w:val="36"/>
          <w:szCs w:val="36"/>
        </w:rPr>
        <w:t xml:space="preserve">Emily Rines </w:t>
      </w:r>
    </w:p>
    <w:p w:rsidR="00AB10CB" w:rsidRDefault="00AB10CB" w:rsidP="00FF2B16">
      <w:pPr>
        <w:spacing w:line="240" w:lineRule="auto"/>
        <w:contextualSpacing/>
        <w:jc w:val="center"/>
        <w:rPr>
          <w:rFonts w:ascii="Times New Roman" w:hAnsi="Times New Roman" w:cs="Times New Roman"/>
          <w:sz w:val="36"/>
          <w:szCs w:val="36"/>
        </w:rPr>
      </w:pPr>
    </w:p>
    <w:p w:rsidR="00AB10CB" w:rsidRDefault="00AB10CB" w:rsidP="00FF2B16">
      <w:pPr>
        <w:spacing w:line="240" w:lineRule="auto"/>
        <w:contextualSpacing/>
        <w:jc w:val="center"/>
        <w:rPr>
          <w:rFonts w:ascii="Times New Roman" w:hAnsi="Times New Roman" w:cs="Times New Roman"/>
          <w:sz w:val="36"/>
          <w:szCs w:val="36"/>
        </w:rPr>
      </w:pPr>
    </w:p>
    <w:p w:rsidR="00AB10CB" w:rsidRDefault="00AB10CB" w:rsidP="00FF2B16">
      <w:pPr>
        <w:spacing w:line="240" w:lineRule="auto"/>
        <w:contextualSpacing/>
        <w:jc w:val="center"/>
        <w:rPr>
          <w:rFonts w:ascii="Times New Roman" w:hAnsi="Times New Roman" w:cs="Times New Roman"/>
          <w:sz w:val="36"/>
          <w:szCs w:val="36"/>
        </w:rPr>
      </w:pPr>
    </w:p>
    <w:p w:rsidR="00AB10CB" w:rsidRDefault="00AB10CB" w:rsidP="00FF2B16">
      <w:pPr>
        <w:spacing w:line="240" w:lineRule="auto"/>
        <w:contextualSpacing/>
        <w:jc w:val="center"/>
        <w:rPr>
          <w:rFonts w:ascii="Times New Roman" w:hAnsi="Times New Roman" w:cs="Times New Roman"/>
          <w:sz w:val="36"/>
          <w:szCs w:val="36"/>
        </w:rPr>
      </w:pPr>
    </w:p>
    <w:p w:rsidR="00AB10CB" w:rsidRDefault="00AB10CB" w:rsidP="00FF2B16">
      <w:pPr>
        <w:spacing w:line="240" w:lineRule="auto"/>
        <w:contextualSpacing/>
        <w:jc w:val="center"/>
        <w:rPr>
          <w:rFonts w:ascii="Times New Roman" w:hAnsi="Times New Roman" w:cs="Times New Roman"/>
          <w:sz w:val="36"/>
          <w:szCs w:val="36"/>
        </w:rPr>
      </w:pPr>
    </w:p>
    <w:p w:rsidR="0047742D" w:rsidRDefault="00F256C3" w:rsidP="00FF2B16">
      <w:pPr>
        <w:spacing w:line="240" w:lineRule="auto"/>
        <w:contextualSpacing/>
        <w:jc w:val="center"/>
        <w:rPr>
          <w:rFonts w:ascii="Times New Roman" w:hAnsi="Times New Roman" w:cs="Times New Roman"/>
          <w:sz w:val="36"/>
          <w:szCs w:val="36"/>
        </w:rPr>
      </w:pPr>
      <w:r>
        <w:rPr>
          <w:rFonts w:ascii="Times New Roman" w:hAnsi="Times New Roman" w:cs="Times New Roman"/>
          <w:sz w:val="36"/>
          <w:szCs w:val="36"/>
        </w:rPr>
        <w:t xml:space="preserve">A thesis submitted for the degree of </w:t>
      </w:r>
    </w:p>
    <w:p w:rsidR="00AB10CB" w:rsidRDefault="00F256C3" w:rsidP="00FF2B16">
      <w:pPr>
        <w:spacing w:line="240" w:lineRule="auto"/>
        <w:contextualSpacing/>
        <w:jc w:val="center"/>
        <w:rPr>
          <w:rFonts w:ascii="Times New Roman" w:hAnsi="Times New Roman" w:cs="Times New Roman"/>
          <w:sz w:val="36"/>
          <w:szCs w:val="36"/>
        </w:rPr>
      </w:pPr>
      <w:r>
        <w:rPr>
          <w:rFonts w:ascii="Times New Roman" w:hAnsi="Times New Roman" w:cs="Times New Roman"/>
          <w:sz w:val="36"/>
          <w:szCs w:val="36"/>
        </w:rPr>
        <w:t>Bachelor of Arts</w:t>
      </w:r>
    </w:p>
    <w:p w:rsidR="0047742D" w:rsidRDefault="0047742D" w:rsidP="00FF2B16">
      <w:pPr>
        <w:spacing w:line="240" w:lineRule="auto"/>
        <w:contextualSpacing/>
        <w:jc w:val="center"/>
        <w:rPr>
          <w:rFonts w:ascii="Times New Roman" w:hAnsi="Times New Roman" w:cs="Times New Roman"/>
          <w:sz w:val="36"/>
          <w:szCs w:val="36"/>
        </w:rPr>
      </w:pPr>
    </w:p>
    <w:p w:rsidR="0047742D" w:rsidRDefault="0047742D" w:rsidP="00FF2B16">
      <w:pPr>
        <w:spacing w:line="240" w:lineRule="auto"/>
        <w:contextualSpacing/>
        <w:jc w:val="center"/>
        <w:rPr>
          <w:rFonts w:ascii="Times New Roman" w:hAnsi="Times New Roman" w:cs="Times New Roman"/>
          <w:sz w:val="36"/>
          <w:szCs w:val="36"/>
        </w:rPr>
      </w:pPr>
    </w:p>
    <w:p w:rsidR="0047742D" w:rsidRDefault="0047742D" w:rsidP="00FF2B16">
      <w:pPr>
        <w:spacing w:line="240" w:lineRule="auto"/>
        <w:contextualSpacing/>
        <w:jc w:val="center"/>
        <w:rPr>
          <w:rFonts w:ascii="Times New Roman" w:hAnsi="Times New Roman" w:cs="Times New Roman"/>
          <w:sz w:val="36"/>
          <w:szCs w:val="36"/>
        </w:rPr>
      </w:pPr>
    </w:p>
    <w:p w:rsidR="0047742D" w:rsidRDefault="0047742D" w:rsidP="00FF2B16">
      <w:pPr>
        <w:spacing w:line="240" w:lineRule="auto"/>
        <w:contextualSpacing/>
        <w:jc w:val="center"/>
        <w:rPr>
          <w:rFonts w:ascii="Times New Roman" w:hAnsi="Times New Roman" w:cs="Times New Roman"/>
          <w:sz w:val="36"/>
          <w:szCs w:val="36"/>
        </w:rPr>
      </w:pPr>
    </w:p>
    <w:p w:rsidR="0047742D" w:rsidRPr="00AB10CB" w:rsidRDefault="0047742D" w:rsidP="00FF2B16">
      <w:pPr>
        <w:spacing w:line="240" w:lineRule="auto"/>
        <w:contextualSpacing/>
        <w:jc w:val="center"/>
        <w:rPr>
          <w:rFonts w:ascii="Times New Roman" w:hAnsi="Times New Roman" w:cs="Times New Roman"/>
          <w:sz w:val="36"/>
          <w:szCs w:val="36"/>
        </w:rPr>
      </w:pPr>
      <w:r>
        <w:rPr>
          <w:rFonts w:ascii="Times New Roman" w:hAnsi="Times New Roman" w:cs="Times New Roman"/>
          <w:sz w:val="36"/>
          <w:szCs w:val="36"/>
        </w:rPr>
        <w:t xml:space="preserve">May 2017 </w:t>
      </w:r>
    </w:p>
    <w:p w:rsidR="00E74A20" w:rsidRDefault="00BD03C3" w:rsidP="005E5537">
      <w:pPr>
        <w:jc w:val="center"/>
        <w:rPr>
          <w:rFonts w:ascii="Times New Roman" w:hAnsi="Times New Roman" w:cs="Times New Roman"/>
          <w:sz w:val="24"/>
          <w:szCs w:val="24"/>
        </w:rPr>
      </w:pPr>
      <w:r>
        <w:rPr>
          <w:rFonts w:ascii="Times New Roman" w:hAnsi="Times New Roman" w:cs="Times New Roman"/>
          <w:sz w:val="24"/>
          <w:szCs w:val="24"/>
        </w:rPr>
        <w:br w:type="page"/>
      </w:r>
    </w:p>
    <w:p w:rsidR="00E74A20" w:rsidRDefault="00E74A20" w:rsidP="005E5537">
      <w:pPr>
        <w:jc w:val="center"/>
        <w:rPr>
          <w:rFonts w:ascii="Times New Roman" w:hAnsi="Times New Roman" w:cs="Times New Roman"/>
          <w:sz w:val="24"/>
          <w:szCs w:val="24"/>
        </w:rPr>
      </w:pPr>
    </w:p>
    <w:p w:rsidR="005E5537" w:rsidRDefault="00BC289C" w:rsidP="005E5537">
      <w:pPr>
        <w:jc w:val="center"/>
        <w:rPr>
          <w:rFonts w:ascii="Times New Roman" w:hAnsi="Times New Roman" w:cs="Times New Roman"/>
          <w:sz w:val="40"/>
          <w:szCs w:val="40"/>
        </w:rPr>
      </w:pPr>
      <w:r>
        <w:rPr>
          <w:rFonts w:ascii="Times New Roman" w:hAnsi="Times New Roman" w:cs="Times New Roman"/>
          <w:sz w:val="40"/>
          <w:szCs w:val="40"/>
        </w:rPr>
        <w:t xml:space="preserve">Table of </w:t>
      </w:r>
      <w:r w:rsidR="005E5537">
        <w:rPr>
          <w:rFonts w:ascii="Times New Roman" w:hAnsi="Times New Roman" w:cs="Times New Roman"/>
          <w:sz w:val="40"/>
          <w:szCs w:val="40"/>
        </w:rPr>
        <w:t>Contents</w:t>
      </w:r>
    </w:p>
    <w:p w:rsidR="00E74A20" w:rsidRDefault="00E74A20" w:rsidP="005E5537">
      <w:pPr>
        <w:jc w:val="center"/>
        <w:rPr>
          <w:rFonts w:ascii="Times New Roman" w:hAnsi="Times New Roman" w:cs="Times New Roman"/>
          <w:sz w:val="40"/>
          <w:szCs w:val="40"/>
        </w:rPr>
      </w:pPr>
    </w:p>
    <w:p w:rsidR="00E74A20" w:rsidRDefault="00E74A20" w:rsidP="005E5537">
      <w:pPr>
        <w:jc w:val="center"/>
        <w:rPr>
          <w:rFonts w:ascii="Times New Roman" w:hAnsi="Times New Roman" w:cs="Times New Roman"/>
          <w:sz w:val="40"/>
          <w:szCs w:val="40"/>
        </w:rPr>
      </w:pPr>
    </w:p>
    <w:p w:rsidR="005E5537" w:rsidRDefault="005E5537" w:rsidP="005E5537">
      <w:pPr>
        <w:rPr>
          <w:rFonts w:ascii="Times New Roman" w:hAnsi="Times New Roman" w:cs="Times New Roman"/>
          <w:sz w:val="28"/>
          <w:szCs w:val="28"/>
        </w:rPr>
      </w:pPr>
      <w:r>
        <w:rPr>
          <w:rFonts w:ascii="Times New Roman" w:hAnsi="Times New Roman" w:cs="Times New Roman"/>
          <w:sz w:val="28"/>
          <w:szCs w:val="28"/>
        </w:rPr>
        <w:t>Introduction</w:t>
      </w:r>
      <w:r w:rsidR="002156D8">
        <w:rPr>
          <w:rFonts w:ascii="Times New Roman" w:hAnsi="Times New Roman" w:cs="Times New Roman"/>
          <w:sz w:val="28"/>
          <w:szCs w:val="28"/>
        </w:rPr>
        <w:t xml:space="preserve"> </w:t>
      </w:r>
      <w:r>
        <w:rPr>
          <w:rFonts w:ascii="Times New Roman" w:hAnsi="Times New Roman" w:cs="Times New Roman"/>
          <w:sz w:val="28"/>
          <w:szCs w:val="28"/>
        </w:rPr>
        <w:t>…………………………………………………………..</w:t>
      </w:r>
      <w:r w:rsidR="002156D8">
        <w:rPr>
          <w:rFonts w:ascii="Times New Roman" w:hAnsi="Times New Roman" w:cs="Times New Roman"/>
          <w:sz w:val="28"/>
          <w:szCs w:val="28"/>
        </w:rPr>
        <w:t xml:space="preserve"> </w:t>
      </w:r>
      <w:r>
        <w:rPr>
          <w:rFonts w:ascii="Times New Roman" w:hAnsi="Times New Roman" w:cs="Times New Roman"/>
          <w:sz w:val="28"/>
          <w:szCs w:val="28"/>
        </w:rPr>
        <w:t xml:space="preserve">3 </w:t>
      </w:r>
    </w:p>
    <w:p w:rsidR="002156D8" w:rsidRDefault="00D74DB8" w:rsidP="005E5537">
      <w:pPr>
        <w:rPr>
          <w:rFonts w:ascii="Times New Roman" w:hAnsi="Times New Roman" w:cs="Times New Roman"/>
          <w:sz w:val="28"/>
          <w:szCs w:val="28"/>
        </w:rPr>
      </w:pPr>
      <w:r>
        <w:rPr>
          <w:rFonts w:ascii="Times New Roman" w:hAnsi="Times New Roman" w:cs="Times New Roman"/>
          <w:sz w:val="28"/>
          <w:szCs w:val="28"/>
        </w:rPr>
        <w:t xml:space="preserve">Chapter 1 …………………………………………………………….. 14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Chapter 2 …………………………………………………………….. 27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Chapter 3 …………………………………………………………….. 43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Chapter 4 …………………………………………………………….. 54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Chapter 5 …………………………………………………………….. 62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Conclusion …………………………………………………………… 73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Appendix …………………………………………………………….. 88 </w:t>
      </w:r>
    </w:p>
    <w:p w:rsidR="00F2010C" w:rsidRDefault="00F2010C" w:rsidP="005E5537">
      <w:pPr>
        <w:rPr>
          <w:rFonts w:ascii="Times New Roman" w:hAnsi="Times New Roman" w:cs="Times New Roman"/>
          <w:sz w:val="28"/>
          <w:szCs w:val="28"/>
        </w:rPr>
      </w:pPr>
      <w:r>
        <w:rPr>
          <w:rFonts w:ascii="Times New Roman" w:hAnsi="Times New Roman" w:cs="Times New Roman"/>
          <w:sz w:val="28"/>
          <w:szCs w:val="28"/>
        </w:rPr>
        <w:t xml:space="preserve">Bibliography …………………………………………………………. </w:t>
      </w:r>
      <w:r w:rsidR="00DA1F87">
        <w:rPr>
          <w:rFonts w:ascii="Times New Roman" w:hAnsi="Times New Roman" w:cs="Times New Roman"/>
          <w:sz w:val="28"/>
          <w:szCs w:val="28"/>
        </w:rPr>
        <w:t>93</w:t>
      </w:r>
    </w:p>
    <w:p w:rsidR="00F2010C" w:rsidRDefault="00F2010C" w:rsidP="005E5537">
      <w:pPr>
        <w:rPr>
          <w:rFonts w:ascii="Times New Roman" w:hAnsi="Times New Roman" w:cs="Times New Roman"/>
          <w:sz w:val="28"/>
          <w:szCs w:val="28"/>
        </w:rPr>
      </w:pPr>
    </w:p>
    <w:p w:rsidR="00BD03C3" w:rsidRPr="00BC289C" w:rsidRDefault="00A64F17" w:rsidP="005E5537">
      <w:pPr>
        <w:rPr>
          <w:rFonts w:ascii="Times New Roman" w:hAnsi="Times New Roman" w:cs="Times New Roman"/>
          <w:sz w:val="40"/>
          <w:szCs w:val="40"/>
        </w:rPr>
      </w:pPr>
      <w:r>
        <w:rPr>
          <w:rFonts w:ascii="Times New Roman" w:hAnsi="Times New Roman" w:cs="Times New Roman"/>
          <w:sz w:val="24"/>
          <w:szCs w:val="24"/>
        </w:rPr>
        <w:br w:type="page"/>
      </w:r>
    </w:p>
    <w:p w:rsidR="0058118D" w:rsidRPr="0058118D" w:rsidRDefault="0058118D" w:rsidP="006D189D">
      <w:pPr>
        <w:spacing w:line="480" w:lineRule="auto"/>
        <w:contextualSpacing/>
        <w:rPr>
          <w:rFonts w:ascii="Times New Roman" w:hAnsi="Times New Roman" w:cs="Times New Roman"/>
          <w:sz w:val="24"/>
          <w:szCs w:val="24"/>
          <w:u w:val="single"/>
        </w:rPr>
      </w:pPr>
      <w:r>
        <w:rPr>
          <w:rFonts w:ascii="Times New Roman" w:hAnsi="Times New Roman" w:cs="Times New Roman"/>
          <w:sz w:val="24"/>
          <w:szCs w:val="24"/>
          <w:u w:val="single"/>
        </w:rPr>
        <w:lastRenderedPageBreak/>
        <w:t>I</w:t>
      </w:r>
      <w:r w:rsidR="00A64F17">
        <w:rPr>
          <w:rFonts w:ascii="Times New Roman" w:hAnsi="Times New Roman" w:cs="Times New Roman"/>
          <w:sz w:val="24"/>
          <w:szCs w:val="24"/>
          <w:u w:val="single"/>
        </w:rPr>
        <w:t>ntroduc</w:t>
      </w:r>
      <w:r>
        <w:rPr>
          <w:rFonts w:ascii="Times New Roman" w:hAnsi="Times New Roman" w:cs="Times New Roman"/>
          <w:sz w:val="24"/>
          <w:szCs w:val="24"/>
          <w:u w:val="single"/>
        </w:rPr>
        <w:t>tion</w:t>
      </w:r>
      <w:r w:rsidR="00A64F17">
        <w:rPr>
          <w:rFonts w:ascii="Times New Roman" w:hAnsi="Times New Roman" w:cs="Times New Roman"/>
          <w:sz w:val="24"/>
          <w:szCs w:val="24"/>
          <w:u w:val="single"/>
        </w:rPr>
        <w:t xml:space="preserve"> </w:t>
      </w:r>
    </w:p>
    <w:p w:rsidR="000024D4" w:rsidRDefault="000024D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By all accounts it began one night in March of 1848, when the Fox family of Hydesville, New York started hearing strange noises in their home.  It sounded like a series of knocks, yet nobody was at the door.  Eventually presumed to be caused by a disembodied spirit, the source of the knocking was challenged to answer questions through a code of knocks to signify yes and no answers, as well as to rap out the ages of various members of the household, which it did.</w:t>
      </w:r>
      <w:r>
        <w:rPr>
          <w:rStyle w:val="FootnoteReference"/>
          <w:rFonts w:ascii="Times New Roman" w:hAnsi="Times New Roman" w:cs="Times New Roman"/>
          <w:sz w:val="24"/>
          <w:szCs w:val="24"/>
        </w:rPr>
        <w:footnoteReference w:id="1"/>
      </w:r>
      <w:r>
        <w:rPr>
          <w:rFonts w:ascii="Times New Roman" w:hAnsi="Times New Roman" w:cs="Times New Roman"/>
          <w:sz w:val="24"/>
          <w:szCs w:val="24"/>
        </w:rPr>
        <w:t xml:space="preserve">  Reports of the bizarre events spread like wildfire, an effect common around Hydesville and other towns in Upstate New York, and one which would lead the area to become known as the “burned-over district.”</w:t>
      </w:r>
      <w:r>
        <w:rPr>
          <w:rStyle w:val="FootnoteReference"/>
          <w:rFonts w:ascii="Times New Roman" w:hAnsi="Times New Roman" w:cs="Times New Roman"/>
          <w:sz w:val="24"/>
          <w:szCs w:val="24"/>
        </w:rPr>
        <w:footnoteReference w:id="2"/>
      </w:r>
      <w:r>
        <w:rPr>
          <w:rFonts w:ascii="Times New Roman" w:hAnsi="Times New Roman" w:cs="Times New Roman"/>
          <w:sz w:val="24"/>
          <w:szCs w:val="24"/>
        </w:rPr>
        <w:t xml:space="preserve">  Soon, a code had been developed substituting various knocks for letters of the alphabet, in order to provide more detailed answers to the questions being posed.</w:t>
      </w:r>
      <w:r>
        <w:rPr>
          <w:rStyle w:val="FootnoteReference"/>
          <w:rFonts w:ascii="Times New Roman" w:hAnsi="Times New Roman" w:cs="Times New Roman"/>
          <w:sz w:val="24"/>
          <w:szCs w:val="24"/>
        </w:rPr>
        <w:footnoteReference w:id="3"/>
      </w:r>
      <w:r>
        <w:rPr>
          <w:rFonts w:ascii="Times New Roman" w:hAnsi="Times New Roman" w:cs="Times New Roman"/>
          <w:sz w:val="24"/>
          <w:szCs w:val="24"/>
        </w:rPr>
        <w:t xml:space="preserve">  Finally it was determined that the source of the noises was the spirit of one </w:t>
      </w:r>
      <w:r w:rsidRPr="009032CF">
        <w:rPr>
          <w:rFonts w:ascii="Times New Roman" w:hAnsi="Times New Roman" w:cs="Times New Roman"/>
          <w:sz w:val="24"/>
          <w:szCs w:val="24"/>
        </w:rPr>
        <w:t xml:space="preserve">Charles B. </w:t>
      </w:r>
      <w:proofErr w:type="spellStart"/>
      <w:r w:rsidRPr="009032CF">
        <w:rPr>
          <w:rFonts w:ascii="Times New Roman" w:hAnsi="Times New Roman" w:cs="Times New Roman"/>
          <w:sz w:val="24"/>
          <w:szCs w:val="24"/>
        </w:rPr>
        <w:t>Rosna</w:t>
      </w:r>
      <w:proofErr w:type="spellEnd"/>
      <w:r>
        <w:rPr>
          <w:rFonts w:ascii="Times New Roman" w:hAnsi="Times New Roman" w:cs="Times New Roman"/>
          <w:sz w:val="24"/>
          <w:szCs w:val="24"/>
        </w:rPr>
        <w:t>, a peddler who had been murdered and buried on the property years before.  The story of how two young sisters, Kate and Margaret Fox, had helped this poor soul find a posthumous sort of justice spread far and wide, despite the fact that there was no evidence of anyone by that name ever having lived at all, let alone in Hydesville.</w:t>
      </w:r>
      <w:r>
        <w:rPr>
          <w:rStyle w:val="FootnoteReference"/>
          <w:rFonts w:ascii="Times New Roman" w:hAnsi="Times New Roman" w:cs="Times New Roman"/>
          <w:sz w:val="24"/>
          <w:szCs w:val="24"/>
        </w:rPr>
        <w:footnoteReference w:id="4"/>
      </w:r>
      <w:r>
        <w:rPr>
          <w:rFonts w:ascii="Times New Roman" w:hAnsi="Times New Roman" w:cs="Times New Roman"/>
          <w:sz w:val="24"/>
          <w:szCs w:val="24"/>
        </w:rPr>
        <w:t xml:space="preserve">  Based upon this dubious evidence, the Foxes’ neighbors attempted to hunt down the murderer, finally settling upon a man named Bell, who would later be ostracized by the community for his perceived crimes.</w:t>
      </w:r>
      <w:r>
        <w:rPr>
          <w:rStyle w:val="FootnoteReference"/>
          <w:rFonts w:ascii="Times New Roman" w:hAnsi="Times New Roman" w:cs="Times New Roman"/>
          <w:sz w:val="24"/>
          <w:szCs w:val="24"/>
        </w:rPr>
        <w:footnoteReference w:id="5"/>
      </w:r>
      <w:r>
        <w:rPr>
          <w:rFonts w:ascii="Times New Roman" w:hAnsi="Times New Roman" w:cs="Times New Roman"/>
          <w:sz w:val="24"/>
          <w:szCs w:val="24"/>
        </w:rPr>
        <w:t xml:space="preserve">  </w:t>
      </w:r>
    </w:p>
    <w:p w:rsidR="000024D4" w:rsidRDefault="000024D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 meantime, Kate and Margaret had been sent by their parents to their older sister’s home in Rochester, in hopes of keeping the girls out of all of the hubbub.  The knocks and raps, </w:t>
      </w:r>
      <w:r>
        <w:rPr>
          <w:rFonts w:ascii="Times New Roman" w:hAnsi="Times New Roman" w:cs="Times New Roman"/>
          <w:sz w:val="24"/>
          <w:szCs w:val="24"/>
        </w:rPr>
        <w:lastRenderedPageBreak/>
        <w:t>however, followed the girls, an occurrence which later gave the entire case the name “The Rochester Rappings.”</w:t>
      </w:r>
      <w:r>
        <w:rPr>
          <w:rStyle w:val="FootnoteReference"/>
          <w:rFonts w:ascii="Times New Roman" w:hAnsi="Times New Roman" w:cs="Times New Roman"/>
          <w:sz w:val="24"/>
          <w:szCs w:val="24"/>
        </w:rPr>
        <w:footnoteReference w:id="6"/>
      </w:r>
      <w:r>
        <w:rPr>
          <w:rFonts w:ascii="Times New Roman" w:hAnsi="Times New Roman" w:cs="Times New Roman"/>
          <w:sz w:val="24"/>
          <w:szCs w:val="24"/>
        </w:rPr>
        <w:t xml:space="preserve">  Family friends Amy and Isaac Post, who also lived in Rochester, invited Kate and Margaret to stay with them, and where the girls went, the raps soon followed.  The Posts were radical Quakers and they freely shared information about the odd occurrences surrounding the Fox sisters with other members of their spiritual community.  This is likely a contributing factor to the early image of Spiritualism being one associated with ideas like free love, abolition, and women’s rights.</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On November 14, 1849, the world witnessed its first public display of what would come to be called Spiritualism.  Held at the Corinthian Hall in Rochester, the event featured the Fox sisters rapping up a storm in response to questions posed to the spirits, all in front of a paying audience.</w:t>
      </w:r>
      <w:r>
        <w:rPr>
          <w:rStyle w:val="FootnoteReference"/>
          <w:rFonts w:ascii="Times New Roman" w:hAnsi="Times New Roman" w:cs="Times New Roman"/>
          <w:sz w:val="24"/>
          <w:szCs w:val="24"/>
        </w:rPr>
        <w:footnoteReference w:id="8"/>
      </w:r>
      <w:r>
        <w:rPr>
          <w:rFonts w:ascii="Times New Roman" w:hAnsi="Times New Roman" w:cs="Times New Roman"/>
          <w:sz w:val="24"/>
          <w:szCs w:val="24"/>
        </w:rPr>
        <w:t xml:space="preserve">   </w:t>
      </w:r>
    </w:p>
    <w:p w:rsidR="006F4BC7" w:rsidRDefault="00FC780C"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From that point onwards, Spiritualism exploded onto the national stage.  </w:t>
      </w:r>
      <w:r w:rsidR="00780946">
        <w:rPr>
          <w:rFonts w:ascii="Times New Roman" w:hAnsi="Times New Roman" w:cs="Times New Roman"/>
          <w:sz w:val="24"/>
          <w:szCs w:val="24"/>
        </w:rPr>
        <w:t xml:space="preserve">Due to many of its early backers being Quakers and members of other liberal denominations, the movement quickly gained notoriety as an almost counter-cultural phenomenon. </w:t>
      </w:r>
      <w:r w:rsidR="00E0233B">
        <w:rPr>
          <w:rFonts w:ascii="Times New Roman" w:hAnsi="Times New Roman" w:cs="Times New Roman"/>
          <w:sz w:val="24"/>
          <w:szCs w:val="24"/>
        </w:rPr>
        <w:t xml:space="preserve"> Spiritualists themselves readily accepted this charge</w:t>
      </w:r>
      <w:r w:rsidR="00507384">
        <w:rPr>
          <w:rFonts w:ascii="Times New Roman" w:hAnsi="Times New Roman" w:cs="Times New Roman"/>
          <w:sz w:val="24"/>
          <w:szCs w:val="24"/>
        </w:rPr>
        <w:t>, frequent</w:t>
      </w:r>
      <w:r w:rsidR="005D5005">
        <w:rPr>
          <w:rFonts w:ascii="Times New Roman" w:hAnsi="Times New Roman" w:cs="Times New Roman"/>
          <w:sz w:val="24"/>
          <w:szCs w:val="24"/>
        </w:rPr>
        <w:t xml:space="preserve">ly challenging established social mores and the authority of </w:t>
      </w:r>
      <w:r w:rsidR="004868A4">
        <w:rPr>
          <w:rFonts w:ascii="Times New Roman" w:hAnsi="Times New Roman" w:cs="Times New Roman"/>
          <w:sz w:val="24"/>
          <w:szCs w:val="24"/>
        </w:rPr>
        <w:t>organized</w:t>
      </w:r>
      <w:r w:rsidR="005D5005">
        <w:rPr>
          <w:rFonts w:ascii="Times New Roman" w:hAnsi="Times New Roman" w:cs="Times New Roman"/>
          <w:sz w:val="24"/>
          <w:szCs w:val="24"/>
        </w:rPr>
        <w:t xml:space="preserve"> religion.  </w:t>
      </w:r>
      <w:r w:rsidR="00873AC3">
        <w:rPr>
          <w:rFonts w:ascii="Times New Roman" w:hAnsi="Times New Roman" w:cs="Times New Roman"/>
          <w:sz w:val="24"/>
          <w:szCs w:val="24"/>
        </w:rPr>
        <w:t xml:space="preserve">An early article in the Spiritualist publication </w:t>
      </w:r>
      <w:r w:rsidR="00873AC3">
        <w:rPr>
          <w:rFonts w:ascii="Times New Roman" w:hAnsi="Times New Roman" w:cs="Times New Roman"/>
          <w:i/>
          <w:sz w:val="24"/>
          <w:szCs w:val="24"/>
        </w:rPr>
        <w:t>Banner of Light</w:t>
      </w:r>
      <w:r w:rsidR="00873AC3">
        <w:rPr>
          <w:rFonts w:ascii="Times New Roman" w:hAnsi="Times New Roman" w:cs="Times New Roman"/>
          <w:sz w:val="24"/>
          <w:szCs w:val="24"/>
        </w:rPr>
        <w:t xml:space="preserve"> claimed that mainstream religious leaders “</w:t>
      </w:r>
      <w:r w:rsidR="00873AC3" w:rsidRPr="00873AC3">
        <w:rPr>
          <w:rFonts w:ascii="Times New Roman" w:hAnsi="Times New Roman" w:cs="Times New Roman"/>
          <w:sz w:val="24"/>
          <w:szCs w:val="24"/>
        </w:rPr>
        <w:t>neve</w:t>
      </w:r>
      <w:r w:rsidR="00873AC3">
        <w:rPr>
          <w:rFonts w:ascii="Times New Roman" w:hAnsi="Times New Roman" w:cs="Times New Roman"/>
          <w:sz w:val="24"/>
          <w:szCs w:val="24"/>
        </w:rPr>
        <w:t xml:space="preserve">r for one moment </w:t>
      </w:r>
      <w:r w:rsidR="00A7758F">
        <w:rPr>
          <w:rFonts w:ascii="Times New Roman" w:hAnsi="Times New Roman" w:cs="Times New Roman"/>
          <w:sz w:val="24"/>
          <w:szCs w:val="24"/>
        </w:rPr>
        <w:t>[thought]</w:t>
      </w:r>
      <w:r w:rsidR="00873AC3">
        <w:rPr>
          <w:rFonts w:ascii="Times New Roman" w:hAnsi="Times New Roman" w:cs="Times New Roman"/>
          <w:sz w:val="24"/>
          <w:szCs w:val="24"/>
        </w:rPr>
        <w:t xml:space="preserve"> that G</w:t>
      </w:r>
      <w:r w:rsidR="00873AC3" w:rsidRPr="00873AC3">
        <w:rPr>
          <w:rFonts w:ascii="Times New Roman" w:hAnsi="Times New Roman" w:cs="Times New Roman"/>
          <w:sz w:val="24"/>
          <w:szCs w:val="24"/>
        </w:rPr>
        <w:t xml:space="preserve">od was beyond </w:t>
      </w:r>
      <w:r w:rsidR="00873AC3">
        <w:rPr>
          <w:rFonts w:ascii="Times New Roman" w:hAnsi="Times New Roman" w:cs="Times New Roman"/>
          <w:sz w:val="24"/>
          <w:szCs w:val="24"/>
        </w:rPr>
        <w:t>[their own denomination]</w:t>
      </w:r>
      <w:r w:rsidR="00873AC3" w:rsidRPr="00873AC3">
        <w:rPr>
          <w:rFonts w:ascii="Times New Roman" w:hAnsi="Times New Roman" w:cs="Times New Roman"/>
          <w:sz w:val="24"/>
          <w:szCs w:val="24"/>
        </w:rPr>
        <w:t xml:space="preserve">, and higher than its doctrines, or that </w:t>
      </w:r>
      <w:r w:rsidR="00873AC3">
        <w:rPr>
          <w:rFonts w:ascii="Times New Roman" w:hAnsi="Times New Roman" w:cs="Times New Roman"/>
          <w:sz w:val="24"/>
          <w:szCs w:val="24"/>
        </w:rPr>
        <w:t>He could speak in a higher voice</w:t>
      </w:r>
      <w:r w:rsidR="00873AC3" w:rsidRPr="00873AC3">
        <w:rPr>
          <w:rFonts w:ascii="Times New Roman" w:hAnsi="Times New Roman" w:cs="Times New Roman"/>
          <w:sz w:val="24"/>
          <w:szCs w:val="24"/>
        </w:rPr>
        <w:t xml:space="preserve"> to man.</w:t>
      </w:r>
      <w:r w:rsidR="00873AC3">
        <w:rPr>
          <w:rFonts w:ascii="Times New Roman" w:hAnsi="Times New Roman" w:cs="Times New Roman"/>
          <w:sz w:val="24"/>
          <w:szCs w:val="24"/>
        </w:rPr>
        <w:t>”</w:t>
      </w:r>
      <w:r w:rsidR="00A7758F">
        <w:rPr>
          <w:rStyle w:val="FootnoteReference"/>
          <w:rFonts w:ascii="Times New Roman" w:hAnsi="Times New Roman" w:cs="Times New Roman"/>
          <w:sz w:val="24"/>
          <w:szCs w:val="24"/>
        </w:rPr>
        <w:footnoteReference w:id="9"/>
      </w:r>
      <w:r w:rsidR="0058487F">
        <w:rPr>
          <w:rFonts w:ascii="Times New Roman" w:hAnsi="Times New Roman" w:cs="Times New Roman"/>
          <w:sz w:val="24"/>
          <w:szCs w:val="24"/>
        </w:rPr>
        <w:t xml:space="preserve">  Over the second half of the nineteenth century, Spiritualists would shape their self-consciousness in opposition to traditional sources of authority, societal expectations, and </w:t>
      </w:r>
      <w:r w:rsidR="002D15CD">
        <w:rPr>
          <w:rFonts w:ascii="Times New Roman" w:hAnsi="Times New Roman" w:cs="Times New Roman"/>
          <w:sz w:val="24"/>
          <w:szCs w:val="24"/>
        </w:rPr>
        <w:t xml:space="preserve">prevailing social values.  Much of non-Spiritualist society would view the movement in the same light.  </w:t>
      </w:r>
      <w:r w:rsidR="00676A3E">
        <w:rPr>
          <w:rFonts w:ascii="Times New Roman" w:hAnsi="Times New Roman" w:cs="Times New Roman"/>
          <w:sz w:val="24"/>
          <w:szCs w:val="24"/>
        </w:rPr>
        <w:t xml:space="preserve">A large </w:t>
      </w:r>
      <w:r w:rsidR="003C2B72">
        <w:rPr>
          <w:rFonts w:ascii="Times New Roman" w:hAnsi="Times New Roman" w:cs="Times New Roman"/>
          <w:sz w:val="24"/>
          <w:szCs w:val="24"/>
        </w:rPr>
        <w:lastRenderedPageBreak/>
        <w:t>portion</w:t>
      </w:r>
      <w:r w:rsidR="00676A3E">
        <w:rPr>
          <w:rFonts w:ascii="Times New Roman" w:hAnsi="Times New Roman" w:cs="Times New Roman"/>
          <w:sz w:val="24"/>
          <w:szCs w:val="24"/>
        </w:rPr>
        <w:t xml:space="preserve"> of</w:t>
      </w:r>
      <w:r w:rsidR="00BC151A">
        <w:rPr>
          <w:rFonts w:ascii="Times New Roman" w:hAnsi="Times New Roman" w:cs="Times New Roman"/>
          <w:sz w:val="24"/>
          <w:szCs w:val="24"/>
        </w:rPr>
        <w:t xml:space="preserve"> </w:t>
      </w:r>
      <w:r w:rsidR="00676A3E">
        <w:rPr>
          <w:rFonts w:ascii="Times New Roman" w:hAnsi="Times New Roman" w:cs="Times New Roman"/>
          <w:sz w:val="24"/>
          <w:szCs w:val="24"/>
        </w:rPr>
        <w:t xml:space="preserve">the </w:t>
      </w:r>
      <w:r w:rsidR="00BC151A">
        <w:rPr>
          <w:rFonts w:ascii="Times New Roman" w:hAnsi="Times New Roman" w:cs="Times New Roman"/>
          <w:sz w:val="24"/>
          <w:szCs w:val="24"/>
        </w:rPr>
        <w:t xml:space="preserve">scholarship on Spiritualism, such as Anne </w:t>
      </w:r>
      <w:proofErr w:type="spellStart"/>
      <w:r w:rsidR="00BC151A">
        <w:rPr>
          <w:rFonts w:ascii="Times New Roman" w:hAnsi="Times New Roman" w:cs="Times New Roman"/>
          <w:sz w:val="24"/>
          <w:szCs w:val="24"/>
        </w:rPr>
        <w:t>Braude’s</w:t>
      </w:r>
      <w:proofErr w:type="spellEnd"/>
      <w:r w:rsidR="00BC151A">
        <w:rPr>
          <w:rFonts w:ascii="Times New Roman" w:hAnsi="Times New Roman" w:cs="Times New Roman"/>
          <w:sz w:val="24"/>
          <w:szCs w:val="24"/>
        </w:rPr>
        <w:t xml:space="preserve"> </w:t>
      </w:r>
      <w:r w:rsidR="00BC151A">
        <w:rPr>
          <w:rFonts w:ascii="Times New Roman" w:hAnsi="Times New Roman" w:cs="Times New Roman"/>
          <w:i/>
          <w:sz w:val="24"/>
          <w:szCs w:val="24"/>
        </w:rPr>
        <w:t>Radical Spirits</w:t>
      </w:r>
      <w:r w:rsidR="00BC151A">
        <w:rPr>
          <w:rFonts w:ascii="Times New Roman" w:hAnsi="Times New Roman" w:cs="Times New Roman"/>
          <w:sz w:val="24"/>
          <w:szCs w:val="24"/>
        </w:rPr>
        <w:t xml:space="preserve"> and Molly </w:t>
      </w:r>
      <w:proofErr w:type="spellStart"/>
      <w:r w:rsidR="00BC151A">
        <w:rPr>
          <w:rFonts w:ascii="Times New Roman" w:hAnsi="Times New Roman" w:cs="Times New Roman"/>
          <w:sz w:val="24"/>
          <w:szCs w:val="24"/>
        </w:rPr>
        <w:t>McGarry’s</w:t>
      </w:r>
      <w:proofErr w:type="spellEnd"/>
      <w:r w:rsidR="00BC151A">
        <w:rPr>
          <w:rFonts w:ascii="Times New Roman" w:hAnsi="Times New Roman" w:cs="Times New Roman"/>
          <w:sz w:val="24"/>
          <w:szCs w:val="24"/>
        </w:rPr>
        <w:t xml:space="preserve"> </w:t>
      </w:r>
      <w:r w:rsidR="00BC151A">
        <w:rPr>
          <w:rFonts w:ascii="Times New Roman" w:hAnsi="Times New Roman" w:cs="Times New Roman"/>
          <w:i/>
          <w:sz w:val="24"/>
          <w:szCs w:val="24"/>
        </w:rPr>
        <w:t>Ghosts of Futures Past</w:t>
      </w:r>
      <w:r w:rsidR="00676A3E">
        <w:rPr>
          <w:rFonts w:ascii="Times New Roman" w:hAnsi="Times New Roman" w:cs="Times New Roman"/>
          <w:sz w:val="24"/>
          <w:szCs w:val="24"/>
        </w:rPr>
        <w:t xml:space="preserve">, </w:t>
      </w:r>
      <w:r w:rsidR="00281074">
        <w:rPr>
          <w:rFonts w:ascii="Times New Roman" w:hAnsi="Times New Roman" w:cs="Times New Roman"/>
          <w:sz w:val="24"/>
          <w:szCs w:val="24"/>
        </w:rPr>
        <w:t xml:space="preserve">for the most part agrees with this view of Spiritualists as counter-cultural reformers.  </w:t>
      </w:r>
      <w:r w:rsidR="00B41B77">
        <w:rPr>
          <w:rFonts w:ascii="Times New Roman" w:hAnsi="Times New Roman" w:cs="Times New Roman"/>
          <w:sz w:val="24"/>
          <w:szCs w:val="24"/>
        </w:rPr>
        <w:t xml:space="preserve">However, upon further inspection much of what purported to be radical or unique about Spiritualism was, in reality, </w:t>
      </w:r>
      <w:r w:rsidR="00612552">
        <w:rPr>
          <w:rFonts w:ascii="Times New Roman" w:hAnsi="Times New Roman" w:cs="Times New Roman"/>
          <w:sz w:val="24"/>
          <w:szCs w:val="24"/>
        </w:rPr>
        <w:t xml:space="preserve">simply a </w:t>
      </w:r>
      <w:proofErr w:type="spellStart"/>
      <w:r w:rsidR="00612552">
        <w:rPr>
          <w:rFonts w:ascii="Times New Roman" w:hAnsi="Times New Roman" w:cs="Times New Roman"/>
          <w:sz w:val="24"/>
          <w:szCs w:val="24"/>
        </w:rPr>
        <w:t>rearticulation</w:t>
      </w:r>
      <w:proofErr w:type="spellEnd"/>
      <w:r w:rsidR="00612552">
        <w:rPr>
          <w:rFonts w:ascii="Times New Roman" w:hAnsi="Times New Roman" w:cs="Times New Roman"/>
          <w:sz w:val="24"/>
          <w:szCs w:val="24"/>
        </w:rPr>
        <w:t xml:space="preserve"> of widely held beliefs and </w:t>
      </w:r>
      <w:r w:rsidR="008E102C">
        <w:rPr>
          <w:rFonts w:ascii="Times New Roman" w:hAnsi="Times New Roman" w:cs="Times New Roman"/>
          <w:sz w:val="24"/>
          <w:szCs w:val="24"/>
        </w:rPr>
        <w:t xml:space="preserve">social values.  </w:t>
      </w:r>
      <w:r w:rsidR="007311C0">
        <w:rPr>
          <w:rFonts w:ascii="Times New Roman" w:hAnsi="Times New Roman" w:cs="Times New Roman"/>
          <w:sz w:val="24"/>
          <w:szCs w:val="24"/>
        </w:rPr>
        <w:t xml:space="preserve">Despite its early associations with radicals and reformers, the Spiritualist movement </w:t>
      </w:r>
      <w:r w:rsidR="00EF43CD">
        <w:rPr>
          <w:rFonts w:ascii="Times New Roman" w:hAnsi="Times New Roman" w:cs="Times New Roman"/>
          <w:sz w:val="24"/>
          <w:szCs w:val="24"/>
        </w:rPr>
        <w:t xml:space="preserve">quickly ceased to be anything but a parallel to </w:t>
      </w:r>
      <w:r w:rsidR="00E95D91">
        <w:rPr>
          <w:rFonts w:ascii="Times New Roman" w:hAnsi="Times New Roman" w:cs="Times New Roman"/>
          <w:sz w:val="24"/>
          <w:szCs w:val="24"/>
        </w:rPr>
        <w:t xml:space="preserve">conventional </w:t>
      </w:r>
      <w:r w:rsidR="00B41A07">
        <w:rPr>
          <w:rFonts w:ascii="Times New Roman" w:hAnsi="Times New Roman" w:cs="Times New Roman"/>
          <w:sz w:val="24"/>
          <w:szCs w:val="24"/>
        </w:rPr>
        <w:t>n</w:t>
      </w:r>
      <w:r w:rsidR="0091504E">
        <w:rPr>
          <w:rFonts w:ascii="Times New Roman" w:hAnsi="Times New Roman" w:cs="Times New Roman"/>
          <w:sz w:val="24"/>
          <w:szCs w:val="24"/>
        </w:rPr>
        <w:t>ineteenth-century</w:t>
      </w:r>
      <w:r w:rsidR="00CC22A9">
        <w:rPr>
          <w:rFonts w:ascii="Times New Roman" w:hAnsi="Times New Roman" w:cs="Times New Roman"/>
          <w:sz w:val="24"/>
          <w:szCs w:val="24"/>
        </w:rPr>
        <w:t xml:space="preserve"> </w:t>
      </w:r>
      <w:r w:rsidR="003E6001">
        <w:rPr>
          <w:rFonts w:ascii="Times New Roman" w:hAnsi="Times New Roman" w:cs="Times New Roman"/>
          <w:sz w:val="24"/>
          <w:szCs w:val="24"/>
        </w:rPr>
        <w:t xml:space="preserve">attitudes.  </w:t>
      </w:r>
      <w:r w:rsidR="0045646E">
        <w:rPr>
          <w:rFonts w:ascii="Times New Roman" w:hAnsi="Times New Roman" w:cs="Times New Roman"/>
          <w:sz w:val="24"/>
          <w:szCs w:val="24"/>
        </w:rPr>
        <w:t xml:space="preserve">Rather than uplifting the voices of those who had historically been silenced, the movement as a whole continued to uphold the same structures of power and oppression that had existed before.  </w:t>
      </w:r>
      <w:r w:rsidR="00E276AF">
        <w:rPr>
          <w:rFonts w:ascii="Times New Roman" w:hAnsi="Times New Roman" w:cs="Times New Roman"/>
          <w:sz w:val="24"/>
          <w:szCs w:val="24"/>
        </w:rPr>
        <w:t xml:space="preserve">In highlighting the few unique aspects of early Spiritualism to the exclusion of all else, </w:t>
      </w:r>
      <w:r w:rsidR="00BD034E">
        <w:rPr>
          <w:rFonts w:ascii="Times New Roman" w:hAnsi="Times New Roman" w:cs="Times New Roman"/>
          <w:sz w:val="24"/>
          <w:szCs w:val="24"/>
        </w:rPr>
        <w:t xml:space="preserve">many scholars have presented an incomplete picture of </w:t>
      </w:r>
      <w:r w:rsidR="001D5312">
        <w:rPr>
          <w:rFonts w:ascii="Times New Roman" w:hAnsi="Times New Roman" w:cs="Times New Roman"/>
          <w:sz w:val="24"/>
          <w:szCs w:val="24"/>
        </w:rPr>
        <w:t xml:space="preserve">Spiritualists and the shared assumptions at the heart of </w:t>
      </w:r>
      <w:r w:rsidR="00BD034E">
        <w:rPr>
          <w:rFonts w:ascii="Times New Roman" w:hAnsi="Times New Roman" w:cs="Times New Roman"/>
          <w:sz w:val="24"/>
          <w:szCs w:val="24"/>
        </w:rPr>
        <w:t>the movement</w:t>
      </w:r>
      <w:r w:rsidR="001D5312">
        <w:rPr>
          <w:rFonts w:ascii="Times New Roman" w:hAnsi="Times New Roman" w:cs="Times New Roman"/>
          <w:sz w:val="24"/>
          <w:szCs w:val="24"/>
        </w:rPr>
        <w:t xml:space="preserve">.  </w:t>
      </w:r>
      <w:r w:rsidR="00560E62">
        <w:rPr>
          <w:rFonts w:ascii="Times New Roman" w:hAnsi="Times New Roman" w:cs="Times New Roman"/>
          <w:sz w:val="24"/>
          <w:szCs w:val="24"/>
        </w:rPr>
        <w:t>This paper seeks to</w:t>
      </w:r>
      <w:r w:rsidR="00BD034E">
        <w:rPr>
          <w:rFonts w:ascii="Times New Roman" w:hAnsi="Times New Roman" w:cs="Times New Roman"/>
          <w:sz w:val="24"/>
          <w:szCs w:val="24"/>
        </w:rPr>
        <w:t xml:space="preserve"> </w:t>
      </w:r>
      <w:r w:rsidR="007678A9">
        <w:rPr>
          <w:rFonts w:ascii="Times New Roman" w:hAnsi="Times New Roman" w:cs="Times New Roman"/>
          <w:sz w:val="24"/>
          <w:szCs w:val="24"/>
        </w:rPr>
        <w:t xml:space="preserve">highlight the shared assumptions and worldview </w:t>
      </w:r>
      <w:r w:rsidR="00CE0427">
        <w:rPr>
          <w:rFonts w:ascii="Times New Roman" w:hAnsi="Times New Roman" w:cs="Times New Roman"/>
          <w:sz w:val="24"/>
          <w:szCs w:val="24"/>
        </w:rPr>
        <w:t xml:space="preserve">that linked Spiritualists to the wider society in which they lived.  </w:t>
      </w:r>
    </w:p>
    <w:p w:rsidR="00297814" w:rsidRDefault="00297814"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B3C5D">
        <w:rPr>
          <w:rFonts w:ascii="Times New Roman" w:hAnsi="Times New Roman" w:cs="Times New Roman"/>
          <w:sz w:val="24"/>
          <w:szCs w:val="24"/>
        </w:rPr>
        <w:t xml:space="preserve">The evidence presented is drawn from a variety of sources.  </w:t>
      </w:r>
      <w:r w:rsidR="0029416B">
        <w:rPr>
          <w:rFonts w:ascii="Times New Roman" w:hAnsi="Times New Roman" w:cs="Times New Roman"/>
          <w:sz w:val="24"/>
          <w:szCs w:val="24"/>
        </w:rPr>
        <w:t xml:space="preserve">First and foremost are the primary sources, which include Spiritualist </w:t>
      </w:r>
      <w:r w:rsidR="000B1CA7">
        <w:rPr>
          <w:rFonts w:ascii="Times New Roman" w:hAnsi="Times New Roman" w:cs="Times New Roman"/>
          <w:sz w:val="24"/>
          <w:szCs w:val="24"/>
        </w:rPr>
        <w:t>news</w:t>
      </w:r>
      <w:r w:rsidR="0029416B">
        <w:rPr>
          <w:rFonts w:ascii="Times New Roman" w:hAnsi="Times New Roman" w:cs="Times New Roman"/>
          <w:sz w:val="24"/>
          <w:szCs w:val="24"/>
        </w:rPr>
        <w:t xml:space="preserve">papers and newsletters, first-hand accounts of séances, contemporary publications debunking Spiritualist fraud, and non-Spiritualist newspapers, which provide a sense of the public’s reaction to Spiritualism.  </w:t>
      </w:r>
      <w:r w:rsidR="003069C8">
        <w:rPr>
          <w:rFonts w:ascii="Times New Roman" w:hAnsi="Times New Roman" w:cs="Times New Roman"/>
          <w:sz w:val="24"/>
          <w:szCs w:val="24"/>
        </w:rPr>
        <w:t xml:space="preserve">Also included in </w:t>
      </w:r>
      <w:r w:rsidR="001308A3">
        <w:rPr>
          <w:rFonts w:ascii="Times New Roman" w:hAnsi="Times New Roman" w:cs="Times New Roman"/>
          <w:sz w:val="24"/>
          <w:szCs w:val="24"/>
        </w:rPr>
        <w:t>the primary source material</w:t>
      </w:r>
      <w:r w:rsidR="003069C8">
        <w:rPr>
          <w:rFonts w:ascii="Times New Roman" w:hAnsi="Times New Roman" w:cs="Times New Roman"/>
          <w:sz w:val="24"/>
          <w:szCs w:val="24"/>
        </w:rPr>
        <w:t xml:space="preserve"> are </w:t>
      </w:r>
      <w:r w:rsidR="001308A3">
        <w:rPr>
          <w:rFonts w:ascii="Times New Roman" w:hAnsi="Times New Roman" w:cs="Times New Roman"/>
          <w:sz w:val="24"/>
          <w:szCs w:val="24"/>
        </w:rPr>
        <w:t xml:space="preserve">examples of consolation literature, etiquette manuals addressing issues of mourning, advertisements and patents for goods like the Ouija board, and a number of photographs.  </w:t>
      </w:r>
      <w:r w:rsidR="00057E4A">
        <w:rPr>
          <w:rFonts w:ascii="Times New Roman" w:hAnsi="Times New Roman" w:cs="Times New Roman"/>
          <w:sz w:val="24"/>
          <w:szCs w:val="24"/>
        </w:rPr>
        <w:t xml:space="preserve">The secondary sources consulted fall into roughly two categories: work dealing with Spiritualism itself, and work focused on other aspects of nineteenth-century life which interacted with Spiritualism in some way.  </w:t>
      </w:r>
      <w:r w:rsidR="00E757E1">
        <w:rPr>
          <w:rFonts w:ascii="Times New Roman" w:hAnsi="Times New Roman" w:cs="Times New Roman"/>
          <w:sz w:val="24"/>
          <w:szCs w:val="24"/>
        </w:rPr>
        <w:t xml:space="preserve">The first category by and large contains the view of Spiritualists as forward-thinking reformers which this paper seeks to challenge. </w:t>
      </w:r>
      <w:r w:rsidR="00686F64">
        <w:rPr>
          <w:rFonts w:ascii="Times New Roman" w:hAnsi="Times New Roman" w:cs="Times New Roman"/>
          <w:sz w:val="24"/>
          <w:szCs w:val="24"/>
        </w:rPr>
        <w:t xml:space="preserve">The second </w:t>
      </w:r>
      <w:r w:rsidR="00686F64">
        <w:rPr>
          <w:rFonts w:ascii="Times New Roman" w:hAnsi="Times New Roman" w:cs="Times New Roman"/>
          <w:sz w:val="24"/>
          <w:szCs w:val="24"/>
        </w:rPr>
        <w:lastRenderedPageBreak/>
        <w:t xml:space="preserve">provides background for some of the contemporary issues of the time, and provides evidence with which to challenge </w:t>
      </w:r>
      <w:r w:rsidR="00F02B18">
        <w:rPr>
          <w:rFonts w:ascii="Times New Roman" w:hAnsi="Times New Roman" w:cs="Times New Roman"/>
          <w:sz w:val="24"/>
          <w:szCs w:val="24"/>
        </w:rPr>
        <w:t xml:space="preserve">some of the existing scholarship on Spiritualism.  </w:t>
      </w:r>
    </w:p>
    <w:p w:rsidR="000A59B1" w:rsidRPr="00BC151A" w:rsidRDefault="000A59B1"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Utilizing these sources, this paper maintains the following trajectory.  </w:t>
      </w:r>
      <w:r w:rsidR="00132168">
        <w:rPr>
          <w:rFonts w:ascii="Times New Roman" w:hAnsi="Times New Roman" w:cs="Times New Roman"/>
          <w:sz w:val="24"/>
          <w:szCs w:val="24"/>
        </w:rPr>
        <w:t xml:space="preserve">In the antebellum period, Spiritualism was primarily popular among and associated with people who were already on the fringes of polite society, whether because of unorthodox religious leanings, reform work, or both.  </w:t>
      </w:r>
      <w:r w:rsidR="000B2157">
        <w:rPr>
          <w:rFonts w:ascii="Times New Roman" w:hAnsi="Times New Roman" w:cs="Times New Roman"/>
          <w:sz w:val="24"/>
          <w:szCs w:val="24"/>
        </w:rPr>
        <w:t xml:space="preserve">Yet even during its earliest and most reform-minded period, Spiritualism could not </w:t>
      </w:r>
      <w:r w:rsidR="00DF217F">
        <w:rPr>
          <w:rFonts w:ascii="Times New Roman" w:hAnsi="Times New Roman" w:cs="Times New Roman"/>
          <w:sz w:val="24"/>
          <w:szCs w:val="24"/>
        </w:rPr>
        <w:t xml:space="preserve">fully break away from the commonly accepted views of women’s inferiority.  </w:t>
      </w:r>
      <w:r w:rsidR="00360DF3">
        <w:rPr>
          <w:rFonts w:ascii="Times New Roman" w:hAnsi="Times New Roman" w:cs="Times New Roman"/>
          <w:sz w:val="24"/>
          <w:szCs w:val="24"/>
        </w:rPr>
        <w:t xml:space="preserve">While presented as empowering, mediumship effectively robbed women of any credit for their work, keeping them in line with acceptable notions of feminine helplessness.  </w:t>
      </w:r>
      <w:r w:rsidR="003C2B52">
        <w:rPr>
          <w:rFonts w:ascii="Times New Roman" w:hAnsi="Times New Roman" w:cs="Times New Roman"/>
          <w:sz w:val="24"/>
          <w:szCs w:val="24"/>
        </w:rPr>
        <w:t xml:space="preserve">As grief and mourning grew increasingly focused on personal loss, Spiritualists began to cater to such trends with smaller, more personal séances and messages from deceased loved ones rather than deceased statesmen.  </w:t>
      </w:r>
      <w:r w:rsidR="002215A1">
        <w:rPr>
          <w:rFonts w:ascii="Times New Roman" w:hAnsi="Times New Roman" w:cs="Times New Roman"/>
          <w:sz w:val="24"/>
          <w:szCs w:val="24"/>
        </w:rPr>
        <w:t xml:space="preserve">As the funeral became increasingly professionalized and artificial, Spiritualists responded to this development as well.  In claiming that the dead did not die, Spiritualists were doing much the same work as the undertaker who embalmed a corpse to look like it was sleeping.  </w:t>
      </w:r>
      <w:r w:rsidR="007C5C5D">
        <w:rPr>
          <w:rFonts w:ascii="Times New Roman" w:hAnsi="Times New Roman" w:cs="Times New Roman"/>
          <w:sz w:val="24"/>
          <w:szCs w:val="24"/>
        </w:rPr>
        <w:t xml:space="preserve">Spiritualists also adapted existing technologies, producing results like the spirit photograph.  </w:t>
      </w:r>
      <w:r w:rsidR="00AB007E">
        <w:rPr>
          <w:rFonts w:ascii="Times New Roman" w:hAnsi="Times New Roman" w:cs="Times New Roman"/>
          <w:sz w:val="24"/>
          <w:szCs w:val="24"/>
        </w:rPr>
        <w:t xml:space="preserve">Throughout the post-war period, séances became increasingly concerned with physical phenomena like levitation and apparitions of ghosts.  </w:t>
      </w:r>
      <w:r w:rsidR="00AB6F44">
        <w:rPr>
          <w:rFonts w:ascii="Times New Roman" w:hAnsi="Times New Roman" w:cs="Times New Roman"/>
          <w:sz w:val="24"/>
          <w:szCs w:val="24"/>
        </w:rPr>
        <w:t xml:space="preserve">By the late nineteenth century, the subculture of debunking mediums was as strongly supported as those same mediums were by </w:t>
      </w:r>
      <w:r w:rsidR="0037281A">
        <w:rPr>
          <w:rFonts w:ascii="Times New Roman" w:hAnsi="Times New Roman" w:cs="Times New Roman"/>
          <w:sz w:val="24"/>
          <w:szCs w:val="24"/>
        </w:rPr>
        <w:t xml:space="preserve">believers.  </w:t>
      </w:r>
      <w:r w:rsidR="00286A51">
        <w:rPr>
          <w:rFonts w:ascii="Times New Roman" w:hAnsi="Times New Roman" w:cs="Times New Roman"/>
          <w:sz w:val="24"/>
          <w:szCs w:val="24"/>
        </w:rPr>
        <w:t>Finally, t</w:t>
      </w:r>
      <w:r w:rsidR="00BD6909">
        <w:rPr>
          <w:rFonts w:ascii="Times New Roman" w:hAnsi="Times New Roman" w:cs="Times New Roman"/>
          <w:sz w:val="24"/>
          <w:szCs w:val="24"/>
        </w:rPr>
        <w:t>hroughout its nineteenth-</w:t>
      </w:r>
      <w:r w:rsidR="00937D19">
        <w:rPr>
          <w:rFonts w:ascii="Times New Roman" w:hAnsi="Times New Roman" w:cs="Times New Roman"/>
          <w:sz w:val="24"/>
          <w:szCs w:val="24"/>
        </w:rPr>
        <w:t>century heyday,</w:t>
      </w:r>
      <w:r w:rsidR="00AB6F44">
        <w:rPr>
          <w:rFonts w:ascii="Times New Roman" w:hAnsi="Times New Roman" w:cs="Times New Roman"/>
          <w:sz w:val="24"/>
          <w:szCs w:val="24"/>
        </w:rPr>
        <w:t xml:space="preserve"> </w:t>
      </w:r>
      <w:r w:rsidR="00937D19">
        <w:rPr>
          <w:rFonts w:ascii="Times New Roman" w:hAnsi="Times New Roman" w:cs="Times New Roman"/>
          <w:sz w:val="24"/>
          <w:szCs w:val="24"/>
        </w:rPr>
        <w:t xml:space="preserve">the Spiritualist movement relied upon established systems of power and influence in order to validate and sustain itself.  </w:t>
      </w:r>
      <w:r w:rsidR="00117B22">
        <w:rPr>
          <w:rFonts w:ascii="Times New Roman" w:hAnsi="Times New Roman" w:cs="Times New Roman"/>
          <w:sz w:val="24"/>
          <w:szCs w:val="24"/>
        </w:rPr>
        <w:t xml:space="preserve">Race, class, religious background, and gender were all as divisive issues for Spiritualists as they were for others.  </w:t>
      </w:r>
      <w:r w:rsidR="00342130">
        <w:rPr>
          <w:rFonts w:ascii="Times New Roman" w:hAnsi="Times New Roman" w:cs="Times New Roman"/>
          <w:sz w:val="24"/>
          <w:szCs w:val="24"/>
        </w:rPr>
        <w:t>Such division fed into a need for a sense of belon</w:t>
      </w:r>
      <w:r w:rsidR="00F808B1">
        <w:rPr>
          <w:rFonts w:ascii="Times New Roman" w:hAnsi="Times New Roman" w:cs="Times New Roman"/>
          <w:sz w:val="24"/>
          <w:szCs w:val="24"/>
        </w:rPr>
        <w:t xml:space="preserve">ging which, when combined with the tensions within the movement, led to incredibly </w:t>
      </w:r>
      <w:r w:rsidR="00AD3EB5">
        <w:rPr>
          <w:rFonts w:ascii="Times New Roman" w:hAnsi="Times New Roman" w:cs="Times New Roman"/>
          <w:sz w:val="24"/>
          <w:szCs w:val="24"/>
        </w:rPr>
        <w:t xml:space="preserve">boundaries concerning what did and did not constitute a true Spiritualist. </w:t>
      </w:r>
    </w:p>
    <w:p w:rsidR="002F7637" w:rsidRDefault="00FC4B1E"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Almost immediately after the Fox sisters went public, </w:t>
      </w:r>
      <w:r w:rsidR="00415A20">
        <w:rPr>
          <w:rFonts w:ascii="Times New Roman" w:hAnsi="Times New Roman" w:cs="Times New Roman"/>
          <w:sz w:val="24"/>
          <w:szCs w:val="24"/>
        </w:rPr>
        <w:t xml:space="preserve">Spiritualists became a favored subject in the news, with </w:t>
      </w:r>
      <w:r w:rsidR="00415A20">
        <w:rPr>
          <w:rFonts w:ascii="Times New Roman" w:hAnsi="Times New Roman" w:cs="Times New Roman"/>
          <w:i/>
          <w:sz w:val="24"/>
          <w:szCs w:val="24"/>
        </w:rPr>
        <w:t>The Baltimore Sun</w:t>
      </w:r>
      <w:r w:rsidR="00415A20">
        <w:rPr>
          <w:rFonts w:ascii="Times New Roman" w:hAnsi="Times New Roman" w:cs="Times New Roman"/>
          <w:sz w:val="24"/>
          <w:szCs w:val="24"/>
        </w:rPr>
        <w:t xml:space="preserve"> reporting in 1852 that a young man in Upstate New York </w:t>
      </w:r>
      <w:r w:rsidR="00A82FA8">
        <w:rPr>
          <w:rFonts w:ascii="Times New Roman" w:hAnsi="Times New Roman" w:cs="Times New Roman"/>
          <w:sz w:val="24"/>
          <w:szCs w:val="24"/>
        </w:rPr>
        <w:t xml:space="preserve">who </w:t>
      </w:r>
      <w:r w:rsidR="00415A20">
        <w:rPr>
          <w:rFonts w:ascii="Times New Roman" w:hAnsi="Times New Roman" w:cs="Times New Roman"/>
          <w:sz w:val="24"/>
          <w:szCs w:val="24"/>
        </w:rPr>
        <w:t>“[believed] himself commissioned to cure d</w:t>
      </w:r>
      <w:r w:rsidR="00A82FA8">
        <w:rPr>
          <w:rFonts w:ascii="Times New Roman" w:hAnsi="Times New Roman" w:cs="Times New Roman"/>
          <w:sz w:val="24"/>
          <w:szCs w:val="24"/>
        </w:rPr>
        <w:t>iseases by direction of spirits</w:t>
      </w:r>
      <w:r w:rsidR="00415A20">
        <w:rPr>
          <w:rFonts w:ascii="Times New Roman" w:hAnsi="Times New Roman" w:cs="Times New Roman"/>
          <w:sz w:val="24"/>
          <w:szCs w:val="24"/>
        </w:rPr>
        <w:t>”</w:t>
      </w:r>
      <w:r w:rsidR="00A82FA8">
        <w:rPr>
          <w:rFonts w:ascii="Times New Roman" w:hAnsi="Times New Roman" w:cs="Times New Roman"/>
          <w:sz w:val="24"/>
          <w:szCs w:val="24"/>
        </w:rPr>
        <w:t xml:space="preserve"> was refusing to eat.</w:t>
      </w:r>
      <w:r w:rsidR="00415A20">
        <w:rPr>
          <w:rStyle w:val="FootnoteReference"/>
          <w:rFonts w:ascii="Times New Roman" w:hAnsi="Times New Roman" w:cs="Times New Roman"/>
          <w:sz w:val="24"/>
          <w:szCs w:val="24"/>
        </w:rPr>
        <w:footnoteReference w:id="10"/>
      </w:r>
      <w:r w:rsidR="00415A20">
        <w:rPr>
          <w:rFonts w:ascii="Times New Roman" w:hAnsi="Times New Roman" w:cs="Times New Roman"/>
          <w:sz w:val="24"/>
          <w:szCs w:val="24"/>
        </w:rPr>
        <w:t xml:space="preserve">  </w:t>
      </w:r>
      <w:r w:rsidR="00D17074">
        <w:rPr>
          <w:rFonts w:ascii="Times New Roman" w:hAnsi="Times New Roman" w:cs="Times New Roman"/>
          <w:sz w:val="24"/>
          <w:szCs w:val="24"/>
        </w:rPr>
        <w:t>Within two yea</w:t>
      </w:r>
      <w:r w:rsidR="002C7DA8">
        <w:rPr>
          <w:rFonts w:ascii="Times New Roman" w:hAnsi="Times New Roman" w:cs="Times New Roman"/>
          <w:sz w:val="24"/>
          <w:szCs w:val="24"/>
        </w:rPr>
        <w:t>rs of the Foxes’</w:t>
      </w:r>
      <w:r w:rsidR="00D17074">
        <w:rPr>
          <w:rFonts w:ascii="Times New Roman" w:hAnsi="Times New Roman" w:cs="Times New Roman"/>
          <w:sz w:val="24"/>
          <w:szCs w:val="24"/>
        </w:rPr>
        <w:t xml:space="preserve"> demonstration, there was already a Spiritualist convention being conducted in Boston.</w:t>
      </w:r>
      <w:r w:rsidR="00D17074">
        <w:rPr>
          <w:rStyle w:val="FootnoteReference"/>
          <w:rFonts w:ascii="Times New Roman" w:hAnsi="Times New Roman" w:cs="Times New Roman"/>
          <w:sz w:val="24"/>
          <w:szCs w:val="24"/>
        </w:rPr>
        <w:footnoteReference w:id="11"/>
      </w:r>
      <w:r w:rsidR="00D17074">
        <w:rPr>
          <w:rFonts w:ascii="Times New Roman" w:hAnsi="Times New Roman" w:cs="Times New Roman"/>
          <w:sz w:val="24"/>
          <w:szCs w:val="24"/>
        </w:rPr>
        <w:t xml:space="preserve">  </w:t>
      </w:r>
      <w:r w:rsidR="000F10DD">
        <w:rPr>
          <w:rFonts w:ascii="Times New Roman" w:hAnsi="Times New Roman" w:cs="Times New Roman"/>
          <w:sz w:val="24"/>
          <w:szCs w:val="24"/>
        </w:rPr>
        <w:t xml:space="preserve">The movement quickly gained </w:t>
      </w:r>
      <w:r w:rsidR="00920AD5">
        <w:rPr>
          <w:rFonts w:ascii="Times New Roman" w:hAnsi="Times New Roman" w:cs="Times New Roman"/>
          <w:sz w:val="24"/>
          <w:szCs w:val="24"/>
        </w:rPr>
        <w:t>traction among r</w:t>
      </w:r>
      <w:r w:rsidR="000F10DD">
        <w:rPr>
          <w:rFonts w:ascii="Times New Roman" w:hAnsi="Times New Roman" w:cs="Times New Roman"/>
          <w:sz w:val="24"/>
          <w:szCs w:val="24"/>
        </w:rPr>
        <w:t>adical Quakers, Unitarians, Universalists, and other fringe religious groups.</w:t>
      </w:r>
      <w:r w:rsidR="000F10DD">
        <w:rPr>
          <w:rStyle w:val="FootnoteReference"/>
          <w:rFonts w:ascii="Times New Roman" w:hAnsi="Times New Roman" w:cs="Times New Roman"/>
          <w:sz w:val="24"/>
          <w:szCs w:val="24"/>
        </w:rPr>
        <w:footnoteReference w:id="12"/>
      </w:r>
      <w:r w:rsidR="00E52068">
        <w:rPr>
          <w:rFonts w:ascii="Times New Roman" w:hAnsi="Times New Roman" w:cs="Times New Roman"/>
          <w:sz w:val="24"/>
          <w:szCs w:val="24"/>
        </w:rPr>
        <w:t xml:space="preserve"> The mid-nineteenth century was a time of rapid technological advancement and far from being superstitious luddites, Spiritualists on the whole adopted the popular l</w:t>
      </w:r>
      <w:r w:rsidR="00C70895">
        <w:rPr>
          <w:rFonts w:ascii="Times New Roman" w:hAnsi="Times New Roman" w:cs="Times New Roman"/>
          <w:sz w:val="24"/>
          <w:szCs w:val="24"/>
        </w:rPr>
        <w:t xml:space="preserve">anguage of scientific discovery.  The first issue of the </w:t>
      </w:r>
      <w:r w:rsidR="00C70895">
        <w:rPr>
          <w:rFonts w:ascii="Times New Roman" w:hAnsi="Times New Roman" w:cs="Times New Roman"/>
          <w:i/>
          <w:sz w:val="24"/>
          <w:szCs w:val="24"/>
        </w:rPr>
        <w:t>Banner of Light</w:t>
      </w:r>
      <w:r w:rsidR="00C70895">
        <w:rPr>
          <w:rFonts w:ascii="Times New Roman" w:hAnsi="Times New Roman" w:cs="Times New Roman"/>
          <w:sz w:val="24"/>
          <w:szCs w:val="24"/>
        </w:rPr>
        <w:t>, a major Spiritualist newsletter, compared Spiritualist forays into the unknown to the work of famous scientists like Sir Isaac Newton.</w:t>
      </w:r>
      <w:r w:rsidR="00C70895">
        <w:rPr>
          <w:rStyle w:val="FootnoteReference"/>
          <w:rFonts w:ascii="Times New Roman" w:hAnsi="Times New Roman" w:cs="Times New Roman"/>
          <w:sz w:val="24"/>
          <w:szCs w:val="24"/>
        </w:rPr>
        <w:footnoteReference w:id="13"/>
      </w:r>
      <w:r w:rsidR="00C457D5">
        <w:rPr>
          <w:rFonts w:ascii="Times New Roman" w:hAnsi="Times New Roman" w:cs="Times New Roman"/>
          <w:sz w:val="24"/>
          <w:szCs w:val="24"/>
        </w:rPr>
        <w:t xml:space="preserve">  Spiritualist publications also avowed almost Darwinian ideas of continued moral progression of the human species even after death, although they likely would have seen these beliefs as being more influenced by </w:t>
      </w:r>
      <w:r w:rsidR="00CE59AE">
        <w:rPr>
          <w:rFonts w:ascii="Times New Roman" w:hAnsi="Times New Roman" w:cs="Times New Roman"/>
          <w:sz w:val="24"/>
          <w:szCs w:val="24"/>
        </w:rPr>
        <w:t>spirituality than science.</w:t>
      </w:r>
      <w:r w:rsidR="00CE59AE">
        <w:rPr>
          <w:rStyle w:val="FootnoteReference"/>
          <w:rFonts w:ascii="Times New Roman" w:hAnsi="Times New Roman" w:cs="Times New Roman"/>
          <w:sz w:val="24"/>
          <w:szCs w:val="24"/>
        </w:rPr>
        <w:footnoteReference w:id="14"/>
      </w:r>
      <w:r w:rsidR="00EA7292">
        <w:rPr>
          <w:rFonts w:ascii="Times New Roman" w:hAnsi="Times New Roman" w:cs="Times New Roman"/>
          <w:sz w:val="24"/>
          <w:szCs w:val="24"/>
        </w:rPr>
        <w:t xml:space="preserve">  </w:t>
      </w:r>
    </w:p>
    <w:p w:rsidR="00EA7292" w:rsidRDefault="00EA7292"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Early mediums spread the Spiritualist message partially through circuit travelling to visit outposts of believers in rural areas, but also through large public revival meetings and conventions</w:t>
      </w:r>
      <w:r w:rsidR="00381A61">
        <w:rPr>
          <w:rFonts w:ascii="Times New Roman" w:hAnsi="Times New Roman" w:cs="Times New Roman"/>
          <w:sz w:val="24"/>
          <w:szCs w:val="24"/>
        </w:rPr>
        <w:t>, much like evangelists during the Second Great Awakening</w:t>
      </w:r>
      <w:r>
        <w:rPr>
          <w:rFonts w:ascii="Times New Roman" w:hAnsi="Times New Roman" w:cs="Times New Roman"/>
          <w:sz w:val="24"/>
          <w:szCs w:val="24"/>
        </w:rPr>
        <w:t xml:space="preserve">.  </w:t>
      </w:r>
      <w:r w:rsidR="005B1644">
        <w:rPr>
          <w:rFonts w:ascii="Times New Roman" w:hAnsi="Times New Roman" w:cs="Times New Roman"/>
          <w:sz w:val="24"/>
          <w:szCs w:val="24"/>
        </w:rPr>
        <w:t xml:space="preserve">It was the public revivals which were most frequently publicized in the press, a fact which likely aided the spread of Spiritualism, even when articles presented the movement in a negative light.  </w:t>
      </w:r>
      <w:r w:rsidR="00624D0B">
        <w:rPr>
          <w:rFonts w:ascii="Times New Roman" w:hAnsi="Times New Roman" w:cs="Times New Roman"/>
          <w:sz w:val="24"/>
          <w:szCs w:val="24"/>
        </w:rPr>
        <w:t>A major feature of these revival meetings was the practice of having medium</w:t>
      </w:r>
      <w:r w:rsidR="0097416D">
        <w:rPr>
          <w:rFonts w:ascii="Times New Roman" w:hAnsi="Times New Roman" w:cs="Times New Roman"/>
          <w:sz w:val="24"/>
          <w:szCs w:val="24"/>
        </w:rPr>
        <w:t xml:space="preserve">s, </w:t>
      </w:r>
      <w:r w:rsidR="00624D0B">
        <w:rPr>
          <w:rFonts w:ascii="Times New Roman" w:hAnsi="Times New Roman" w:cs="Times New Roman"/>
          <w:sz w:val="24"/>
          <w:szCs w:val="24"/>
        </w:rPr>
        <w:t>almo</w:t>
      </w:r>
      <w:r w:rsidR="0097416D">
        <w:rPr>
          <w:rFonts w:ascii="Times New Roman" w:hAnsi="Times New Roman" w:cs="Times New Roman"/>
          <w:sz w:val="24"/>
          <w:szCs w:val="24"/>
        </w:rPr>
        <w:t>st exclusively young and female,</w:t>
      </w:r>
      <w:r w:rsidR="00624D0B">
        <w:rPr>
          <w:rFonts w:ascii="Times New Roman" w:hAnsi="Times New Roman" w:cs="Times New Roman"/>
          <w:sz w:val="24"/>
          <w:szCs w:val="24"/>
        </w:rPr>
        <w:t xml:space="preserve"> deliver rousing speeches under the influence of the spirits.</w:t>
      </w:r>
      <w:r w:rsidR="00554C3E">
        <w:rPr>
          <w:rFonts w:ascii="Times New Roman" w:hAnsi="Times New Roman" w:cs="Times New Roman"/>
          <w:sz w:val="24"/>
          <w:szCs w:val="24"/>
        </w:rPr>
        <w:t xml:space="preserve"> </w:t>
      </w:r>
      <w:r w:rsidR="0016285A">
        <w:rPr>
          <w:rFonts w:ascii="Times New Roman" w:hAnsi="Times New Roman" w:cs="Times New Roman"/>
          <w:sz w:val="24"/>
          <w:szCs w:val="24"/>
        </w:rPr>
        <w:t>These displays were</w:t>
      </w:r>
      <w:r w:rsidR="00554C3E">
        <w:rPr>
          <w:rFonts w:ascii="Times New Roman" w:hAnsi="Times New Roman" w:cs="Times New Roman"/>
          <w:sz w:val="24"/>
          <w:szCs w:val="24"/>
        </w:rPr>
        <w:t xml:space="preserve"> </w:t>
      </w:r>
      <w:r w:rsidR="00554C3E">
        <w:rPr>
          <w:rFonts w:ascii="Times New Roman" w:hAnsi="Times New Roman" w:cs="Times New Roman"/>
          <w:sz w:val="24"/>
          <w:szCs w:val="24"/>
        </w:rPr>
        <w:lastRenderedPageBreak/>
        <w:t>commonly accepted as proof of spirit communication, since it was inconceivable to audiences that young women could possibly hold forth on such strenuous, masculine topics as politics, religion, and philosophy.</w:t>
      </w:r>
      <w:r w:rsidR="0005662F" w:rsidRPr="0005662F">
        <w:rPr>
          <w:rStyle w:val="FootnoteReference"/>
          <w:rFonts w:ascii="Times New Roman" w:hAnsi="Times New Roman" w:cs="Times New Roman"/>
          <w:sz w:val="24"/>
          <w:szCs w:val="24"/>
        </w:rPr>
        <w:t xml:space="preserve"> </w:t>
      </w:r>
      <w:r w:rsidR="0005662F">
        <w:rPr>
          <w:rStyle w:val="FootnoteReference"/>
          <w:rFonts w:ascii="Times New Roman" w:hAnsi="Times New Roman" w:cs="Times New Roman"/>
          <w:sz w:val="24"/>
          <w:szCs w:val="24"/>
        </w:rPr>
        <w:footnoteReference w:id="15"/>
      </w:r>
      <w:r w:rsidR="00554C3E">
        <w:rPr>
          <w:rFonts w:ascii="Times New Roman" w:hAnsi="Times New Roman" w:cs="Times New Roman"/>
          <w:sz w:val="24"/>
          <w:szCs w:val="24"/>
        </w:rPr>
        <w:t xml:space="preserve">  </w:t>
      </w:r>
      <w:r w:rsidR="00AE47AA">
        <w:rPr>
          <w:rFonts w:ascii="Times New Roman" w:hAnsi="Times New Roman" w:cs="Times New Roman"/>
          <w:sz w:val="24"/>
          <w:szCs w:val="24"/>
        </w:rPr>
        <w:t>Yet by the latter third of the century, female mediums were increasingly relegated to private drawing rooms for more personalized séances contacting spirits of dead children and other</w:t>
      </w:r>
      <w:r w:rsidR="00DA32FE">
        <w:rPr>
          <w:rFonts w:ascii="Times New Roman" w:hAnsi="Times New Roman" w:cs="Times New Roman"/>
          <w:sz w:val="24"/>
          <w:szCs w:val="24"/>
        </w:rPr>
        <w:t xml:space="preserve"> loved ones, rather than famous and learned men</w:t>
      </w:r>
      <w:r w:rsidR="00AE47AA">
        <w:rPr>
          <w:rFonts w:ascii="Times New Roman" w:hAnsi="Times New Roman" w:cs="Times New Roman"/>
          <w:sz w:val="24"/>
          <w:szCs w:val="24"/>
        </w:rPr>
        <w:t>.</w:t>
      </w:r>
      <w:r w:rsidR="00AE47AA">
        <w:rPr>
          <w:rStyle w:val="FootnoteReference"/>
          <w:rFonts w:ascii="Times New Roman" w:hAnsi="Times New Roman" w:cs="Times New Roman"/>
          <w:sz w:val="24"/>
          <w:szCs w:val="24"/>
        </w:rPr>
        <w:footnoteReference w:id="16"/>
      </w:r>
      <w:r w:rsidR="001B3CA3">
        <w:rPr>
          <w:rFonts w:ascii="Times New Roman" w:hAnsi="Times New Roman" w:cs="Times New Roman"/>
          <w:sz w:val="24"/>
          <w:szCs w:val="24"/>
        </w:rPr>
        <w:t xml:space="preserve">  Now, when performing for the public, mediums found themselves tied up, hidden in cabinets, and otherwise physically restrained and hidden from view.</w:t>
      </w:r>
      <w:r w:rsidR="001B3CA3">
        <w:rPr>
          <w:rStyle w:val="FootnoteReference"/>
          <w:rFonts w:ascii="Times New Roman" w:hAnsi="Times New Roman" w:cs="Times New Roman"/>
          <w:sz w:val="24"/>
          <w:szCs w:val="24"/>
        </w:rPr>
        <w:footnoteReference w:id="17"/>
      </w:r>
      <w:r w:rsidR="00BD59AF">
        <w:rPr>
          <w:rFonts w:ascii="Times New Roman" w:hAnsi="Times New Roman" w:cs="Times New Roman"/>
          <w:sz w:val="24"/>
          <w:szCs w:val="24"/>
        </w:rPr>
        <w:t xml:space="preserve">  This marked a stark change in the image of Spiritualism.  </w:t>
      </w:r>
      <w:r w:rsidR="00EB1DAD">
        <w:rPr>
          <w:rFonts w:ascii="Times New Roman" w:hAnsi="Times New Roman" w:cs="Times New Roman"/>
          <w:sz w:val="24"/>
          <w:szCs w:val="24"/>
        </w:rPr>
        <w:t xml:space="preserve">While earlier Spiritualists had been associated with radical religious sects, reform movements, and </w:t>
      </w:r>
      <w:r w:rsidR="00246A08">
        <w:rPr>
          <w:rFonts w:ascii="Times New Roman" w:hAnsi="Times New Roman" w:cs="Times New Roman"/>
          <w:sz w:val="24"/>
          <w:szCs w:val="24"/>
        </w:rPr>
        <w:t xml:space="preserve">free love, the mediums of the late nineteenth century found themselves increasingly </w:t>
      </w:r>
      <w:r w:rsidR="00E23573">
        <w:rPr>
          <w:rFonts w:ascii="Times New Roman" w:hAnsi="Times New Roman" w:cs="Times New Roman"/>
          <w:sz w:val="24"/>
          <w:szCs w:val="24"/>
        </w:rPr>
        <w:t>linked</w:t>
      </w:r>
      <w:r w:rsidR="00246A08">
        <w:rPr>
          <w:rFonts w:ascii="Times New Roman" w:hAnsi="Times New Roman" w:cs="Times New Roman"/>
          <w:sz w:val="24"/>
          <w:szCs w:val="24"/>
        </w:rPr>
        <w:t xml:space="preserve"> not with noble concepts and ideals, but with ectoplasm, floating instruments, and </w:t>
      </w:r>
      <w:r w:rsidR="00940523">
        <w:rPr>
          <w:rFonts w:ascii="Times New Roman" w:hAnsi="Times New Roman" w:cs="Times New Roman"/>
          <w:sz w:val="24"/>
          <w:szCs w:val="24"/>
        </w:rPr>
        <w:t xml:space="preserve">displays of mind reading.   </w:t>
      </w:r>
      <w:r w:rsidR="00567897">
        <w:rPr>
          <w:rFonts w:ascii="Times New Roman" w:hAnsi="Times New Roman" w:cs="Times New Roman"/>
          <w:sz w:val="24"/>
          <w:szCs w:val="24"/>
        </w:rPr>
        <w:t xml:space="preserve">What began as a way to give voice to the voiceless had become, by and large, a series of parlor tricks.  </w:t>
      </w:r>
      <w:r w:rsidR="001D0674">
        <w:rPr>
          <w:rFonts w:ascii="Times New Roman" w:hAnsi="Times New Roman" w:cs="Times New Roman"/>
          <w:sz w:val="24"/>
          <w:szCs w:val="24"/>
        </w:rPr>
        <w:t xml:space="preserve">Mediums would </w:t>
      </w:r>
      <w:r w:rsidR="00F70C54">
        <w:rPr>
          <w:rFonts w:ascii="Times New Roman" w:hAnsi="Times New Roman" w:cs="Times New Roman"/>
          <w:sz w:val="24"/>
          <w:szCs w:val="24"/>
        </w:rPr>
        <w:t>no longer</w:t>
      </w:r>
      <w:r w:rsidR="001D0674">
        <w:rPr>
          <w:rFonts w:ascii="Times New Roman" w:hAnsi="Times New Roman" w:cs="Times New Roman"/>
          <w:sz w:val="24"/>
          <w:szCs w:val="24"/>
        </w:rPr>
        <w:t xml:space="preserve"> be challenged to debates by theologians, they would now face the scrutiny of stage magicians.</w:t>
      </w:r>
      <w:r w:rsidR="001D0674">
        <w:rPr>
          <w:rStyle w:val="FootnoteReference"/>
          <w:rFonts w:ascii="Times New Roman" w:hAnsi="Times New Roman" w:cs="Times New Roman"/>
          <w:sz w:val="24"/>
          <w:szCs w:val="24"/>
        </w:rPr>
        <w:footnoteReference w:id="18"/>
      </w:r>
      <w:r w:rsidR="00F70C54">
        <w:rPr>
          <w:rFonts w:ascii="Times New Roman" w:hAnsi="Times New Roman" w:cs="Times New Roman"/>
          <w:sz w:val="24"/>
          <w:szCs w:val="24"/>
        </w:rPr>
        <w:t xml:space="preserve">  </w:t>
      </w:r>
    </w:p>
    <w:p w:rsidR="00EE42FD" w:rsidRDefault="0085395B"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8B0F15">
        <w:rPr>
          <w:rFonts w:ascii="Times New Roman" w:hAnsi="Times New Roman" w:cs="Times New Roman"/>
          <w:sz w:val="24"/>
          <w:szCs w:val="24"/>
        </w:rPr>
        <w:t>The rise and decline of Spiritualism was closely linked to the shifts in nineteenth-century death culture, for</w:t>
      </w:r>
      <w:r w:rsidR="00E25BDD">
        <w:rPr>
          <w:rFonts w:ascii="Times New Roman" w:hAnsi="Times New Roman" w:cs="Times New Roman"/>
          <w:sz w:val="24"/>
          <w:szCs w:val="24"/>
        </w:rPr>
        <w:t xml:space="preserve"> throughout the nineteenth century cultural attitudes towards death and grieving underwent massive shifts.  </w:t>
      </w:r>
      <w:r w:rsidR="00AF1170">
        <w:rPr>
          <w:rFonts w:ascii="Times New Roman" w:hAnsi="Times New Roman" w:cs="Times New Roman"/>
          <w:sz w:val="24"/>
          <w:szCs w:val="24"/>
        </w:rPr>
        <w:t xml:space="preserve">The early nineteenth century saw a trend towards naturalism in attitudes about death and the dead.  </w:t>
      </w:r>
      <w:r w:rsidR="0079126E">
        <w:rPr>
          <w:rFonts w:ascii="Times New Roman" w:hAnsi="Times New Roman" w:cs="Times New Roman"/>
          <w:sz w:val="24"/>
          <w:szCs w:val="24"/>
        </w:rPr>
        <w:t xml:space="preserve">Along with rapid industrialization came a new faith in the inevitability of human progress in all areas of life, including disease and death.  </w:t>
      </w:r>
      <w:r w:rsidR="00E305A6">
        <w:rPr>
          <w:rFonts w:ascii="Times New Roman" w:hAnsi="Times New Roman" w:cs="Times New Roman"/>
          <w:sz w:val="24"/>
          <w:szCs w:val="24"/>
        </w:rPr>
        <w:t>This</w:t>
      </w:r>
      <w:r w:rsidR="00A51934">
        <w:rPr>
          <w:rFonts w:ascii="Times New Roman" w:hAnsi="Times New Roman" w:cs="Times New Roman"/>
          <w:sz w:val="24"/>
          <w:szCs w:val="24"/>
        </w:rPr>
        <w:t xml:space="preserve"> progress narrative</w:t>
      </w:r>
      <w:r w:rsidR="00E305A6">
        <w:rPr>
          <w:rFonts w:ascii="Times New Roman" w:hAnsi="Times New Roman" w:cs="Times New Roman"/>
          <w:sz w:val="24"/>
          <w:szCs w:val="24"/>
        </w:rPr>
        <w:t xml:space="preserve"> manifested itself in the ways people talked about and dealt with the aftermath of death.  </w:t>
      </w:r>
      <w:r w:rsidR="009D3C32">
        <w:rPr>
          <w:rFonts w:ascii="Times New Roman" w:hAnsi="Times New Roman" w:cs="Times New Roman"/>
          <w:sz w:val="24"/>
          <w:szCs w:val="24"/>
        </w:rPr>
        <w:t>People of this era began to engage in</w:t>
      </w:r>
      <w:r w:rsidR="00E305A6">
        <w:rPr>
          <w:rFonts w:ascii="Times New Roman" w:hAnsi="Times New Roman" w:cs="Times New Roman"/>
          <w:sz w:val="24"/>
          <w:szCs w:val="24"/>
        </w:rPr>
        <w:t xml:space="preserve"> discussions of whether or not human beings could </w:t>
      </w:r>
      <w:r w:rsidR="00E305A6">
        <w:rPr>
          <w:rFonts w:ascii="Times New Roman" w:hAnsi="Times New Roman" w:cs="Times New Roman"/>
          <w:sz w:val="24"/>
          <w:szCs w:val="24"/>
        </w:rPr>
        <w:lastRenderedPageBreak/>
        <w:t>eventually eliminate all causes of death, just as was being pursued with disease.</w:t>
      </w:r>
      <w:r w:rsidR="00E305A6">
        <w:rPr>
          <w:rStyle w:val="FootnoteReference"/>
          <w:rFonts w:ascii="Times New Roman" w:hAnsi="Times New Roman" w:cs="Times New Roman"/>
          <w:sz w:val="24"/>
          <w:szCs w:val="24"/>
        </w:rPr>
        <w:footnoteReference w:id="19"/>
      </w:r>
      <w:r w:rsidR="007B39D3">
        <w:rPr>
          <w:rFonts w:ascii="Times New Roman" w:hAnsi="Times New Roman" w:cs="Times New Roman"/>
          <w:sz w:val="24"/>
          <w:szCs w:val="24"/>
        </w:rPr>
        <w:t xml:space="preserve"> Life insurance became common around the same time, shifting the focus of a death from the deceased to their surviving loved ones, an odd </w:t>
      </w:r>
      <w:r w:rsidR="002E4873">
        <w:rPr>
          <w:rFonts w:ascii="Times New Roman" w:hAnsi="Times New Roman" w:cs="Times New Roman"/>
          <w:sz w:val="24"/>
          <w:szCs w:val="24"/>
        </w:rPr>
        <w:t>foreshadowing</w:t>
      </w:r>
      <w:r w:rsidR="007B39D3">
        <w:rPr>
          <w:rFonts w:ascii="Times New Roman" w:hAnsi="Times New Roman" w:cs="Times New Roman"/>
          <w:sz w:val="24"/>
          <w:szCs w:val="24"/>
        </w:rPr>
        <w:t xml:space="preserve"> of later theories about the progressive evolution of species.</w:t>
      </w:r>
      <w:r w:rsidR="007B39D3">
        <w:rPr>
          <w:rStyle w:val="FootnoteReference"/>
          <w:rFonts w:ascii="Times New Roman" w:hAnsi="Times New Roman" w:cs="Times New Roman"/>
          <w:sz w:val="24"/>
          <w:szCs w:val="24"/>
        </w:rPr>
        <w:footnoteReference w:id="20"/>
      </w:r>
      <w:r w:rsidR="009D686B">
        <w:rPr>
          <w:rFonts w:ascii="Times New Roman" w:hAnsi="Times New Roman" w:cs="Times New Roman"/>
          <w:sz w:val="24"/>
          <w:szCs w:val="24"/>
        </w:rPr>
        <w:t xml:space="preserve">  </w:t>
      </w:r>
    </w:p>
    <w:p w:rsidR="0085395B" w:rsidRDefault="009D686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idea of progression was not limited only to scientific spheres, but also appeared in changing religious attitudes of the time.  Rather than relying on the standard Calvinist doctrines of fire and brimstone and final judgement so associated with the Puritans of an earlier era, </w:t>
      </w:r>
      <w:r w:rsidR="00EB1FCC">
        <w:rPr>
          <w:rFonts w:ascii="Times New Roman" w:hAnsi="Times New Roman" w:cs="Times New Roman"/>
          <w:sz w:val="24"/>
          <w:szCs w:val="24"/>
        </w:rPr>
        <w:t xml:space="preserve">nineteenth century preachers adopted a more comforting view of the afterlife.  </w:t>
      </w:r>
      <w:r w:rsidR="00223B32">
        <w:rPr>
          <w:rFonts w:ascii="Times New Roman" w:hAnsi="Times New Roman" w:cs="Times New Roman"/>
          <w:sz w:val="24"/>
          <w:szCs w:val="24"/>
        </w:rPr>
        <w:t xml:space="preserve">They </w:t>
      </w:r>
      <w:r w:rsidR="00D05B63">
        <w:rPr>
          <w:rFonts w:ascii="Times New Roman" w:hAnsi="Times New Roman" w:cs="Times New Roman"/>
          <w:sz w:val="24"/>
          <w:szCs w:val="24"/>
        </w:rPr>
        <w:t>referred less often to t</w:t>
      </w:r>
      <w:r w:rsidR="002856AE">
        <w:rPr>
          <w:rFonts w:ascii="Times New Roman" w:hAnsi="Times New Roman" w:cs="Times New Roman"/>
          <w:sz w:val="24"/>
          <w:szCs w:val="24"/>
        </w:rPr>
        <w:t xml:space="preserve">he eternal torments of Hell and instead consoled </w:t>
      </w:r>
      <w:r w:rsidR="00223B32">
        <w:rPr>
          <w:rFonts w:ascii="Times New Roman" w:hAnsi="Times New Roman" w:cs="Times New Roman"/>
          <w:sz w:val="24"/>
          <w:szCs w:val="24"/>
        </w:rPr>
        <w:t xml:space="preserve">mourners </w:t>
      </w:r>
      <w:r w:rsidR="002856AE">
        <w:rPr>
          <w:rFonts w:ascii="Times New Roman" w:hAnsi="Times New Roman" w:cs="Times New Roman"/>
          <w:sz w:val="24"/>
          <w:szCs w:val="24"/>
        </w:rPr>
        <w:t xml:space="preserve">with descriptions of a Heaven where their loved ones continued to exist as autonomous beings who learned and progressed spiritually in the afterlife while still remaining tethered to their surviving friends and family, keeping a watchful eye over them.  </w:t>
      </w:r>
      <w:r w:rsidR="002A7993">
        <w:rPr>
          <w:rFonts w:ascii="Times New Roman" w:hAnsi="Times New Roman" w:cs="Times New Roman"/>
          <w:sz w:val="24"/>
          <w:szCs w:val="24"/>
        </w:rPr>
        <w:t>The funeral itself shifted from being an opportunity to proselytize</w:t>
      </w:r>
      <w:r w:rsidR="008167B4">
        <w:rPr>
          <w:rFonts w:ascii="Times New Roman" w:hAnsi="Times New Roman" w:cs="Times New Roman"/>
          <w:sz w:val="24"/>
          <w:szCs w:val="24"/>
        </w:rPr>
        <w:t xml:space="preserve"> on the dangers awaiting the unconverted after death, to being a ceremony focused on consoling </w:t>
      </w:r>
      <w:r w:rsidR="003E4591">
        <w:rPr>
          <w:rFonts w:ascii="Times New Roman" w:hAnsi="Times New Roman" w:cs="Times New Roman"/>
          <w:sz w:val="24"/>
          <w:szCs w:val="24"/>
        </w:rPr>
        <w:t>those who were grieving.</w:t>
      </w:r>
      <w:r w:rsidR="003E4591">
        <w:rPr>
          <w:rStyle w:val="FootnoteReference"/>
          <w:rFonts w:ascii="Times New Roman" w:hAnsi="Times New Roman" w:cs="Times New Roman"/>
          <w:sz w:val="24"/>
          <w:szCs w:val="24"/>
        </w:rPr>
        <w:footnoteReference w:id="21"/>
      </w:r>
    </w:p>
    <w:p w:rsidR="00044C0A" w:rsidRDefault="00044C0A"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E14C55">
        <w:rPr>
          <w:rFonts w:ascii="Times New Roman" w:hAnsi="Times New Roman" w:cs="Times New Roman"/>
          <w:sz w:val="24"/>
          <w:szCs w:val="24"/>
        </w:rPr>
        <w:t xml:space="preserve">By the end of the first third of the nineteenth century, these changing cultural views about death and the deceased began to manifest themselves </w:t>
      </w:r>
      <w:r w:rsidR="00C155C9">
        <w:rPr>
          <w:rFonts w:ascii="Times New Roman" w:hAnsi="Times New Roman" w:cs="Times New Roman"/>
          <w:sz w:val="24"/>
          <w:szCs w:val="24"/>
        </w:rPr>
        <w:t xml:space="preserve">in the landscape architecture of cemeteries.  </w:t>
      </w:r>
      <w:r w:rsidR="00E70C89">
        <w:rPr>
          <w:rFonts w:ascii="Times New Roman" w:hAnsi="Times New Roman" w:cs="Times New Roman"/>
          <w:sz w:val="24"/>
          <w:szCs w:val="24"/>
        </w:rPr>
        <w:t>The number of municipal cemeteries increased and the preferred design was the rural cemetery.  Located independent of a church or other house of worship, these cemeteries were placed farther fro</w:t>
      </w:r>
      <w:r w:rsidR="00272323">
        <w:rPr>
          <w:rFonts w:ascii="Times New Roman" w:hAnsi="Times New Roman" w:cs="Times New Roman"/>
          <w:sz w:val="24"/>
          <w:szCs w:val="24"/>
        </w:rPr>
        <w:t>m the city and town centers, giving them room to sprawl and lending the space a serene, countryside air.</w:t>
      </w:r>
      <w:r w:rsidR="003532BB">
        <w:rPr>
          <w:rFonts w:ascii="Times New Roman" w:hAnsi="Times New Roman" w:cs="Times New Roman"/>
          <w:sz w:val="24"/>
          <w:szCs w:val="24"/>
        </w:rPr>
        <w:t xml:space="preserve">  One of the first of such cemeteries was Mount Auburn, now located in the </w:t>
      </w:r>
      <w:r w:rsidR="001226ED">
        <w:rPr>
          <w:rFonts w:ascii="Times New Roman" w:hAnsi="Times New Roman" w:cs="Times New Roman"/>
          <w:sz w:val="24"/>
          <w:szCs w:val="24"/>
        </w:rPr>
        <w:t>city</w:t>
      </w:r>
      <w:r w:rsidR="003532BB">
        <w:rPr>
          <w:rFonts w:ascii="Times New Roman" w:hAnsi="Times New Roman" w:cs="Times New Roman"/>
          <w:sz w:val="24"/>
          <w:szCs w:val="24"/>
        </w:rPr>
        <w:t xml:space="preserve"> </w:t>
      </w:r>
      <w:r w:rsidR="003532BB">
        <w:rPr>
          <w:rFonts w:ascii="Times New Roman" w:hAnsi="Times New Roman" w:cs="Times New Roman"/>
          <w:sz w:val="24"/>
          <w:szCs w:val="24"/>
        </w:rPr>
        <w:lastRenderedPageBreak/>
        <w:t xml:space="preserve">of </w:t>
      </w:r>
      <w:r w:rsidR="001226ED">
        <w:rPr>
          <w:rFonts w:ascii="Times New Roman" w:hAnsi="Times New Roman" w:cs="Times New Roman"/>
          <w:sz w:val="24"/>
          <w:szCs w:val="24"/>
        </w:rPr>
        <w:t>Cambridge</w:t>
      </w:r>
      <w:r w:rsidR="003532BB">
        <w:rPr>
          <w:rFonts w:ascii="Times New Roman" w:hAnsi="Times New Roman" w:cs="Times New Roman"/>
          <w:sz w:val="24"/>
          <w:szCs w:val="24"/>
        </w:rPr>
        <w:t>, Massachusetts.</w:t>
      </w:r>
      <w:r w:rsidR="003532BB">
        <w:rPr>
          <w:rStyle w:val="FootnoteReference"/>
          <w:rFonts w:ascii="Times New Roman" w:hAnsi="Times New Roman" w:cs="Times New Roman"/>
          <w:sz w:val="24"/>
          <w:szCs w:val="24"/>
        </w:rPr>
        <w:footnoteReference w:id="22"/>
      </w:r>
      <w:r w:rsidR="009B6E2D">
        <w:rPr>
          <w:rFonts w:ascii="Times New Roman" w:hAnsi="Times New Roman" w:cs="Times New Roman"/>
          <w:sz w:val="24"/>
          <w:szCs w:val="24"/>
        </w:rPr>
        <w:t xml:space="preserve">  Rural cemeteries</w:t>
      </w:r>
      <w:r w:rsidR="00061860">
        <w:rPr>
          <w:rFonts w:ascii="Times New Roman" w:hAnsi="Times New Roman" w:cs="Times New Roman"/>
          <w:sz w:val="24"/>
          <w:szCs w:val="24"/>
        </w:rPr>
        <w:t>, as they came to be called,</w:t>
      </w:r>
      <w:r w:rsidR="009B6E2D">
        <w:rPr>
          <w:rFonts w:ascii="Times New Roman" w:hAnsi="Times New Roman" w:cs="Times New Roman"/>
          <w:sz w:val="24"/>
          <w:szCs w:val="24"/>
        </w:rPr>
        <w:t xml:space="preserve"> were intended to inspire visitors with feelings of communion with nature, the divine, and the deceased, and had an overwhelmingly park-like atmosphere.</w:t>
      </w:r>
      <w:r w:rsidR="009B6E2D">
        <w:rPr>
          <w:rStyle w:val="FootnoteReference"/>
          <w:rFonts w:ascii="Times New Roman" w:hAnsi="Times New Roman" w:cs="Times New Roman"/>
          <w:sz w:val="24"/>
          <w:szCs w:val="24"/>
        </w:rPr>
        <w:footnoteReference w:id="23"/>
      </w:r>
      <w:r w:rsidR="009C1FAA">
        <w:rPr>
          <w:rFonts w:ascii="Times New Roman" w:hAnsi="Times New Roman" w:cs="Times New Roman"/>
          <w:sz w:val="24"/>
          <w:szCs w:val="24"/>
        </w:rPr>
        <w:t xml:space="preserve">  </w:t>
      </w:r>
      <w:r w:rsidR="00174950">
        <w:rPr>
          <w:rFonts w:ascii="Times New Roman" w:hAnsi="Times New Roman" w:cs="Times New Roman"/>
          <w:sz w:val="24"/>
          <w:szCs w:val="24"/>
        </w:rPr>
        <w:t xml:space="preserve">As the nineteenth century progressed, </w:t>
      </w:r>
      <w:r w:rsidR="00FF42AB">
        <w:rPr>
          <w:rFonts w:ascii="Times New Roman" w:hAnsi="Times New Roman" w:cs="Times New Roman"/>
          <w:sz w:val="24"/>
          <w:szCs w:val="24"/>
        </w:rPr>
        <w:t>cemeteries reflected new concerns and stylistic choices.  The earlier lawn park cemeteries were increasingly divided up not only into plots, but into zones, with more expensive zones costing extra.</w:t>
      </w:r>
      <w:r w:rsidR="00FF42AB">
        <w:rPr>
          <w:rStyle w:val="FootnoteReference"/>
          <w:rFonts w:ascii="Times New Roman" w:hAnsi="Times New Roman" w:cs="Times New Roman"/>
          <w:sz w:val="24"/>
          <w:szCs w:val="24"/>
        </w:rPr>
        <w:footnoteReference w:id="24"/>
      </w:r>
      <w:r w:rsidR="00FF42AB">
        <w:rPr>
          <w:rFonts w:ascii="Times New Roman" w:hAnsi="Times New Roman" w:cs="Times New Roman"/>
          <w:sz w:val="24"/>
          <w:szCs w:val="24"/>
        </w:rPr>
        <w:t xml:space="preserve">  Monuments proliferated during this period as well, and by the 1870’s many cemeteries were offering plot and monument upkeep services in perpetuity.</w:t>
      </w:r>
      <w:r w:rsidR="00FF42AB">
        <w:rPr>
          <w:rStyle w:val="FootnoteReference"/>
          <w:rFonts w:ascii="Times New Roman" w:hAnsi="Times New Roman" w:cs="Times New Roman"/>
          <w:sz w:val="24"/>
          <w:szCs w:val="24"/>
        </w:rPr>
        <w:footnoteReference w:id="25"/>
      </w:r>
    </w:p>
    <w:p w:rsidR="002D1D96" w:rsidRDefault="002D1D96"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The period following the Civil War also saw vast shifts </w:t>
      </w:r>
      <w:r w:rsidR="0098734D">
        <w:rPr>
          <w:rFonts w:ascii="Times New Roman" w:hAnsi="Times New Roman" w:cs="Times New Roman"/>
          <w:sz w:val="24"/>
          <w:szCs w:val="24"/>
        </w:rPr>
        <w:t xml:space="preserve">in cultural attitudes towards death, not only manifested in cemeteries and memorials, but also in </w:t>
      </w:r>
      <w:r w:rsidR="005B0A4F">
        <w:rPr>
          <w:rFonts w:ascii="Times New Roman" w:hAnsi="Times New Roman" w:cs="Times New Roman"/>
          <w:sz w:val="24"/>
          <w:szCs w:val="24"/>
        </w:rPr>
        <w:t xml:space="preserve">the handling of corpses and the management of funerals.  </w:t>
      </w:r>
      <w:r w:rsidR="00572AF7">
        <w:rPr>
          <w:rFonts w:ascii="Times New Roman" w:hAnsi="Times New Roman" w:cs="Times New Roman"/>
          <w:sz w:val="24"/>
          <w:szCs w:val="24"/>
        </w:rPr>
        <w:t>During the war there was a spike in the number of embalmed corpses as the process gained traction as a means of preserving the bodies of fallen soldiers until they could be shipped home for burial in family plots.</w:t>
      </w:r>
      <w:r w:rsidR="00572AF7">
        <w:rPr>
          <w:rStyle w:val="FootnoteReference"/>
          <w:rFonts w:ascii="Times New Roman" w:hAnsi="Times New Roman" w:cs="Times New Roman"/>
          <w:sz w:val="24"/>
          <w:szCs w:val="24"/>
        </w:rPr>
        <w:footnoteReference w:id="26"/>
      </w:r>
      <w:r w:rsidR="00FE0755">
        <w:rPr>
          <w:rFonts w:ascii="Times New Roman" w:hAnsi="Times New Roman" w:cs="Times New Roman"/>
          <w:sz w:val="24"/>
          <w:szCs w:val="24"/>
        </w:rPr>
        <w:t xml:space="preserve">  Embalming was one aspect of funeral preparation which could not be carried out by the family of the deceased and late-nineteenth century undertakers were quick to leverage it as a means of monopolizing the trade in death.  </w:t>
      </w:r>
      <w:r w:rsidR="00B76F15">
        <w:rPr>
          <w:rFonts w:ascii="Times New Roman" w:hAnsi="Times New Roman" w:cs="Times New Roman"/>
          <w:sz w:val="24"/>
          <w:szCs w:val="24"/>
        </w:rPr>
        <w:t xml:space="preserve">Because embalming was a skill not known to most of the general public, undertakers were able to set themselves apart as </w:t>
      </w:r>
      <w:r w:rsidR="00BD642E">
        <w:rPr>
          <w:rFonts w:ascii="Times New Roman" w:hAnsi="Times New Roman" w:cs="Times New Roman"/>
          <w:sz w:val="24"/>
          <w:szCs w:val="24"/>
        </w:rPr>
        <w:t>learned professionals, not unlike the doctors whose trade also dealt with anatomy.</w:t>
      </w:r>
      <w:r w:rsidR="00BD642E">
        <w:rPr>
          <w:rStyle w:val="FootnoteReference"/>
          <w:rFonts w:ascii="Times New Roman" w:hAnsi="Times New Roman" w:cs="Times New Roman"/>
          <w:sz w:val="24"/>
          <w:szCs w:val="24"/>
        </w:rPr>
        <w:footnoteReference w:id="27"/>
      </w:r>
      <w:r w:rsidR="00F70FC9">
        <w:rPr>
          <w:rFonts w:ascii="Times New Roman" w:hAnsi="Times New Roman" w:cs="Times New Roman"/>
          <w:sz w:val="24"/>
          <w:szCs w:val="24"/>
        </w:rPr>
        <w:t xml:space="preserve">  Capitalizing on both </w:t>
      </w:r>
      <w:r w:rsidR="0091504E">
        <w:rPr>
          <w:rFonts w:ascii="Times New Roman" w:hAnsi="Times New Roman" w:cs="Times New Roman"/>
          <w:sz w:val="24"/>
          <w:szCs w:val="24"/>
        </w:rPr>
        <w:t>Nineteenth-century</w:t>
      </w:r>
      <w:r w:rsidR="00F70FC9">
        <w:rPr>
          <w:rFonts w:ascii="Times New Roman" w:hAnsi="Times New Roman" w:cs="Times New Roman"/>
          <w:sz w:val="24"/>
          <w:szCs w:val="24"/>
        </w:rPr>
        <w:t xml:space="preserve"> Americans’ sentimentality and their fascination with science and new technologies, </w:t>
      </w:r>
      <w:r w:rsidR="00F612F3">
        <w:rPr>
          <w:rFonts w:ascii="Times New Roman" w:hAnsi="Times New Roman" w:cs="Times New Roman"/>
          <w:sz w:val="24"/>
          <w:szCs w:val="24"/>
        </w:rPr>
        <w:t xml:space="preserve">undertakers </w:t>
      </w:r>
      <w:r w:rsidR="00B82E8A">
        <w:rPr>
          <w:rFonts w:ascii="Times New Roman" w:hAnsi="Times New Roman" w:cs="Times New Roman"/>
          <w:sz w:val="24"/>
          <w:szCs w:val="24"/>
        </w:rPr>
        <w:t xml:space="preserve">marketed embalming as a way to perfectly preserve the deceased as they were in life, as well as </w:t>
      </w:r>
      <w:r w:rsidR="00061860">
        <w:rPr>
          <w:rFonts w:ascii="Times New Roman" w:hAnsi="Times New Roman" w:cs="Times New Roman"/>
          <w:sz w:val="24"/>
          <w:szCs w:val="24"/>
        </w:rPr>
        <w:t>to disinfect</w:t>
      </w:r>
      <w:r w:rsidR="00B82E8A">
        <w:rPr>
          <w:rFonts w:ascii="Times New Roman" w:hAnsi="Times New Roman" w:cs="Times New Roman"/>
          <w:sz w:val="24"/>
          <w:szCs w:val="24"/>
        </w:rPr>
        <w:t xml:space="preserve"> the corpse, playing </w:t>
      </w:r>
      <w:r w:rsidR="00B82E8A">
        <w:rPr>
          <w:rFonts w:ascii="Times New Roman" w:hAnsi="Times New Roman" w:cs="Times New Roman"/>
          <w:sz w:val="24"/>
          <w:szCs w:val="24"/>
        </w:rPr>
        <w:lastRenderedPageBreak/>
        <w:t>upon rampant fears of disease in increasingly crowded cities and towns.</w:t>
      </w:r>
      <w:r w:rsidR="00B82E8A">
        <w:rPr>
          <w:rStyle w:val="FootnoteReference"/>
          <w:rFonts w:ascii="Times New Roman" w:hAnsi="Times New Roman" w:cs="Times New Roman"/>
          <w:sz w:val="24"/>
          <w:szCs w:val="24"/>
        </w:rPr>
        <w:footnoteReference w:id="28"/>
      </w:r>
      <w:r w:rsidR="008319A6">
        <w:rPr>
          <w:rFonts w:ascii="Times New Roman" w:hAnsi="Times New Roman" w:cs="Times New Roman"/>
          <w:sz w:val="24"/>
          <w:szCs w:val="24"/>
        </w:rPr>
        <w:t xml:space="preserve">  Virtually every aspect of what is now considered a traditional funeral came into being during the late nineteenth century as means of monopolizing the care and burial of corpses.  </w:t>
      </w:r>
    </w:p>
    <w:p w:rsidR="00806214" w:rsidRDefault="00806214"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This was the era that saw </w:t>
      </w:r>
      <w:r w:rsidR="00D80D0A">
        <w:rPr>
          <w:rFonts w:ascii="Times New Roman" w:hAnsi="Times New Roman" w:cs="Times New Roman"/>
          <w:sz w:val="24"/>
          <w:szCs w:val="24"/>
        </w:rPr>
        <w:t xml:space="preserve">death and personal grief all but transformed into a complex series of rituals and public displays of wealth and social status.  </w:t>
      </w:r>
      <w:r w:rsidR="00B03CB2">
        <w:rPr>
          <w:rFonts w:ascii="Times New Roman" w:hAnsi="Times New Roman" w:cs="Times New Roman"/>
          <w:sz w:val="24"/>
          <w:szCs w:val="24"/>
        </w:rPr>
        <w:t>F</w:t>
      </w:r>
      <w:r w:rsidR="006C11E1">
        <w:rPr>
          <w:rFonts w:ascii="Times New Roman" w:hAnsi="Times New Roman" w:cs="Times New Roman"/>
          <w:sz w:val="24"/>
          <w:szCs w:val="24"/>
        </w:rPr>
        <w:t>uneral</w:t>
      </w:r>
      <w:r w:rsidR="00B03CB2">
        <w:rPr>
          <w:rFonts w:ascii="Times New Roman" w:hAnsi="Times New Roman" w:cs="Times New Roman"/>
          <w:sz w:val="24"/>
          <w:szCs w:val="24"/>
        </w:rPr>
        <w:t xml:space="preserve"> processions and headstones provided a venue for the family of the deceased to display </w:t>
      </w:r>
      <w:proofErr w:type="gramStart"/>
      <w:r w:rsidR="00B03CB2">
        <w:rPr>
          <w:rFonts w:ascii="Times New Roman" w:hAnsi="Times New Roman" w:cs="Times New Roman"/>
          <w:sz w:val="24"/>
          <w:szCs w:val="24"/>
        </w:rPr>
        <w:t>either the deceased’s status and</w:t>
      </w:r>
      <w:proofErr w:type="gramEnd"/>
      <w:r w:rsidR="00B03CB2">
        <w:rPr>
          <w:rFonts w:ascii="Times New Roman" w:hAnsi="Times New Roman" w:cs="Times New Roman"/>
          <w:sz w:val="24"/>
          <w:szCs w:val="24"/>
        </w:rPr>
        <w:t xml:space="preserve"> prestige, or in the case of children, </w:t>
      </w:r>
      <w:r w:rsidR="00F17FBA">
        <w:rPr>
          <w:rFonts w:ascii="Times New Roman" w:hAnsi="Times New Roman" w:cs="Times New Roman"/>
          <w:sz w:val="24"/>
          <w:szCs w:val="24"/>
        </w:rPr>
        <w:t xml:space="preserve">that of the family as a whole. </w:t>
      </w:r>
      <w:r w:rsidR="00B03CB2">
        <w:rPr>
          <w:rFonts w:ascii="Times New Roman" w:hAnsi="Times New Roman" w:cs="Times New Roman"/>
          <w:sz w:val="24"/>
          <w:szCs w:val="24"/>
        </w:rPr>
        <w:t xml:space="preserve">  </w:t>
      </w:r>
      <w:r w:rsidR="0016543F">
        <w:rPr>
          <w:rFonts w:ascii="Times New Roman" w:hAnsi="Times New Roman" w:cs="Times New Roman"/>
          <w:sz w:val="24"/>
          <w:szCs w:val="24"/>
        </w:rPr>
        <w:t xml:space="preserve">Beyond the confines of the funeral itself, </w:t>
      </w:r>
      <w:r w:rsidR="006B26D7">
        <w:rPr>
          <w:rFonts w:ascii="Times New Roman" w:hAnsi="Times New Roman" w:cs="Times New Roman"/>
          <w:sz w:val="24"/>
          <w:szCs w:val="24"/>
        </w:rPr>
        <w:t>n</w:t>
      </w:r>
      <w:r w:rsidR="0091504E">
        <w:rPr>
          <w:rFonts w:ascii="Times New Roman" w:hAnsi="Times New Roman" w:cs="Times New Roman"/>
          <w:sz w:val="24"/>
          <w:szCs w:val="24"/>
        </w:rPr>
        <w:t>ineteenth-century</w:t>
      </w:r>
      <w:r w:rsidR="0016543F">
        <w:rPr>
          <w:rFonts w:ascii="Times New Roman" w:hAnsi="Times New Roman" w:cs="Times New Roman"/>
          <w:sz w:val="24"/>
          <w:szCs w:val="24"/>
        </w:rPr>
        <w:t xml:space="preserve"> culture provided ample opportunity for the bereaved to remind the world at large of their </w:t>
      </w:r>
      <w:r w:rsidR="00E7105A">
        <w:rPr>
          <w:rFonts w:ascii="Times New Roman" w:hAnsi="Times New Roman" w:cs="Times New Roman"/>
          <w:sz w:val="24"/>
          <w:szCs w:val="24"/>
        </w:rPr>
        <w:t>loss</w:t>
      </w:r>
      <w:r w:rsidR="0016543F">
        <w:rPr>
          <w:rFonts w:ascii="Times New Roman" w:hAnsi="Times New Roman" w:cs="Times New Roman"/>
          <w:sz w:val="24"/>
          <w:szCs w:val="24"/>
        </w:rPr>
        <w:t xml:space="preserve">, long after the actual death.  </w:t>
      </w:r>
      <w:r w:rsidR="00E7105A">
        <w:rPr>
          <w:rFonts w:ascii="Times New Roman" w:hAnsi="Times New Roman" w:cs="Times New Roman"/>
          <w:sz w:val="24"/>
          <w:szCs w:val="24"/>
        </w:rPr>
        <w:t xml:space="preserve">A distinction was made between grief and mourning.  Grief was understood as the emotional response to losing a loved one, while mourning referred purely to outward signs such as black clothing and retiring from society.  </w:t>
      </w:r>
      <w:r w:rsidR="00C75AEF">
        <w:rPr>
          <w:rFonts w:ascii="Times New Roman" w:hAnsi="Times New Roman" w:cs="Times New Roman"/>
          <w:sz w:val="24"/>
          <w:szCs w:val="24"/>
        </w:rPr>
        <w:t xml:space="preserve">Mourning in the </w:t>
      </w:r>
      <w:r w:rsidR="00724D70">
        <w:rPr>
          <w:rFonts w:ascii="Times New Roman" w:hAnsi="Times New Roman" w:cs="Times New Roman"/>
          <w:sz w:val="24"/>
          <w:szCs w:val="24"/>
        </w:rPr>
        <w:t>n</w:t>
      </w:r>
      <w:r w:rsidR="0091504E">
        <w:rPr>
          <w:rFonts w:ascii="Times New Roman" w:hAnsi="Times New Roman" w:cs="Times New Roman"/>
          <w:sz w:val="24"/>
          <w:szCs w:val="24"/>
        </w:rPr>
        <w:t>ineteenth-century</w:t>
      </w:r>
      <w:r w:rsidR="00C75AEF">
        <w:rPr>
          <w:rFonts w:ascii="Times New Roman" w:hAnsi="Times New Roman" w:cs="Times New Roman"/>
          <w:sz w:val="24"/>
          <w:szCs w:val="24"/>
        </w:rPr>
        <w:t xml:space="preserve"> had much in common with the trends in material culture at large.  That is to say, it involved a profusion of physical objects, some of which were nothing m</w:t>
      </w:r>
      <w:r w:rsidR="007E7CAB">
        <w:rPr>
          <w:rFonts w:ascii="Times New Roman" w:hAnsi="Times New Roman" w:cs="Times New Roman"/>
          <w:sz w:val="24"/>
          <w:szCs w:val="24"/>
        </w:rPr>
        <w:t xml:space="preserve">ore than glorified </w:t>
      </w:r>
      <w:proofErr w:type="spellStart"/>
      <w:r w:rsidR="007E7CAB">
        <w:rPr>
          <w:rFonts w:ascii="Times New Roman" w:hAnsi="Times New Roman" w:cs="Times New Roman"/>
          <w:sz w:val="24"/>
          <w:szCs w:val="24"/>
        </w:rPr>
        <w:t>knick</w:t>
      </w:r>
      <w:proofErr w:type="spellEnd"/>
      <w:r w:rsidR="007E7CAB">
        <w:rPr>
          <w:rFonts w:ascii="Times New Roman" w:hAnsi="Times New Roman" w:cs="Times New Roman"/>
          <w:sz w:val="24"/>
          <w:szCs w:val="24"/>
        </w:rPr>
        <w:t xml:space="preserve"> knacks, </w:t>
      </w:r>
      <w:r w:rsidR="00F365FE">
        <w:rPr>
          <w:rFonts w:ascii="Times New Roman" w:hAnsi="Times New Roman" w:cs="Times New Roman"/>
          <w:sz w:val="24"/>
          <w:szCs w:val="24"/>
        </w:rPr>
        <w:t xml:space="preserve">which were used to denote deeply ingrained notions of class and social propriety.  </w:t>
      </w:r>
      <w:r w:rsidR="00FE7D74">
        <w:rPr>
          <w:rFonts w:ascii="Times New Roman" w:hAnsi="Times New Roman" w:cs="Times New Roman"/>
          <w:sz w:val="24"/>
          <w:szCs w:val="24"/>
        </w:rPr>
        <w:t>Etiquette manuals of the time provided lists of rules including the duration of the mourning period, what kinds of fabrics to use for mourning dress, and even the width of the black band one should add to a calling card to indicate that the caller was in mourning.</w:t>
      </w:r>
      <w:r w:rsidR="00390849">
        <w:rPr>
          <w:rFonts w:ascii="Times New Roman" w:hAnsi="Times New Roman" w:cs="Times New Roman"/>
          <w:sz w:val="24"/>
          <w:szCs w:val="24"/>
        </w:rPr>
        <w:t xml:space="preserve">  The expense of these customs was not lost on </w:t>
      </w:r>
      <w:r w:rsidR="00724D70">
        <w:rPr>
          <w:rFonts w:ascii="Times New Roman" w:hAnsi="Times New Roman" w:cs="Times New Roman"/>
          <w:sz w:val="24"/>
          <w:szCs w:val="24"/>
        </w:rPr>
        <w:t>those engaging in them</w:t>
      </w:r>
      <w:r w:rsidR="00390849">
        <w:rPr>
          <w:rFonts w:ascii="Times New Roman" w:hAnsi="Times New Roman" w:cs="Times New Roman"/>
          <w:sz w:val="24"/>
          <w:szCs w:val="24"/>
        </w:rPr>
        <w:t>, with one etiquette manual noting that, “mourning is expensive, and often costs a family more than they can well afford; but it is a sacrifice that all gladly make.”</w:t>
      </w:r>
      <w:r w:rsidR="00390849">
        <w:rPr>
          <w:rStyle w:val="FootnoteReference"/>
          <w:rFonts w:ascii="Times New Roman" w:hAnsi="Times New Roman" w:cs="Times New Roman"/>
          <w:sz w:val="24"/>
          <w:szCs w:val="24"/>
        </w:rPr>
        <w:footnoteReference w:id="29"/>
      </w:r>
      <w:r w:rsidR="00527E24">
        <w:rPr>
          <w:rFonts w:ascii="Times New Roman" w:hAnsi="Times New Roman" w:cs="Times New Roman"/>
          <w:sz w:val="24"/>
          <w:szCs w:val="24"/>
        </w:rPr>
        <w:t xml:space="preserve">  </w:t>
      </w:r>
      <w:r w:rsidR="00BA47E6">
        <w:rPr>
          <w:rFonts w:ascii="Times New Roman" w:hAnsi="Times New Roman" w:cs="Times New Roman"/>
          <w:sz w:val="24"/>
          <w:szCs w:val="24"/>
        </w:rPr>
        <w:t>The rules of mourning also restricted the social activities of mourners, all but confining them to their homes for up to a year after the funeral.</w:t>
      </w:r>
      <w:r w:rsidR="00BA47E6">
        <w:rPr>
          <w:rStyle w:val="FootnoteReference"/>
          <w:rFonts w:ascii="Times New Roman" w:hAnsi="Times New Roman" w:cs="Times New Roman"/>
          <w:sz w:val="24"/>
          <w:szCs w:val="24"/>
        </w:rPr>
        <w:footnoteReference w:id="30"/>
      </w:r>
      <w:r w:rsidR="0098748D">
        <w:rPr>
          <w:rFonts w:ascii="Times New Roman" w:hAnsi="Times New Roman" w:cs="Times New Roman"/>
          <w:sz w:val="24"/>
          <w:szCs w:val="24"/>
        </w:rPr>
        <w:t xml:space="preserve">  </w:t>
      </w:r>
      <w:r w:rsidR="000A743D">
        <w:rPr>
          <w:rFonts w:ascii="Times New Roman" w:hAnsi="Times New Roman" w:cs="Times New Roman"/>
          <w:sz w:val="24"/>
          <w:szCs w:val="24"/>
        </w:rPr>
        <w:t xml:space="preserve">By the end </w:t>
      </w:r>
      <w:r w:rsidR="000A743D">
        <w:rPr>
          <w:rFonts w:ascii="Times New Roman" w:hAnsi="Times New Roman" w:cs="Times New Roman"/>
          <w:sz w:val="24"/>
          <w:szCs w:val="24"/>
        </w:rPr>
        <w:lastRenderedPageBreak/>
        <w:t xml:space="preserve">of the nineteenth century there was little trace of the naturalism so apparent in antebellum death culture.  Instead, grief was measured in </w:t>
      </w:r>
      <w:r w:rsidR="008F282C">
        <w:rPr>
          <w:rFonts w:ascii="Times New Roman" w:hAnsi="Times New Roman" w:cs="Times New Roman"/>
          <w:sz w:val="24"/>
          <w:szCs w:val="24"/>
        </w:rPr>
        <w:t>objects and public spectacle, with little concern for individual variation or natural responses to personal loss.</w:t>
      </w:r>
      <w:r w:rsidR="00D717B2">
        <w:rPr>
          <w:rFonts w:ascii="Times New Roman" w:hAnsi="Times New Roman" w:cs="Times New Roman"/>
          <w:sz w:val="24"/>
          <w:szCs w:val="24"/>
        </w:rPr>
        <w:t xml:space="preserve"> </w:t>
      </w:r>
    </w:p>
    <w:p w:rsidR="00D5238D" w:rsidRDefault="007702D0"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1731B8">
        <w:rPr>
          <w:rFonts w:ascii="Times New Roman" w:hAnsi="Times New Roman" w:cs="Times New Roman"/>
          <w:sz w:val="24"/>
          <w:szCs w:val="24"/>
        </w:rPr>
        <w:t xml:space="preserve">The Spiritualist movement and the larger death culture of nineteenth-century America </w:t>
      </w:r>
      <w:r w:rsidR="00AA06BB">
        <w:rPr>
          <w:rFonts w:ascii="Times New Roman" w:hAnsi="Times New Roman" w:cs="Times New Roman"/>
          <w:sz w:val="24"/>
          <w:szCs w:val="24"/>
        </w:rPr>
        <w:t xml:space="preserve">often found themselves in opposition to each other.  </w:t>
      </w:r>
      <w:r w:rsidR="002143B1">
        <w:rPr>
          <w:rFonts w:ascii="Times New Roman" w:hAnsi="Times New Roman" w:cs="Times New Roman"/>
          <w:sz w:val="24"/>
          <w:szCs w:val="24"/>
        </w:rPr>
        <w:t xml:space="preserve">Many Spiritualists saw national cultural mores surrounding death as disingenuous </w:t>
      </w:r>
      <w:r w:rsidR="000E76B9">
        <w:rPr>
          <w:rFonts w:ascii="Times New Roman" w:hAnsi="Times New Roman" w:cs="Times New Roman"/>
          <w:sz w:val="24"/>
          <w:szCs w:val="24"/>
        </w:rPr>
        <w:t xml:space="preserve">and at times fatalistic. </w:t>
      </w:r>
      <w:r w:rsidR="00F624E0">
        <w:rPr>
          <w:rFonts w:ascii="Times New Roman" w:hAnsi="Times New Roman" w:cs="Times New Roman"/>
          <w:sz w:val="24"/>
          <w:szCs w:val="24"/>
        </w:rPr>
        <w:t xml:space="preserve"> Non-Spiritualists, on the other hand, saw the movement </w:t>
      </w:r>
      <w:r w:rsidR="00AD4092">
        <w:rPr>
          <w:rFonts w:ascii="Times New Roman" w:hAnsi="Times New Roman" w:cs="Times New Roman"/>
          <w:sz w:val="24"/>
          <w:szCs w:val="24"/>
        </w:rPr>
        <w:t xml:space="preserve">as disrespectful to the dead and ripe for fraud.  </w:t>
      </w:r>
      <w:r w:rsidR="003C3336">
        <w:rPr>
          <w:rFonts w:ascii="Times New Roman" w:hAnsi="Times New Roman" w:cs="Times New Roman"/>
          <w:sz w:val="24"/>
          <w:szCs w:val="24"/>
        </w:rPr>
        <w:t xml:space="preserve">Despite their shared animosity towards each other, </w:t>
      </w:r>
      <w:r w:rsidR="000E1088">
        <w:rPr>
          <w:rFonts w:ascii="Times New Roman" w:hAnsi="Times New Roman" w:cs="Times New Roman"/>
          <w:sz w:val="24"/>
          <w:szCs w:val="24"/>
        </w:rPr>
        <w:t xml:space="preserve">the connections between the two are obvious.  </w:t>
      </w:r>
      <w:r w:rsidR="00A72FFC">
        <w:rPr>
          <w:rFonts w:ascii="Times New Roman" w:hAnsi="Times New Roman" w:cs="Times New Roman"/>
          <w:sz w:val="24"/>
          <w:szCs w:val="24"/>
        </w:rPr>
        <w:t xml:space="preserve">Spiritualism concerned itself almost exclusively with spirits </w:t>
      </w:r>
      <w:r w:rsidR="00DC2AB3">
        <w:rPr>
          <w:rFonts w:ascii="Times New Roman" w:hAnsi="Times New Roman" w:cs="Times New Roman"/>
          <w:sz w:val="24"/>
          <w:szCs w:val="24"/>
        </w:rPr>
        <w:t>of the departed and facilitated</w:t>
      </w:r>
      <w:r w:rsidR="00A72FFC">
        <w:rPr>
          <w:rFonts w:ascii="Times New Roman" w:hAnsi="Times New Roman" w:cs="Times New Roman"/>
          <w:sz w:val="24"/>
          <w:szCs w:val="24"/>
        </w:rPr>
        <w:t xml:space="preserve"> communication between them and the living.  </w:t>
      </w:r>
      <w:r w:rsidR="00C14EFB">
        <w:rPr>
          <w:rFonts w:ascii="Times New Roman" w:hAnsi="Times New Roman" w:cs="Times New Roman"/>
          <w:sz w:val="24"/>
          <w:szCs w:val="24"/>
        </w:rPr>
        <w:t xml:space="preserve">Spiritualists would clearly have been aware of the </w:t>
      </w:r>
      <w:r w:rsidR="00AD54EF">
        <w:rPr>
          <w:rFonts w:ascii="Times New Roman" w:hAnsi="Times New Roman" w:cs="Times New Roman"/>
          <w:sz w:val="24"/>
          <w:szCs w:val="24"/>
        </w:rPr>
        <w:t xml:space="preserve">pervading ideas about death, grief, and mourning </w:t>
      </w:r>
      <w:r w:rsidR="00BB4D20">
        <w:rPr>
          <w:rFonts w:ascii="Times New Roman" w:hAnsi="Times New Roman" w:cs="Times New Roman"/>
          <w:sz w:val="24"/>
          <w:szCs w:val="24"/>
        </w:rPr>
        <w:t xml:space="preserve">in their society, even if they did not share those ideas.  </w:t>
      </w:r>
      <w:r w:rsidR="003B6DB1">
        <w:rPr>
          <w:rFonts w:ascii="Times New Roman" w:hAnsi="Times New Roman" w:cs="Times New Roman"/>
          <w:sz w:val="24"/>
          <w:szCs w:val="24"/>
        </w:rPr>
        <w:t xml:space="preserve">It would seem that the Spiritualist movement shaped itself largely in reaction to and in defiance of </w:t>
      </w:r>
      <w:r w:rsidR="00FF754F">
        <w:rPr>
          <w:rFonts w:ascii="Times New Roman" w:hAnsi="Times New Roman" w:cs="Times New Roman"/>
          <w:sz w:val="24"/>
          <w:szCs w:val="24"/>
        </w:rPr>
        <w:t xml:space="preserve">culturally accepted notions regarding the meaning of death and </w:t>
      </w:r>
      <w:r w:rsidR="00FC4B48">
        <w:rPr>
          <w:rFonts w:ascii="Times New Roman" w:hAnsi="Times New Roman" w:cs="Times New Roman"/>
          <w:sz w:val="24"/>
          <w:szCs w:val="24"/>
        </w:rPr>
        <w:t xml:space="preserve">its effects on the living.  </w:t>
      </w:r>
      <w:r w:rsidR="009D36A6">
        <w:rPr>
          <w:rFonts w:ascii="Times New Roman" w:hAnsi="Times New Roman" w:cs="Times New Roman"/>
          <w:sz w:val="24"/>
          <w:szCs w:val="24"/>
        </w:rPr>
        <w:t xml:space="preserve">However, upon closer inspection it becomes clear that </w:t>
      </w:r>
      <w:r w:rsidR="00E91D0A">
        <w:rPr>
          <w:rFonts w:ascii="Times New Roman" w:hAnsi="Times New Roman" w:cs="Times New Roman"/>
          <w:sz w:val="24"/>
          <w:szCs w:val="24"/>
        </w:rPr>
        <w:t xml:space="preserve">the Spiritualist movement by and large reflected trends in the larger death culture </w:t>
      </w:r>
      <w:r w:rsidR="00EF7BD7">
        <w:rPr>
          <w:rFonts w:ascii="Times New Roman" w:hAnsi="Times New Roman" w:cs="Times New Roman"/>
          <w:sz w:val="24"/>
          <w:szCs w:val="24"/>
        </w:rPr>
        <w:t xml:space="preserve">of mid- to late-nineteenth century America.  </w:t>
      </w:r>
      <w:r w:rsidR="003B01BA">
        <w:rPr>
          <w:rFonts w:ascii="Times New Roman" w:hAnsi="Times New Roman" w:cs="Times New Roman"/>
          <w:sz w:val="24"/>
          <w:szCs w:val="24"/>
        </w:rPr>
        <w:t xml:space="preserve">Over roughly half a century, both displayed trends of initial naturalism and scientific ideas of evolution, followed by an increased personalization of both the dead and their memory, ending in </w:t>
      </w:r>
      <w:r w:rsidR="00B349CE">
        <w:rPr>
          <w:rFonts w:ascii="Times New Roman" w:hAnsi="Times New Roman" w:cs="Times New Roman"/>
          <w:sz w:val="24"/>
          <w:szCs w:val="24"/>
        </w:rPr>
        <w:t>complete artifice</w:t>
      </w:r>
      <w:r w:rsidR="003A7E33">
        <w:rPr>
          <w:rFonts w:ascii="Times New Roman" w:hAnsi="Times New Roman" w:cs="Times New Roman"/>
          <w:sz w:val="24"/>
          <w:szCs w:val="24"/>
        </w:rPr>
        <w:t>. Such heightened artifice can be seen in</w:t>
      </w:r>
      <w:r w:rsidR="00B349CE">
        <w:rPr>
          <w:rFonts w:ascii="Times New Roman" w:hAnsi="Times New Roman" w:cs="Times New Roman"/>
          <w:sz w:val="24"/>
          <w:szCs w:val="24"/>
        </w:rPr>
        <w:t xml:space="preserve"> the </w:t>
      </w:r>
      <w:r w:rsidR="003A7E33">
        <w:rPr>
          <w:rFonts w:ascii="Times New Roman" w:hAnsi="Times New Roman" w:cs="Times New Roman"/>
          <w:sz w:val="24"/>
          <w:szCs w:val="24"/>
        </w:rPr>
        <w:t>growth</w:t>
      </w:r>
      <w:r w:rsidR="00B349CE">
        <w:rPr>
          <w:rFonts w:ascii="Times New Roman" w:hAnsi="Times New Roman" w:cs="Times New Roman"/>
          <w:sz w:val="24"/>
          <w:szCs w:val="24"/>
        </w:rPr>
        <w:t xml:space="preserve"> of </w:t>
      </w:r>
      <w:r w:rsidR="003A7E33">
        <w:rPr>
          <w:rFonts w:ascii="Times New Roman" w:hAnsi="Times New Roman" w:cs="Times New Roman"/>
          <w:sz w:val="24"/>
          <w:szCs w:val="24"/>
        </w:rPr>
        <w:t>a</w:t>
      </w:r>
      <w:r w:rsidR="00B349CE">
        <w:rPr>
          <w:rFonts w:ascii="Times New Roman" w:hAnsi="Times New Roman" w:cs="Times New Roman"/>
          <w:sz w:val="24"/>
          <w:szCs w:val="24"/>
        </w:rPr>
        <w:t xml:space="preserve"> funeral industry </w:t>
      </w:r>
      <w:r w:rsidR="003A7E33">
        <w:rPr>
          <w:rFonts w:ascii="Times New Roman" w:hAnsi="Times New Roman" w:cs="Times New Roman"/>
          <w:sz w:val="24"/>
          <w:szCs w:val="24"/>
        </w:rPr>
        <w:t>that sold America on</w:t>
      </w:r>
      <w:r w:rsidR="00B349CE">
        <w:rPr>
          <w:rFonts w:ascii="Times New Roman" w:hAnsi="Times New Roman" w:cs="Times New Roman"/>
          <w:sz w:val="24"/>
          <w:szCs w:val="24"/>
        </w:rPr>
        <w:t xml:space="preserve"> professional undertakers</w:t>
      </w:r>
      <w:r w:rsidR="003A7E33">
        <w:rPr>
          <w:rFonts w:ascii="Times New Roman" w:hAnsi="Times New Roman" w:cs="Times New Roman"/>
          <w:sz w:val="24"/>
          <w:szCs w:val="24"/>
        </w:rPr>
        <w:t>,</w:t>
      </w:r>
      <w:r w:rsidR="00B349CE">
        <w:rPr>
          <w:rFonts w:ascii="Times New Roman" w:hAnsi="Times New Roman" w:cs="Times New Roman"/>
          <w:sz w:val="24"/>
          <w:szCs w:val="24"/>
        </w:rPr>
        <w:t xml:space="preserve"> embalming, caskets, and perpetual upkeep of the </w:t>
      </w:r>
      <w:r w:rsidR="00F13364">
        <w:rPr>
          <w:rFonts w:ascii="Times New Roman" w:hAnsi="Times New Roman" w:cs="Times New Roman"/>
          <w:sz w:val="24"/>
          <w:szCs w:val="24"/>
        </w:rPr>
        <w:t>imposing</w:t>
      </w:r>
      <w:r w:rsidR="00B349CE">
        <w:rPr>
          <w:rFonts w:ascii="Times New Roman" w:hAnsi="Times New Roman" w:cs="Times New Roman"/>
          <w:sz w:val="24"/>
          <w:szCs w:val="24"/>
        </w:rPr>
        <w:t xml:space="preserve"> monuments erected to commemorate the dead</w:t>
      </w:r>
      <w:r w:rsidR="00556EB1">
        <w:rPr>
          <w:rFonts w:ascii="Times New Roman" w:hAnsi="Times New Roman" w:cs="Times New Roman"/>
          <w:sz w:val="24"/>
          <w:szCs w:val="24"/>
        </w:rPr>
        <w:t>, as well as the more explicit artifice found in the stage magic-like performances of late nineteenth-century mediums</w:t>
      </w:r>
      <w:r w:rsidR="00B349CE">
        <w:rPr>
          <w:rFonts w:ascii="Times New Roman" w:hAnsi="Times New Roman" w:cs="Times New Roman"/>
          <w:sz w:val="24"/>
          <w:szCs w:val="24"/>
        </w:rPr>
        <w:t xml:space="preserve">.  </w:t>
      </w:r>
    </w:p>
    <w:p w:rsidR="00743B61" w:rsidRDefault="00A74675"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Both also contained overt tones of classism.  </w:t>
      </w:r>
      <w:r w:rsidR="00636EB1">
        <w:rPr>
          <w:rFonts w:ascii="Times New Roman" w:hAnsi="Times New Roman" w:cs="Times New Roman"/>
          <w:sz w:val="24"/>
          <w:szCs w:val="24"/>
        </w:rPr>
        <w:t xml:space="preserve">Despite their public image as freethinking radicals, Spiritualists touted their movement as </w:t>
      </w:r>
      <w:r w:rsidR="00AD3954">
        <w:rPr>
          <w:rFonts w:ascii="Times New Roman" w:hAnsi="Times New Roman" w:cs="Times New Roman"/>
          <w:sz w:val="24"/>
          <w:szCs w:val="24"/>
        </w:rPr>
        <w:t>one which had quickly been adopted “</w:t>
      </w:r>
      <w:r w:rsidR="00AD3954" w:rsidRPr="00AD3954">
        <w:rPr>
          <w:rFonts w:ascii="Times New Roman" w:hAnsi="Times New Roman" w:cs="Times New Roman"/>
          <w:sz w:val="24"/>
          <w:szCs w:val="24"/>
        </w:rPr>
        <w:t xml:space="preserve">among the </w:t>
      </w:r>
      <w:r w:rsidR="00AD3954" w:rsidRPr="00AD3954">
        <w:rPr>
          <w:rFonts w:ascii="Times New Roman" w:hAnsi="Times New Roman" w:cs="Times New Roman"/>
          <w:sz w:val="24"/>
          <w:szCs w:val="24"/>
        </w:rPr>
        <w:lastRenderedPageBreak/>
        <w:t>cultivated and enlightened classes</w:t>
      </w:r>
      <w:r w:rsidR="00AD3954">
        <w:rPr>
          <w:rFonts w:ascii="Times New Roman" w:hAnsi="Times New Roman" w:cs="Times New Roman"/>
          <w:sz w:val="24"/>
          <w:szCs w:val="24"/>
        </w:rPr>
        <w:t xml:space="preserve">” and </w:t>
      </w:r>
      <w:r w:rsidR="00FE4F17">
        <w:rPr>
          <w:rFonts w:ascii="Times New Roman" w:hAnsi="Times New Roman" w:cs="Times New Roman"/>
          <w:sz w:val="24"/>
          <w:szCs w:val="24"/>
        </w:rPr>
        <w:t>most Spiritualists hailed from religious backgrounds derived from mainline Protestant traditions.</w:t>
      </w:r>
      <w:r w:rsidR="00FE4F17">
        <w:rPr>
          <w:rStyle w:val="FootnoteReference"/>
          <w:rFonts w:ascii="Times New Roman" w:hAnsi="Times New Roman" w:cs="Times New Roman"/>
          <w:sz w:val="24"/>
          <w:szCs w:val="24"/>
        </w:rPr>
        <w:footnoteReference w:id="31"/>
      </w:r>
      <w:r w:rsidR="009B11AB">
        <w:rPr>
          <w:rFonts w:ascii="Times New Roman" w:hAnsi="Times New Roman" w:cs="Times New Roman"/>
          <w:sz w:val="24"/>
          <w:szCs w:val="24"/>
        </w:rPr>
        <w:t xml:space="preserve">  The mainstream culture of mourning</w:t>
      </w:r>
      <w:r w:rsidR="000561FA">
        <w:rPr>
          <w:rFonts w:ascii="Times New Roman" w:hAnsi="Times New Roman" w:cs="Times New Roman"/>
          <w:sz w:val="24"/>
          <w:szCs w:val="24"/>
        </w:rPr>
        <w:t>,</w:t>
      </w:r>
      <w:r w:rsidR="009B11AB">
        <w:rPr>
          <w:rFonts w:ascii="Times New Roman" w:hAnsi="Times New Roman" w:cs="Times New Roman"/>
          <w:sz w:val="24"/>
          <w:szCs w:val="24"/>
        </w:rPr>
        <w:t xml:space="preserve"> which Spiritualists saw themselves in opposition to, </w:t>
      </w:r>
      <w:r w:rsidR="000561FA">
        <w:rPr>
          <w:rFonts w:ascii="Times New Roman" w:hAnsi="Times New Roman" w:cs="Times New Roman"/>
          <w:sz w:val="24"/>
          <w:szCs w:val="24"/>
        </w:rPr>
        <w:t xml:space="preserve">was also clearly one which courted the middle and upper classes.  </w:t>
      </w:r>
      <w:r w:rsidR="00B21097">
        <w:rPr>
          <w:rFonts w:ascii="Times New Roman" w:hAnsi="Times New Roman" w:cs="Times New Roman"/>
          <w:sz w:val="24"/>
          <w:szCs w:val="24"/>
        </w:rPr>
        <w:t xml:space="preserve">The entire idea of having a new wardrobe made of entirely mourning garments and abstaining from leaving the house for a year after the death of a husband </w:t>
      </w:r>
      <w:r w:rsidR="00A57A76">
        <w:rPr>
          <w:rFonts w:ascii="Times New Roman" w:hAnsi="Times New Roman" w:cs="Times New Roman"/>
          <w:sz w:val="24"/>
          <w:szCs w:val="24"/>
        </w:rPr>
        <w:t xml:space="preserve">would be ludicrous for working-class women who would likely have had to redouble their efforts in order to care for a family after losing its primary wage earner.  </w:t>
      </w:r>
    </w:p>
    <w:p w:rsidR="007702D0" w:rsidRDefault="00B547B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Aside from the </w:t>
      </w:r>
      <w:r w:rsidR="000F0D61">
        <w:rPr>
          <w:rFonts w:ascii="Times New Roman" w:hAnsi="Times New Roman" w:cs="Times New Roman"/>
          <w:sz w:val="24"/>
          <w:szCs w:val="24"/>
        </w:rPr>
        <w:t>obvious thematic similarities, research using primary source accounts of mediumship has clearly shown that on the whole, mediums tended to affirm the social values of their day.</w:t>
      </w:r>
      <w:r w:rsidR="000F0D61">
        <w:rPr>
          <w:rStyle w:val="FootnoteReference"/>
          <w:rFonts w:ascii="Times New Roman" w:hAnsi="Times New Roman" w:cs="Times New Roman"/>
          <w:sz w:val="24"/>
          <w:szCs w:val="24"/>
        </w:rPr>
        <w:footnoteReference w:id="32"/>
      </w:r>
      <w:r w:rsidR="00743B61">
        <w:rPr>
          <w:rFonts w:ascii="Times New Roman" w:hAnsi="Times New Roman" w:cs="Times New Roman"/>
          <w:sz w:val="24"/>
          <w:szCs w:val="24"/>
        </w:rPr>
        <w:t xml:space="preserve">  </w:t>
      </w:r>
      <w:r w:rsidR="00F7591D">
        <w:rPr>
          <w:rFonts w:ascii="Times New Roman" w:hAnsi="Times New Roman" w:cs="Times New Roman"/>
          <w:sz w:val="24"/>
          <w:szCs w:val="24"/>
        </w:rPr>
        <w:t xml:space="preserve">Spiritualist ideas of mediumship as a feminine phenomenon </w:t>
      </w:r>
      <w:r w:rsidR="000F01FD">
        <w:rPr>
          <w:rFonts w:ascii="Times New Roman" w:hAnsi="Times New Roman" w:cs="Times New Roman"/>
          <w:sz w:val="24"/>
          <w:szCs w:val="24"/>
        </w:rPr>
        <w:t xml:space="preserve">strongly echo the </w:t>
      </w:r>
      <w:r w:rsidR="0091504E">
        <w:rPr>
          <w:rFonts w:ascii="Times New Roman" w:hAnsi="Times New Roman" w:cs="Times New Roman"/>
          <w:sz w:val="24"/>
          <w:szCs w:val="24"/>
        </w:rPr>
        <w:t>Nineteenth-century</w:t>
      </w:r>
      <w:r w:rsidR="000F01FD">
        <w:rPr>
          <w:rFonts w:ascii="Times New Roman" w:hAnsi="Times New Roman" w:cs="Times New Roman"/>
          <w:sz w:val="24"/>
          <w:szCs w:val="24"/>
        </w:rPr>
        <w:t xml:space="preserve"> cult of true womanhood </w:t>
      </w:r>
      <w:r w:rsidR="00F12461">
        <w:rPr>
          <w:rFonts w:ascii="Times New Roman" w:hAnsi="Times New Roman" w:cs="Times New Roman"/>
          <w:sz w:val="24"/>
          <w:szCs w:val="24"/>
        </w:rPr>
        <w:t>and in fact, many mediums were young women and girls whose perceived purity was held up as justification for their mediumistic talents.</w:t>
      </w:r>
      <w:r w:rsidR="00F12461">
        <w:rPr>
          <w:rStyle w:val="FootnoteReference"/>
          <w:rFonts w:ascii="Times New Roman" w:hAnsi="Times New Roman" w:cs="Times New Roman"/>
          <w:sz w:val="24"/>
          <w:szCs w:val="24"/>
        </w:rPr>
        <w:footnoteReference w:id="33"/>
      </w:r>
      <w:r w:rsidR="00922461">
        <w:rPr>
          <w:rFonts w:ascii="Times New Roman" w:hAnsi="Times New Roman" w:cs="Times New Roman"/>
          <w:sz w:val="24"/>
          <w:szCs w:val="24"/>
        </w:rPr>
        <w:t xml:space="preserve">  Spiritualists themselves were also frequently of the race and class primarily targeted by mainstream death culture: middle-class, white, Anglo-Saxon Protestants.</w:t>
      </w:r>
      <w:r w:rsidR="00922461">
        <w:rPr>
          <w:rStyle w:val="FootnoteReference"/>
          <w:rFonts w:ascii="Times New Roman" w:hAnsi="Times New Roman" w:cs="Times New Roman"/>
          <w:sz w:val="24"/>
          <w:szCs w:val="24"/>
        </w:rPr>
        <w:footnoteReference w:id="34"/>
      </w:r>
      <w:r w:rsidR="003720C4">
        <w:rPr>
          <w:rFonts w:ascii="Times New Roman" w:hAnsi="Times New Roman" w:cs="Times New Roman"/>
          <w:sz w:val="24"/>
          <w:szCs w:val="24"/>
        </w:rPr>
        <w:t xml:space="preserve">  For all their efforts to present themselves as an enlightened alternative to </w:t>
      </w:r>
      <w:r w:rsidR="00FF1D63">
        <w:rPr>
          <w:rFonts w:ascii="Times New Roman" w:hAnsi="Times New Roman" w:cs="Times New Roman"/>
          <w:sz w:val="24"/>
          <w:szCs w:val="24"/>
        </w:rPr>
        <w:t xml:space="preserve">the standard views and practices surrounding death in nineteenth-century America, </w:t>
      </w:r>
      <w:r w:rsidR="00D10993">
        <w:rPr>
          <w:rFonts w:ascii="Times New Roman" w:hAnsi="Times New Roman" w:cs="Times New Roman"/>
          <w:sz w:val="24"/>
          <w:szCs w:val="24"/>
        </w:rPr>
        <w:t xml:space="preserve">Spiritualists by and large retained and perpetuated the cultural norms they had been brought up with.  </w:t>
      </w:r>
      <w:r w:rsidR="0053150F">
        <w:rPr>
          <w:rFonts w:ascii="Times New Roman" w:hAnsi="Times New Roman" w:cs="Times New Roman"/>
          <w:sz w:val="24"/>
          <w:szCs w:val="24"/>
        </w:rPr>
        <w:t xml:space="preserve">Women were seen as purer vessels to be used for spiritual communication and guidance, in much the same way that mainline Protestantism of the time </w:t>
      </w:r>
      <w:r w:rsidR="00142BB2">
        <w:rPr>
          <w:rFonts w:ascii="Times New Roman" w:hAnsi="Times New Roman" w:cs="Times New Roman"/>
          <w:sz w:val="24"/>
          <w:szCs w:val="24"/>
        </w:rPr>
        <w:t xml:space="preserve">appealed to women as naturally more virtuous and attempted to use that inherent virtue to address social problems.  </w:t>
      </w:r>
      <w:r w:rsidR="008F1D93">
        <w:rPr>
          <w:rFonts w:ascii="Times New Roman" w:hAnsi="Times New Roman" w:cs="Times New Roman"/>
          <w:sz w:val="24"/>
          <w:szCs w:val="24"/>
        </w:rPr>
        <w:t>B</w:t>
      </w:r>
      <w:r w:rsidR="00B13CEB">
        <w:rPr>
          <w:rFonts w:ascii="Times New Roman" w:hAnsi="Times New Roman" w:cs="Times New Roman"/>
          <w:sz w:val="24"/>
          <w:szCs w:val="24"/>
        </w:rPr>
        <w:t xml:space="preserve">oth Spiritualists and other members of their ethnic and socio-economic group </w:t>
      </w:r>
      <w:r w:rsidR="005905D1">
        <w:rPr>
          <w:rFonts w:ascii="Times New Roman" w:hAnsi="Times New Roman" w:cs="Times New Roman"/>
          <w:sz w:val="24"/>
          <w:szCs w:val="24"/>
        </w:rPr>
        <w:t>expressed the view that only those of the “better classes”</w:t>
      </w:r>
      <w:r w:rsidR="00AC09B6">
        <w:rPr>
          <w:rFonts w:ascii="Times New Roman" w:hAnsi="Times New Roman" w:cs="Times New Roman"/>
          <w:sz w:val="24"/>
          <w:szCs w:val="24"/>
        </w:rPr>
        <w:t xml:space="preserve"> truly counted.  </w:t>
      </w:r>
      <w:r w:rsidR="00BF57CB">
        <w:rPr>
          <w:rFonts w:ascii="Times New Roman" w:hAnsi="Times New Roman" w:cs="Times New Roman"/>
          <w:sz w:val="24"/>
          <w:szCs w:val="24"/>
        </w:rPr>
        <w:t xml:space="preserve">While </w:t>
      </w:r>
      <w:r w:rsidR="00BF57CB">
        <w:rPr>
          <w:rFonts w:ascii="Times New Roman" w:hAnsi="Times New Roman" w:cs="Times New Roman"/>
          <w:sz w:val="24"/>
          <w:szCs w:val="24"/>
        </w:rPr>
        <w:lastRenderedPageBreak/>
        <w:t>they argued for religious and intellectual freedom for themselves, Spiritualists still attacked the largely working-class and immigrant Catholic Church, using much the same logic as white Anglo-Americans belonging to the mainline protestant denominations most Spiritualists had abandoned.</w:t>
      </w:r>
      <w:r w:rsidR="00BF57CB">
        <w:rPr>
          <w:rStyle w:val="FootnoteReference"/>
          <w:rFonts w:ascii="Times New Roman" w:hAnsi="Times New Roman" w:cs="Times New Roman"/>
          <w:sz w:val="24"/>
          <w:szCs w:val="24"/>
        </w:rPr>
        <w:footnoteReference w:id="35"/>
      </w:r>
      <w:r w:rsidR="008F29B3">
        <w:rPr>
          <w:rFonts w:ascii="Times New Roman" w:hAnsi="Times New Roman" w:cs="Times New Roman"/>
          <w:sz w:val="24"/>
          <w:szCs w:val="24"/>
        </w:rPr>
        <w:t xml:space="preserve"> </w:t>
      </w:r>
      <w:r w:rsidR="005C3EE3">
        <w:rPr>
          <w:rFonts w:ascii="Times New Roman" w:hAnsi="Times New Roman" w:cs="Times New Roman"/>
          <w:sz w:val="24"/>
          <w:szCs w:val="24"/>
        </w:rPr>
        <w:t xml:space="preserve"> </w:t>
      </w:r>
      <w:r w:rsidR="0040732A">
        <w:rPr>
          <w:rFonts w:ascii="Times New Roman" w:hAnsi="Times New Roman" w:cs="Times New Roman"/>
          <w:sz w:val="24"/>
          <w:szCs w:val="24"/>
        </w:rPr>
        <w:t xml:space="preserve">For all their efforts to distance themselves from the predominant culture of mourning, Spiritualists fed directly into </w:t>
      </w:r>
      <w:r w:rsidR="00734BBC">
        <w:rPr>
          <w:rFonts w:ascii="Times New Roman" w:hAnsi="Times New Roman" w:cs="Times New Roman"/>
          <w:sz w:val="24"/>
          <w:szCs w:val="24"/>
        </w:rPr>
        <w:t xml:space="preserve">contemporary trends in how the dead were viewed and commemorated.  </w:t>
      </w:r>
      <w:r w:rsidR="007159D0">
        <w:rPr>
          <w:rFonts w:ascii="Times New Roman" w:hAnsi="Times New Roman" w:cs="Times New Roman"/>
          <w:sz w:val="24"/>
          <w:szCs w:val="24"/>
        </w:rPr>
        <w:t xml:space="preserve">Although frequently seen as outlandish radicals, the Spiritualist movement in its first half a century bore a striking resemblance </w:t>
      </w:r>
      <w:r w:rsidR="00D57004">
        <w:rPr>
          <w:rFonts w:ascii="Times New Roman" w:hAnsi="Times New Roman" w:cs="Times New Roman"/>
          <w:sz w:val="24"/>
          <w:szCs w:val="24"/>
        </w:rPr>
        <w:t xml:space="preserve">to mainstream social mores, and especially to the mass-produced death culture of mid to late nineteenth-century America.  </w:t>
      </w:r>
      <w:r w:rsidR="002247E4">
        <w:rPr>
          <w:rFonts w:ascii="Times New Roman" w:hAnsi="Times New Roman" w:cs="Times New Roman"/>
          <w:sz w:val="24"/>
          <w:szCs w:val="24"/>
        </w:rPr>
        <w:t xml:space="preserve">Spiritualists shaped themselves in reaction to </w:t>
      </w:r>
      <w:r w:rsidR="004821E9">
        <w:rPr>
          <w:rFonts w:ascii="Times New Roman" w:hAnsi="Times New Roman" w:cs="Times New Roman"/>
          <w:sz w:val="24"/>
          <w:szCs w:val="24"/>
        </w:rPr>
        <w:t xml:space="preserve">socially accepted attitudes </w:t>
      </w:r>
      <w:r w:rsidR="00575844">
        <w:rPr>
          <w:rFonts w:ascii="Times New Roman" w:hAnsi="Times New Roman" w:cs="Times New Roman"/>
          <w:sz w:val="24"/>
          <w:szCs w:val="24"/>
        </w:rPr>
        <w:t xml:space="preserve">towards death, and in so doing </w:t>
      </w:r>
      <w:r w:rsidR="0068627B">
        <w:rPr>
          <w:rFonts w:ascii="Times New Roman" w:hAnsi="Times New Roman" w:cs="Times New Roman"/>
          <w:sz w:val="24"/>
          <w:szCs w:val="24"/>
        </w:rPr>
        <w:t xml:space="preserve">expressed many of the same beliefs and feelings, rearticulated to set themselves apart.  </w:t>
      </w:r>
      <w:r w:rsidR="0032067A">
        <w:rPr>
          <w:rFonts w:ascii="Times New Roman" w:hAnsi="Times New Roman" w:cs="Times New Roman"/>
          <w:sz w:val="24"/>
          <w:szCs w:val="24"/>
        </w:rPr>
        <w:t xml:space="preserve">Were it completely separated from the pervading forms of </w:t>
      </w:r>
      <w:r w:rsidR="0091504E">
        <w:rPr>
          <w:rFonts w:ascii="Times New Roman" w:hAnsi="Times New Roman" w:cs="Times New Roman"/>
          <w:sz w:val="24"/>
          <w:szCs w:val="24"/>
        </w:rPr>
        <w:t>Nineteenth-century</w:t>
      </w:r>
      <w:r w:rsidR="0032067A">
        <w:rPr>
          <w:rFonts w:ascii="Times New Roman" w:hAnsi="Times New Roman" w:cs="Times New Roman"/>
          <w:sz w:val="24"/>
          <w:szCs w:val="24"/>
        </w:rPr>
        <w:t xml:space="preserve"> death culture, </w:t>
      </w:r>
      <w:r w:rsidR="0087546D">
        <w:rPr>
          <w:rFonts w:ascii="Times New Roman" w:hAnsi="Times New Roman" w:cs="Times New Roman"/>
          <w:sz w:val="24"/>
          <w:szCs w:val="24"/>
        </w:rPr>
        <w:t xml:space="preserve">Spiritualism would have had nothing to shape itself in relation to and would likely </w:t>
      </w:r>
      <w:r w:rsidR="00801D1D">
        <w:rPr>
          <w:rFonts w:ascii="Times New Roman" w:hAnsi="Times New Roman" w:cs="Times New Roman"/>
          <w:sz w:val="24"/>
          <w:szCs w:val="24"/>
        </w:rPr>
        <w:t xml:space="preserve">have lacked much of its power to endure.  </w:t>
      </w:r>
      <w:r w:rsidR="00C93E44">
        <w:rPr>
          <w:rFonts w:ascii="Times New Roman" w:hAnsi="Times New Roman" w:cs="Times New Roman"/>
          <w:sz w:val="24"/>
          <w:szCs w:val="24"/>
        </w:rPr>
        <w:t xml:space="preserve">Spiritualism owes its rise and </w:t>
      </w:r>
      <w:r w:rsidR="004C5E9A">
        <w:rPr>
          <w:rFonts w:ascii="Times New Roman" w:hAnsi="Times New Roman" w:cs="Times New Roman"/>
          <w:sz w:val="24"/>
          <w:szCs w:val="24"/>
        </w:rPr>
        <w:t xml:space="preserve">endurance, in large part, to the death culture it so loudly decried.  </w:t>
      </w:r>
      <w:r w:rsidR="0053604D">
        <w:rPr>
          <w:rFonts w:ascii="Times New Roman" w:hAnsi="Times New Roman" w:cs="Times New Roman"/>
          <w:sz w:val="24"/>
          <w:szCs w:val="24"/>
        </w:rPr>
        <w:t xml:space="preserve">Without an elaborate culture of death and dying, there could be no place for Spiritualists in nineteenth-century America.  </w:t>
      </w:r>
    </w:p>
    <w:p w:rsidR="00216F23" w:rsidRDefault="00B63209" w:rsidP="00B63209">
      <w:pPr>
        <w:rPr>
          <w:rFonts w:ascii="Times New Roman" w:hAnsi="Times New Roman" w:cs="Times New Roman"/>
          <w:sz w:val="24"/>
          <w:szCs w:val="24"/>
        </w:rPr>
      </w:pPr>
      <w:r>
        <w:rPr>
          <w:rFonts w:ascii="Times New Roman" w:hAnsi="Times New Roman" w:cs="Times New Roman"/>
          <w:sz w:val="24"/>
          <w:szCs w:val="24"/>
        </w:rPr>
        <w:br w:type="page"/>
      </w:r>
    </w:p>
    <w:p w:rsidR="00C703D0" w:rsidRDefault="0041690D"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lastRenderedPageBreak/>
        <w:t>Chapter 1: Nineteenth-Century Protestantism, Spiritualism, and Mourning</w:t>
      </w:r>
      <w:r>
        <w:rPr>
          <w:rFonts w:ascii="Times New Roman" w:hAnsi="Times New Roman" w:cs="Times New Roman"/>
          <w:sz w:val="24"/>
          <w:szCs w:val="24"/>
        </w:rPr>
        <w:t xml:space="preserve"> </w:t>
      </w:r>
      <w:r w:rsidR="00C703D0">
        <w:rPr>
          <w:rFonts w:ascii="Times New Roman" w:hAnsi="Times New Roman" w:cs="Times New Roman"/>
          <w:sz w:val="24"/>
          <w:szCs w:val="24"/>
        </w:rPr>
        <w:t xml:space="preserve"> </w:t>
      </w:r>
    </w:p>
    <w:p w:rsidR="009B1B62" w:rsidRDefault="008A621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Spiritualist movement dawned </w:t>
      </w:r>
      <w:r w:rsidR="000A1333">
        <w:rPr>
          <w:rFonts w:ascii="Times New Roman" w:hAnsi="Times New Roman" w:cs="Times New Roman"/>
          <w:sz w:val="24"/>
          <w:szCs w:val="24"/>
        </w:rPr>
        <w:t xml:space="preserve">at almost the exact midpoint of the nineteenth century.  </w:t>
      </w:r>
      <w:r w:rsidR="0056073C">
        <w:rPr>
          <w:rFonts w:ascii="Times New Roman" w:hAnsi="Times New Roman" w:cs="Times New Roman"/>
          <w:sz w:val="24"/>
          <w:szCs w:val="24"/>
        </w:rPr>
        <w:t xml:space="preserve">A descendant of the radical religious revivals and liberal ideology </w:t>
      </w:r>
      <w:r w:rsidR="0048671C">
        <w:rPr>
          <w:rFonts w:ascii="Times New Roman" w:hAnsi="Times New Roman" w:cs="Times New Roman"/>
          <w:sz w:val="24"/>
          <w:szCs w:val="24"/>
        </w:rPr>
        <w:t>that</w:t>
      </w:r>
      <w:r w:rsidR="0056073C">
        <w:rPr>
          <w:rFonts w:ascii="Times New Roman" w:hAnsi="Times New Roman" w:cs="Times New Roman"/>
          <w:sz w:val="24"/>
          <w:szCs w:val="24"/>
        </w:rPr>
        <w:t xml:space="preserve"> had swept through Western New York during the Second Great Awakening, </w:t>
      </w:r>
      <w:r w:rsidR="00820D89">
        <w:rPr>
          <w:rFonts w:ascii="Times New Roman" w:hAnsi="Times New Roman" w:cs="Times New Roman"/>
          <w:sz w:val="24"/>
          <w:szCs w:val="24"/>
        </w:rPr>
        <w:t xml:space="preserve">the movement seems to have appeared at exactly the right place and time to flourish.  </w:t>
      </w:r>
      <w:r w:rsidR="00186D19">
        <w:rPr>
          <w:rFonts w:ascii="Times New Roman" w:hAnsi="Times New Roman" w:cs="Times New Roman"/>
          <w:sz w:val="24"/>
          <w:szCs w:val="24"/>
        </w:rPr>
        <w:t>Western New York would come to be referred to as the “burned-over district</w:t>
      </w:r>
      <w:r w:rsidR="00557B42">
        <w:rPr>
          <w:rFonts w:ascii="Times New Roman" w:hAnsi="Times New Roman" w:cs="Times New Roman"/>
          <w:sz w:val="24"/>
          <w:szCs w:val="24"/>
        </w:rPr>
        <w:t xml:space="preserve">,” so numerous were the religious revivals, utopian communes, and </w:t>
      </w:r>
      <w:r w:rsidR="00A6356A">
        <w:rPr>
          <w:rFonts w:ascii="Times New Roman" w:hAnsi="Times New Roman" w:cs="Times New Roman"/>
          <w:sz w:val="24"/>
          <w:szCs w:val="24"/>
        </w:rPr>
        <w:t xml:space="preserve">liberal reform movements which swept the area throughout the first half of the century.  </w:t>
      </w:r>
      <w:r w:rsidR="002B75C9">
        <w:rPr>
          <w:rFonts w:ascii="Times New Roman" w:hAnsi="Times New Roman" w:cs="Times New Roman"/>
          <w:sz w:val="24"/>
          <w:szCs w:val="24"/>
        </w:rPr>
        <w:t xml:space="preserve">The timing itself was also perfect </w:t>
      </w:r>
      <w:r w:rsidR="00E44CCE">
        <w:rPr>
          <w:rFonts w:ascii="Times New Roman" w:hAnsi="Times New Roman" w:cs="Times New Roman"/>
          <w:sz w:val="24"/>
          <w:szCs w:val="24"/>
        </w:rPr>
        <w:t xml:space="preserve">for the arrival of a movement like Spiritualism. </w:t>
      </w:r>
      <w:r w:rsidR="009B1B62">
        <w:rPr>
          <w:rFonts w:ascii="Times New Roman" w:hAnsi="Times New Roman" w:cs="Times New Roman"/>
          <w:sz w:val="24"/>
          <w:szCs w:val="24"/>
        </w:rPr>
        <w:t xml:space="preserve"> Amidst </w:t>
      </w:r>
      <w:r w:rsidR="00BF4EC3">
        <w:rPr>
          <w:rFonts w:ascii="Times New Roman" w:hAnsi="Times New Roman" w:cs="Times New Roman"/>
          <w:sz w:val="24"/>
          <w:szCs w:val="24"/>
        </w:rPr>
        <w:t xml:space="preserve">the aftereffects of the Second Great Awakening, </w:t>
      </w:r>
      <w:r w:rsidR="007871F4">
        <w:rPr>
          <w:rFonts w:ascii="Times New Roman" w:hAnsi="Times New Roman" w:cs="Times New Roman"/>
          <w:sz w:val="24"/>
          <w:szCs w:val="24"/>
        </w:rPr>
        <w:t xml:space="preserve">along with a growing interest in scientific naturalism, </w:t>
      </w:r>
      <w:r w:rsidR="00C66D92">
        <w:rPr>
          <w:rFonts w:ascii="Times New Roman" w:hAnsi="Times New Roman" w:cs="Times New Roman"/>
          <w:sz w:val="24"/>
          <w:szCs w:val="24"/>
        </w:rPr>
        <w:t xml:space="preserve">an emphasis on personal grief and consolation appeared.  When science failed to stave off the ravages of death, liberal religious denominations and a subculture of consolation literature stepped in.  </w:t>
      </w:r>
      <w:r w:rsidR="000D3AAB">
        <w:rPr>
          <w:rFonts w:ascii="Times New Roman" w:hAnsi="Times New Roman" w:cs="Times New Roman"/>
          <w:sz w:val="24"/>
          <w:szCs w:val="24"/>
        </w:rPr>
        <w:t xml:space="preserve">Riding the coattails of </w:t>
      </w:r>
      <w:r w:rsidR="00CF724C">
        <w:rPr>
          <w:rFonts w:ascii="Times New Roman" w:hAnsi="Times New Roman" w:cs="Times New Roman"/>
          <w:sz w:val="24"/>
          <w:szCs w:val="24"/>
        </w:rPr>
        <w:t xml:space="preserve">larger societal trends and changing attitudes towards, religion, science, and loss, the Spiritualist movement </w:t>
      </w:r>
      <w:r w:rsidR="00170D90">
        <w:rPr>
          <w:rFonts w:ascii="Times New Roman" w:hAnsi="Times New Roman" w:cs="Times New Roman"/>
          <w:sz w:val="24"/>
          <w:szCs w:val="24"/>
        </w:rPr>
        <w:t xml:space="preserve">easily found an audience.  </w:t>
      </w:r>
      <w:r w:rsidR="00E44CCE">
        <w:rPr>
          <w:rFonts w:ascii="Times New Roman" w:hAnsi="Times New Roman" w:cs="Times New Roman"/>
          <w:sz w:val="24"/>
          <w:szCs w:val="24"/>
        </w:rPr>
        <w:t xml:space="preserve"> </w:t>
      </w:r>
    </w:p>
    <w:p w:rsidR="00C34D5A" w:rsidRDefault="00A87CA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 early decades of the nineteenth century, the Second Great Awakening vastly altered the religious landscape of America.  </w:t>
      </w:r>
      <w:r w:rsidR="00514B40">
        <w:rPr>
          <w:rFonts w:ascii="Times New Roman" w:hAnsi="Times New Roman" w:cs="Times New Roman"/>
          <w:sz w:val="24"/>
          <w:szCs w:val="24"/>
        </w:rPr>
        <w:t xml:space="preserve">Throughout the early nineteenth century, outdoor revival meetings spread across the country like wildfire.  Early revivalists primarily exhorted their audiences to return to the faith of their forefathers, for example, </w:t>
      </w:r>
      <w:r w:rsidR="009C14F7">
        <w:rPr>
          <w:rFonts w:ascii="Times New Roman" w:hAnsi="Times New Roman" w:cs="Times New Roman"/>
          <w:sz w:val="24"/>
          <w:szCs w:val="24"/>
        </w:rPr>
        <w:t>the Congregational and Presbyterian churches</w:t>
      </w:r>
      <w:r w:rsidR="00514B40">
        <w:rPr>
          <w:rFonts w:ascii="Times New Roman" w:hAnsi="Times New Roman" w:cs="Times New Roman"/>
          <w:sz w:val="24"/>
          <w:szCs w:val="24"/>
        </w:rPr>
        <w:t xml:space="preserve">. By the 1830s, that had changed and now revival meetings focused on </w:t>
      </w:r>
      <w:r w:rsidR="00A118CE">
        <w:rPr>
          <w:rFonts w:ascii="Times New Roman" w:hAnsi="Times New Roman" w:cs="Times New Roman"/>
          <w:sz w:val="24"/>
          <w:szCs w:val="24"/>
        </w:rPr>
        <w:t xml:space="preserve">the idea of progress and creating a new world through faith.  </w:t>
      </w:r>
      <w:r w:rsidR="009C14F7">
        <w:rPr>
          <w:rFonts w:ascii="Times New Roman" w:hAnsi="Times New Roman" w:cs="Times New Roman"/>
          <w:sz w:val="24"/>
          <w:szCs w:val="24"/>
        </w:rPr>
        <w:t>Denominations like the Baptists and Methodists exploded in membership, paving the way for even greater challenges to religious t</w:t>
      </w:r>
      <w:r w:rsidR="00B10FE0">
        <w:rPr>
          <w:rFonts w:ascii="Times New Roman" w:hAnsi="Times New Roman" w:cs="Times New Roman"/>
          <w:sz w:val="24"/>
          <w:szCs w:val="24"/>
        </w:rPr>
        <w:t>raditionalism.</w:t>
      </w:r>
      <w:r w:rsidR="00B10FE0">
        <w:rPr>
          <w:rStyle w:val="FootnoteReference"/>
          <w:rFonts w:ascii="Times New Roman" w:hAnsi="Times New Roman" w:cs="Times New Roman"/>
          <w:sz w:val="24"/>
          <w:szCs w:val="24"/>
        </w:rPr>
        <w:footnoteReference w:id="36"/>
      </w:r>
      <w:r w:rsidR="009C17F5">
        <w:rPr>
          <w:rFonts w:ascii="Times New Roman" w:hAnsi="Times New Roman" w:cs="Times New Roman"/>
          <w:sz w:val="24"/>
          <w:szCs w:val="24"/>
        </w:rPr>
        <w:t xml:space="preserve">  In response to the increasing competition from evangelical denominations like the Baptists, mainline denominations like the Congregationalists grew increasingly liberal in </w:t>
      </w:r>
      <w:r w:rsidR="009C17F5">
        <w:rPr>
          <w:rFonts w:ascii="Times New Roman" w:hAnsi="Times New Roman" w:cs="Times New Roman"/>
          <w:sz w:val="24"/>
          <w:szCs w:val="24"/>
        </w:rPr>
        <w:lastRenderedPageBreak/>
        <w:t>their theology, rejecting much of the harsh talk of sin and predestination evident in the sevent</w:t>
      </w:r>
      <w:r w:rsidR="00BF7D1E">
        <w:rPr>
          <w:rFonts w:ascii="Times New Roman" w:hAnsi="Times New Roman" w:cs="Times New Roman"/>
          <w:sz w:val="24"/>
          <w:szCs w:val="24"/>
        </w:rPr>
        <w:t>eenth and eighteenth centuries.</w:t>
      </w:r>
      <w:r w:rsidR="00BF7D1E">
        <w:rPr>
          <w:rStyle w:val="FootnoteReference"/>
          <w:rFonts w:ascii="Times New Roman" w:hAnsi="Times New Roman" w:cs="Times New Roman"/>
          <w:sz w:val="24"/>
          <w:szCs w:val="24"/>
        </w:rPr>
        <w:footnoteReference w:id="37"/>
      </w:r>
      <w:r w:rsidR="000A653B">
        <w:rPr>
          <w:rFonts w:ascii="Times New Roman" w:hAnsi="Times New Roman" w:cs="Times New Roman"/>
          <w:sz w:val="24"/>
          <w:szCs w:val="24"/>
        </w:rPr>
        <w:t xml:space="preserve">  In addition to these factions, there remained certain fringe groups, like Quakers, many of which had their own internal schisms.  </w:t>
      </w:r>
      <w:r w:rsidR="00512B3F">
        <w:rPr>
          <w:rFonts w:ascii="Times New Roman" w:hAnsi="Times New Roman" w:cs="Times New Roman"/>
          <w:sz w:val="24"/>
          <w:szCs w:val="24"/>
        </w:rPr>
        <w:t>At the most radical, fringe end of the religious scale were groups like the Friends of Human Progress, a Quaker splinter group, and Christian utopian communes like Hopedale, in Massachusetts.</w:t>
      </w:r>
      <w:r w:rsidR="00512B3F">
        <w:rPr>
          <w:rStyle w:val="FootnoteReference"/>
          <w:rFonts w:ascii="Times New Roman" w:hAnsi="Times New Roman" w:cs="Times New Roman"/>
          <w:sz w:val="24"/>
          <w:szCs w:val="24"/>
        </w:rPr>
        <w:footnoteReference w:id="38"/>
      </w:r>
      <w:r w:rsidR="00526673">
        <w:rPr>
          <w:rFonts w:ascii="Times New Roman" w:hAnsi="Times New Roman" w:cs="Times New Roman"/>
          <w:sz w:val="24"/>
          <w:szCs w:val="24"/>
        </w:rPr>
        <w:t xml:space="preserve">  It was from these last groups that Spiritualism drew many of its early members. </w:t>
      </w:r>
    </w:p>
    <w:p w:rsidR="00C703D0" w:rsidRDefault="000E502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Following on the heels of the Second Great Awakening, </w:t>
      </w:r>
      <w:r w:rsidR="00423C5C">
        <w:rPr>
          <w:rFonts w:ascii="Times New Roman" w:hAnsi="Times New Roman" w:cs="Times New Roman"/>
          <w:sz w:val="24"/>
          <w:szCs w:val="24"/>
        </w:rPr>
        <w:t>scientific attitudes towards disease and death gained prominence and credence among the middle and upper classes.</w:t>
      </w:r>
      <w:r w:rsidR="007261F6">
        <w:rPr>
          <w:rStyle w:val="FootnoteReference"/>
          <w:rFonts w:ascii="Times New Roman" w:hAnsi="Times New Roman" w:cs="Times New Roman"/>
          <w:sz w:val="24"/>
          <w:szCs w:val="24"/>
        </w:rPr>
        <w:footnoteReference w:id="39"/>
      </w:r>
      <w:r w:rsidR="007D2F23">
        <w:rPr>
          <w:rFonts w:ascii="Times New Roman" w:hAnsi="Times New Roman" w:cs="Times New Roman"/>
          <w:sz w:val="24"/>
          <w:szCs w:val="24"/>
        </w:rPr>
        <w:t xml:space="preserve">  Although scientists themselves tended to distance their work from popular sentimental portrayals of life, death, and the natural world, </w:t>
      </w:r>
      <w:r w:rsidR="00575622">
        <w:rPr>
          <w:rFonts w:ascii="Times New Roman" w:hAnsi="Times New Roman" w:cs="Times New Roman"/>
          <w:sz w:val="24"/>
          <w:szCs w:val="24"/>
        </w:rPr>
        <w:t xml:space="preserve">many people were influenced by both in their thinking.  </w:t>
      </w:r>
      <w:r w:rsidR="00E7240B">
        <w:rPr>
          <w:rFonts w:ascii="Times New Roman" w:hAnsi="Times New Roman" w:cs="Times New Roman"/>
          <w:sz w:val="24"/>
          <w:szCs w:val="24"/>
        </w:rPr>
        <w:t xml:space="preserve">While new scientific </w:t>
      </w:r>
      <w:r w:rsidR="00BF759A">
        <w:rPr>
          <w:rFonts w:ascii="Times New Roman" w:hAnsi="Times New Roman" w:cs="Times New Roman"/>
          <w:sz w:val="24"/>
          <w:szCs w:val="24"/>
        </w:rPr>
        <w:t>ideas</w:t>
      </w:r>
      <w:r w:rsidR="00E7240B">
        <w:rPr>
          <w:rFonts w:ascii="Times New Roman" w:hAnsi="Times New Roman" w:cs="Times New Roman"/>
          <w:sz w:val="24"/>
          <w:szCs w:val="24"/>
        </w:rPr>
        <w:t xml:space="preserve"> like Darwin’s theory of evolution were sending shock</w:t>
      </w:r>
      <w:r w:rsidR="00504150">
        <w:rPr>
          <w:rFonts w:ascii="Times New Roman" w:hAnsi="Times New Roman" w:cs="Times New Roman"/>
          <w:sz w:val="24"/>
          <w:szCs w:val="24"/>
        </w:rPr>
        <w:t>wave</w:t>
      </w:r>
      <w:r w:rsidR="00E7240B">
        <w:rPr>
          <w:rFonts w:ascii="Times New Roman" w:hAnsi="Times New Roman" w:cs="Times New Roman"/>
          <w:sz w:val="24"/>
          <w:szCs w:val="24"/>
        </w:rPr>
        <w:t>s through traditional cosmologies, many people looked both to science and to new forms o</w:t>
      </w:r>
      <w:r w:rsidR="00D36D72">
        <w:rPr>
          <w:rFonts w:ascii="Times New Roman" w:hAnsi="Times New Roman" w:cs="Times New Roman"/>
          <w:sz w:val="24"/>
          <w:szCs w:val="24"/>
        </w:rPr>
        <w:t xml:space="preserve">f spirituality for answers.  </w:t>
      </w:r>
      <w:r w:rsidR="0074138D">
        <w:rPr>
          <w:rFonts w:ascii="Times New Roman" w:hAnsi="Times New Roman" w:cs="Times New Roman"/>
          <w:sz w:val="24"/>
          <w:szCs w:val="24"/>
        </w:rPr>
        <w:t xml:space="preserve">In the “burned-over district” where the </w:t>
      </w:r>
      <w:r w:rsidR="00D92F3B">
        <w:rPr>
          <w:rFonts w:ascii="Times New Roman" w:hAnsi="Times New Roman" w:cs="Times New Roman"/>
          <w:sz w:val="24"/>
          <w:szCs w:val="24"/>
        </w:rPr>
        <w:t xml:space="preserve">Fox sisters first displayed their supposed communications with spirits, </w:t>
      </w:r>
      <w:r w:rsidR="00947887">
        <w:rPr>
          <w:rFonts w:ascii="Times New Roman" w:hAnsi="Times New Roman" w:cs="Times New Roman"/>
          <w:sz w:val="24"/>
          <w:szCs w:val="24"/>
        </w:rPr>
        <w:t xml:space="preserve">many of their neighbors would have known, if not been members of, groups like the Unitarians, Universalists, and radical Quakers.  </w:t>
      </w:r>
      <w:r w:rsidR="00663621">
        <w:rPr>
          <w:rFonts w:ascii="Times New Roman" w:hAnsi="Times New Roman" w:cs="Times New Roman"/>
          <w:sz w:val="24"/>
          <w:szCs w:val="24"/>
        </w:rPr>
        <w:t xml:space="preserve">That these more liberal forms of religion were flourishing in a time of new scientific challenges to traditional religious thought should come as no surprise.  </w:t>
      </w:r>
      <w:r w:rsidR="00FB6173">
        <w:rPr>
          <w:rFonts w:ascii="Times New Roman" w:hAnsi="Times New Roman" w:cs="Times New Roman"/>
          <w:sz w:val="24"/>
          <w:szCs w:val="24"/>
        </w:rPr>
        <w:t>Many followers of these newer sects were already predisposed to be suspicious of dogma and open to novel understandings of spirituality and it was members of these groups who gave Spiritualism its initial boost.</w:t>
      </w:r>
      <w:r w:rsidR="00FB6173">
        <w:rPr>
          <w:rStyle w:val="FootnoteReference"/>
          <w:rFonts w:ascii="Times New Roman" w:hAnsi="Times New Roman" w:cs="Times New Roman"/>
          <w:sz w:val="24"/>
          <w:szCs w:val="24"/>
        </w:rPr>
        <w:footnoteReference w:id="40"/>
      </w:r>
      <w:r w:rsidR="00263C7C">
        <w:rPr>
          <w:rFonts w:ascii="Times New Roman" w:hAnsi="Times New Roman" w:cs="Times New Roman"/>
          <w:sz w:val="24"/>
          <w:szCs w:val="24"/>
        </w:rPr>
        <w:t xml:space="preserve">  When Kate and Margaret Fox were first sent away from home following the first communications with the spirit the girls referred to as “Mr. </w:t>
      </w:r>
      <w:proofErr w:type="spellStart"/>
      <w:r w:rsidR="00263C7C">
        <w:rPr>
          <w:rFonts w:ascii="Times New Roman" w:hAnsi="Times New Roman" w:cs="Times New Roman"/>
          <w:sz w:val="24"/>
          <w:szCs w:val="24"/>
        </w:rPr>
        <w:t>Splitfoot</w:t>
      </w:r>
      <w:proofErr w:type="spellEnd"/>
      <w:r w:rsidR="00263C7C">
        <w:rPr>
          <w:rFonts w:ascii="Times New Roman" w:hAnsi="Times New Roman" w:cs="Times New Roman"/>
          <w:sz w:val="24"/>
          <w:szCs w:val="24"/>
        </w:rPr>
        <w:t>,”</w:t>
      </w:r>
      <w:r w:rsidR="009C7DBF">
        <w:rPr>
          <w:rFonts w:ascii="Times New Roman" w:hAnsi="Times New Roman" w:cs="Times New Roman"/>
          <w:sz w:val="24"/>
          <w:szCs w:val="24"/>
        </w:rPr>
        <w:t xml:space="preserve"> </w:t>
      </w:r>
      <w:r w:rsidR="00C15121">
        <w:rPr>
          <w:rFonts w:ascii="Times New Roman" w:hAnsi="Times New Roman" w:cs="Times New Roman"/>
          <w:sz w:val="24"/>
          <w:szCs w:val="24"/>
        </w:rPr>
        <w:t>the family friends whose home they were sent to</w:t>
      </w:r>
      <w:r w:rsidR="00142B5F">
        <w:rPr>
          <w:rFonts w:ascii="Times New Roman" w:hAnsi="Times New Roman" w:cs="Times New Roman"/>
          <w:sz w:val="24"/>
          <w:szCs w:val="24"/>
        </w:rPr>
        <w:t>, Amy and Isaac Post,</w:t>
      </w:r>
      <w:r w:rsidR="00C15121">
        <w:rPr>
          <w:rFonts w:ascii="Times New Roman" w:hAnsi="Times New Roman" w:cs="Times New Roman"/>
          <w:sz w:val="24"/>
          <w:szCs w:val="24"/>
        </w:rPr>
        <w:t xml:space="preserve"> were both </w:t>
      </w:r>
      <w:r w:rsidR="00C15121">
        <w:rPr>
          <w:rFonts w:ascii="Times New Roman" w:hAnsi="Times New Roman" w:cs="Times New Roman"/>
          <w:sz w:val="24"/>
          <w:szCs w:val="24"/>
        </w:rPr>
        <w:lastRenderedPageBreak/>
        <w:t>radical Quakers</w:t>
      </w:r>
      <w:r w:rsidR="00E85516">
        <w:rPr>
          <w:rFonts w:ascii="Times New Roman" w:hAnsi="Times New Roman" w:cs="Times New Roman"/>
          <w:sz w:val="24"/>
          <w:szCs w:val="24"/>
        </w:rPr>
        <w:t xml:space="preserve"> and it was through their social circles that the Fox sisters gained their first audiences</w:t>
      </w:r>
      <w:r w:rsidR="00C15121">
        <w:rPr>
          <w:rFonts w:ascii="Times New Roman" w:hAnsi="Times New Roman" w:cs="Times New Roman"/>
          <w:sz w:val="24"/>
          <w:szCs w:val="24"/>
        </w:rPr>
        <w:t>.</w:t>
      </w:r>
      <w:r w:rsidR="00C15121">
        <w:rPr>
          <w:rStyle w:val="FootnoteReference"/>
          <w:rFonts w:ascii="Times New Roman" w:hAnsi="Times New Roman" w:cs="Times New Roman"/>
          <w:sz w:val="24"/>
          <w:szCs w:val="24"/>
        </w:rPr>
        <w:footnoteReference w:id="41"/>
      </w:r>
      <w:r w:rsidR="00E85516">
        <w:rPr>
          <w:rFonts w:ascii="Times New Roman" w:hAnsi="Times New Roman" w:cs="Times New Roman"/>
          <w:sz w:val="24"/>
          <w:szCs w:val="24"/>
        </w:rPr>
        <w:t xml:space="preserve">  </w:t>
      </w:r>
    </w:p>
    <w:p w:rsidR="00737462" w:rsidRDefault="00142B5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Posts’ </w:t>
      </w:r>
      <w:r w:rsidR="003C3056">
        <w:rPr>
          <w:rFonts w:ascii="Times New Roman" w:hAnsi="Times New Roman" w:cs="Times New Roman"/>
          <w:sz w:val="24"/>
          <w:szCs w:val="24"/>
        </w:rPr>
        <w:t>social circles were composed primarily of their coreligionists, a group of dissenting Quakers who had broken off from multiple larger sects of the faith in order</w:t>
      </w:r>
      <w:r w:rsidR="007C4682">
        <w:rPr>
          <w:rFonts w:ascii="Times New Roman" w:hAnsi="Times New Roman" w:cs="Times New Roman"/>
          <w:sz w:val="24"/>
          <w:szCs w:val="24"/>
        </w:rPr>
        <w:t xml:space="preserve"> to</w:t>
      </w:r>
      <w:r w:rsidR="003C3056">
        <w:rPr>
          <w:rFonts w:ascii="Times New Roman" w:hAnsi="Times New Roman" w:cs="Times New Roman"/>
          <w:sz w:val="24"/>
          <w:szCs w:val="24"/>
        </w:rPr>
        <w:t xml:space="preserve"> experience true spiritual freedom.  </w:t>
      </w:r>
      <w:r w:rsidR="00DC50C5">
        <w:rPr>
          <w:rFonts w:ascii="Times New Roman" w:hAnsi="Times New Roman" w:cs="Times New Roman"/>
          <w:sz w:val="24"/>
          <w:szCs w:val="24"/>
        </w:rPr>
        <w:t xml:space="preserve">Predating both the Unitarian and Universalist Churches whose members would later swell the ranks of Spiritualism, </w:t>
      </w:r>
      <w:r w:rsidR="00F65C99">
        <w:rPr>
          <w:rFonts w:ascii="Times New Roman" w:hAnsi="Times New Roman" w:cs="Times New Roman"/>
          <w:sz w:val="24"/>
          <w:szCs w:val="24"/>
        </w:rPr>
        <w:t xml:space="preserve">Quakers in America had long stood out for their relatively liberal interpretations of scripture and their </w:t>
      </w:r>
      <w:r w:rsidR="004C3F61">
        <w:rPr>
          <w:rFonts w:ascii="Times New Roman" w:hAnsi="Times New Roman" w:cs="Times New Roman"/>
          <w:sz w:val="24"/>
          <w:szCs w:val="24"/>
        </w:rPr>
        <w:t xml:space="preserve">egalitarian principles.  </w:t>
      </w:r>
      <w:r w:rsidR="007E3773">
        <w:rPr>
          <w:rFonts w:ascii="Times New Roman" w:hAnsi="Times New Roman" w:cs="Times New Roman"/>
          <w:sz w:val="24"/>
          <w:szCs w:val="24"/>
        </w:rPr>
        <w:t xml:space="preserve">By the mid-nineteenth century however, </w:t>
      </w:r>
      <w:r w:rsidR="001F7F41">
        <w:rPr>
          <w:rFonts w:ascii="Times New Roman" w:hAnsi="Times New Roman" w:cs="Times New Roman"/>
          <w:sz w:val="24"/>
          <w:szCs w:val="24"/>
        </w:rPr>
        <w:t xml:space="preserve">many Quakers like the Posts felt that the faith overall was becoming too straight-laced </w:t>
      </w:r>
      <w:r w:rsidR="00840518">
        <w:rPr>
          <w:rFonts w:ascii="Times New Roman" w:hAnsi="Times New Roman" w:cs="Times New Roman"/>
          <w:sz w:val="24"/>
          <w:szCs w:val="24"/>
        </w:rPr>
        <w:t>and too accommodating of issues like slavery and the unequal status of women.</w:t>
      </w:r>
      <w:r w:rsidR="00840518">
        <w:rPr>
          <w:rStyle w:val="FootnoteReference"/>
          <w:rFonts w:ascii="Times New Roman" w:hAnsi="Times New Roman" w:cs="Times New Roman"/>
          <w:sz w:val="24"/>
          <w:szCs w:val="24"/>
        </w:rPr>
        <w:footnoteReference w:id="42"/>
      </w:r>
      <w:r w:rsidR="00B023EA">
        <w:rPr>
          <w:rFonts w:ascii="Times New Roman" w:hAnsi="Times New Roman" w:cs="Times New Roman"/>
          <w:sz w:val="24"/>
          <w:szCs w:val="24"/>
        </w:rPr>
        <w:t xml:space="preserve">  </w:t>
      </w:r>
      <w:r w:rsidR="00E05E74">
        <w:rPr>
          <w:rFonts w:ascii="Times New Roman" w:hAnsi="Times New Roman" w:cs="Times New Roman"/>
          <w:sz w:val="24"/>
          <w:szCs w:val="24"/>
        </w:rPr>
        <w:t xml:space="preserve">Quakers, with their emphasis on embracing the voice of the divine within each person, </w:t>
      </w:r>
      <w:r w:rsidR="007A6950">
        <w:rPr>
          <w:rFonts w:ascii="Times New Roman" w:hAnsi="Times New Roman" w:cs="Times New Roman"/>
          <w:sz w:val="24"/>
          <w:szCs w:val="24"/>
        </w:rPr>
        <w:t xml:space="preserve">were already receptive to the idea of disembodied spirits using the living to communicate.  </w:t>
      </w:r>
      <w:r w:rsidR="00455B0B">
        <w:rPr>
          <w:rFonts w:ascii="Times New Roman" w:hAnsi="Times New Roman" w:cs="Times New Roman"/>
          <w:sz w:val="24"/>
          <w:szCs w:val="24"/>
        </w:rPr>
        <w:t xml:space="preserve">Even those who were at first skeptical of the Fox sisters’ claims quickly became convinced that </w:t>
      </w:r>
      <w:r w:rsidR="001F51F7">
        <w:rPr>
          <w:rFonts w:ascii="Times New Roman" w:hAnsi="Times New Roman" w:cs="Times New Roman"/>
          <w:sz w:val="24"/>
          <w:szCs w:val="24"/>
        </w:rPr>
        <w:t xml:space="preserve">the girls’ spirit </w:t>
      </w:r>
      <w:proofErr w:type="spellStart"/>
      <w:r w:rsidR="001F51F7">
        <w:rPr>
          <w:rFonts w:ascii="Times New Roman" w:hAnsi="Times New Roman" w:cs="Times New Roman"/>
          <w:sz w:val="24"/>
          <w:szCs w:val="24"/>
        </w:rPr>
        <w:t>rappings</w:t>
      </w:r>
      <w:proofErr w:type="spellEnd"/>
      <w:r w:rsidR="001F51F7">
        <w:rPr>
          <w:rFonts w:ascii="Times New Roman" w:hAnsi="Times New Roman" w:cs="Times New Roman"/>
          <w:sz w:val="24"/>
          <w:szCs w:val="24"/>
        </w:rPr>
        <w:t xml:space="preserve"> were in fact communications from </w:t>
      </w:r>
      <w:r w:rsidR="009042EB">
        <w:rPr>
          <w:rFonts w:ascii="Times New Roman" w:hAnsi="Times New Roman" w:cs="Times New Roman"/>
          <w:sz w:val="24"/>
          <w:szCs w:val="24"/>
        </w:rPr>
        <w:t>“the light within.”</w:t>
      </w:r>
      <w:r w:rsidR="009042EB">
        <w:rPr>
          <w:rStyle w:val="FootnoteReference"/>
          <w:rFonts w:ascii="Times New Roman" w:hAnsi="Times New Roman" w:cs="Times New Roman"/>
          <w:sz w:val="24"/>
          <w:szCs w:val="24"/>
        </w:rPr>
        <w:footnoteReference w:id="43"/>
      </w:r>
      <w:r w:rsidR="003034D9">
        <w:rPr>
          <w:rFonts w:ascii="Times New Roman" w:hAnsi="Times New Roman" w:cs="Times New Roman"/>
          <w:sz w:val="24"/>
          <w:szCs w:val="24"/>
        </w:rPr>
        <w:t xml:space="preserve">  This may seem like a contradiction in terms, for if the communications were coming from “the light within,” then how could they also be ascribed to the spirits of the deceased?  </w:t>
      </w:r>
      <w:r w:rsidR="002030D5">
        <w:rPr>
          <w:rFonts w:ascii="Times New Roman" w:hAnsi="Times New Roman" w:cs="Times New Roman"/>
          <w:sz w:val="24"/>
          <w:szCs w:val="24"/>
        </w:rPr>
        <w:t xml:space="preserve">A possible answer is that since the Quakers believed that the divine will could be transmitted through any human being while alive, it stood to reason that the same should be true after death.  The Quakers were, after all, </w:t>
      </w:r>
      <w:r w:rsidR="00741079">
        <w:rPr>
          <w:rFonts w:ascii="Times New Roman" w:hAnsi="Times New Roman" w:cs="Times New Roman"/>
          <w:sz w:val="24"/>
          <w:szCs w:val="24"/>
        </w:rPr>
        <w:t>members of the larger Christian family,</w:t>
      </w:r>
      <w:r w:rsidR="00EC3070">
        <w:rPr>
          <w:rFonts w:ascii="Times New Roman" w:hAnsi="Times New Roman" w:cs="Times New Roman"/>
          <w:sz w:val="24"/>
          <w:szCs w:val="24"/>
        </w:rPr>
        <w:t xml:space="preserve"> and therefore </w:t>
      </w:r>
      <w:r w:rsidR="005C115D">
        <w:rPr>
          <w:rFonts w:ascii="Times New Roman" w:hAnsi="Times New Roman" w:cs="Times New Roman"/>
          <w:sz w:val="24"/>
          <w:szCs w:val="24"/>
        </w:rPr>
        <w:t xml:space="preserve">subscribed to the belief in life after death.  </w:t>
      </w:r>
    </w:p>
    <w:p w:rsidR="00B52B08" w:rsidRDefault="00B52B0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Regardless of their reasoning, which likely varied from person to person, </w:t>
      </w:r>
      <w:r w:rsidR="000A6D7F">
        <w:rPr>
          <w:rFonts w:ascii="Times New Roman" w:hAnsi="Times New Roman" w:cs="Times New Roman"/>
          <w:sz w:val="24"/>
          <w:szCs w:val="24"/>
        </w:rPr>
        <w:t xml:space="preserve">Quakers and their fellow liberal Christians were some of the earliest to adopt Spiritualism.  </w:t>
      </w:r>
      <w:r w:rsidR="00CB6078">
        <w:rPr>
          <w:rFonts w:ascii="Times New Roman" w:hAnsi="Times New Roman" w:cs="Times New Roman"/>
          <w:sz w:val="24"/>
          <w:szCs w:val="24"/>
        </w:rPr>
        <w:t xml:space="preserve">Of the number of witnesses to Kate and Margaret Fox’s </w:t>
      </w:r>
      <w:r w:rsidR="00604ECD">
        <w:rPr>
          <w:rFonts w:ascii="Times New Roman" w:hAnsi="Times New Roman" w:cs="Times New Roman"/>
          <w:sz w:val="24"/>
          <w:szCs w:val="24"/>
        </w:rPr>
        <w:t xml:space="preserve">first display of spirit communication at the Posts’ home, </w:t>
      </w:r>
      <w:r w:rsidR="00604ECD">
        <w:rPr>
          <w:rFonts w:ascii="Times New Roman" w:hAnsi="Times New Roman" w:cs="Times New Roman"/>
          <w:sz w:val="24"/>
          <w:szCs w:val="24"/>
        </w:rPr>
        <w:lastRenderedPageBreak/>
        <w:t>only one was not a Quaker.</w:t>
      </w:r>
      <w:r w:rsidR="00604ECD">
        <w:rPr>
          <w:rStyle w:val="FootnoteReference"/>
          <w:rFonts w:ascii="Times New Roman" w:hAnsi="Times New Roman" w:cs="Times New Roman"/>
          <w:sz w:val="24"/>
          <w:szCs w:val="24"/>
        </w:rPr>
        <w:footnoteReference w:id="44"/>
      </w:r>
      <w:r w:rsidR="0036088F">
        <w:rPr>
          <w:rFonts w:ascii="Times New Roman" w:hAnsi="Times New Roman" w:cs="Times New Roman"/>
          <w:sz w:val="24"/>
          <w:szCs w:val="24"/>
        </w:rPr>
        <w:t xml:space="preserve">  Expanding from its initial Quaker base, Spiritualism </w:t>
      </w:r>
      <w:r w:rsidR="006B172A">
        <w:rPr>
          <w:rFonts w:ascii="Times New Roman" w:hAnsi="Times New Roman" w:cs="Times New Roman"/>
          <w:sz w:val="24"/>
          <w:szCs w:val="24"/>
        </w:rPr>
        <w:t xml:space="preserve">rapidly gained converts from among the members of the Universalist Church.  </w:t>
      </w:r>
      <w:r w:rsidR="00F00652">
        <w:rPr>
          <w:rFonts w:ascii="Times New Roman" w:hAnsi="Times New Roman" w:cs="Times New Roman"/>
          <w:sz w:val="24"/>
          <w:szCs w:val="24"/>
        </w:rPr>
        <w:t xml:space="preserve">Unlike most denominations, which saw Spiritualism as going against biblical teaching </w:t>
      </w:r>
      <w:r w:rsidR="0020795D">
        <w:rPr>
          <w:rFonts w:ascii="Times New Roman" w:hAnsi="Times New Roman" w:cs="Times New Roman"/>
          <w:sz w:val="24"/>
          <w:szCs w:val="24"/>
        </w:rPr>
        <w:t>and forced members to choose between the two faiths, Universalists were fairly accepting of the idea that one could be a believer in both Christianity (albeit quite a liberal strain) and Spiritualism.</w:t>
      </w:r>
      <w:r w:rsidR="00F44E55">
        <w:rPr>
          <w:rStyle w:val="FootnoteReference"/>
          <w:rFonts w:ascii="Times New Roman" w:hAnsi="Times New Roman" w:cs="Times New Roman"/>
          <w:sz w:val="24"/>
          <w:szCs w:val="24"/>
        </w:rPr>
        <w:footnoteReference w:id="45"/>
      </w:r>
      <w:r w:rsidR="00542427">
        <w:rPr>
          <w:rFonts w:ascii="Times New Roman" w:hAnsi="Times New Roman" w:cs="Times New Roman"/>
          <w:sz w:val="24"/>
          <w:szCs w:val="24"/>
        </w:rPr>
        <w:t xml:space="preserve">  As its name implies, the Universalist Church was largely unconcerned with </w:t>
      </w:r>
      <w:r w:rsidR="00807029">
        <w:rPr>
          <w:rFonts w:ascii="Times New Roman" w:hAnsi="Times New Roman" w:cs="Times New Roman"/>
          <w:sz w:val="24"/>
          <w:szCs w:val="24"/>
        </w:rPr>
        <w:t xml:space="preserve">adhering to any kind of strict dogma </w:t>
      </w:r>
      <w:r w:rsidR="00DC0066">
        <w:rPr>
          <w:rFonts w:ascii="Times New Roman" w:hAnsi="Times New Roman" w:cs="Times New Roman"/>
          <w:sz w:val="24"/>
          <w:szCs w:val="24"/>
        </w:rPr>
        <w:t xml:space="preserve">and while Universalists were technically Christians, their belief in the inevitable reconciliation of all people to God </w:t>
      </w:r>
      <w:r w:rsidR="00A23CB8">
        <w:rPr>
          <w:rFonts w:ascii="Times New Roman" w:hAnsi="Times New Roman" w:cs="Times New Roman"/>
          <w:sz w:val="24"/>
          <w:szCs w:val="24"/>
        </w:rPr>
        <w:t xml:space="preserve">meant that they did not see other faiths as being inherently opposed to their own.  </w:t>
      </w:r>
      <w:r w:rsidR="00DC0066">
        <w:rPr>
          <w:rFonts w:ascii="Times New Roman" w:hAnsi="Times New Roman" w:cs="Times New Roman"/>
          <w:sz w:val="24"/>
          <w:szCs w:val="24"/>
        </w:rPr>
        <w:t xml:space="preserve"> </w:t>
      </w:r>
      <w:r w:rsidR="00832EED">
        <w:rPr>
          <w:rFonts w:ascii="Times New Roman" w:hAnsi="Times New Roman" w:cs="Times New Roman"/>
          <w:sz w:val="24"/>
          <w:szCs w:val="24"/>
        </w:rPr>
        <w:t xml:space="preserve">Because of their openness to Spiritualist ideas, Universalist congregations were frequently the only ones </w:t>
      </w:r>
      <w:r w:rsidR="00BF1483">
        <w:rPr>
          <w:rFonts w:ascii="Times New Roman" w:hAnsi="Times New Roman" w:cs="Times New Roman"/>
          <w:sz w:val="24"/>
          <w:szCs w:val="24"/>
        </w:rPr>
        <w:t>that</w:t>
      </w:r>
      <w:r w:rsidR="00832EED">
        <w:rPr>
          <w:rFonts w:ascii="Times New Roman" w:hAnsi="Times New Roman" w:cs="Times New Roman"/>
          <w:sz w:val="24"/>
          <w:szCs w:val="24"/>
        </w:rPr>
        <w:t xml:space="preserve"> allowed Spiritualists to use their facilities for meetings of their own.  In some instances, Universalist congregations found themselves swallowed by Spi</w:t>
      </w:r>
      <w:r w:rsidR="00F25FA1">
        <w:rPr>
          <w:rFonts w:ascii="Times New Roman" w:hAnsi="Times New Roman" w:cs="Times New Roman"/>
          <w:sz w:val="24"/>
          <w:szCs w:val="24"/>
        </w:rPr>
        <w:t>ritualism f</w:t>
      </w:r>
      <w:r w:rsidR="00832EED">
        <w:rPr>
          <w:rFonts w:ascii="Times New Roman" w:hAnsi="Times New Roman" w:cs="Times New Roman"/>
          <w:sz w:val="24"/>
          <w:szCs w:val="24"/>
        </w:rPr>
        <w:t>r</w:t>
      </w:r>
      <w:r w:rsidR="00F25FA1">
        <w:rPr>
          <w:rFonts w:ascii="Times New Roman" w:hAnsi="Times New Roman" w:cs="Times New Roman"/>
          <w:sz w:val="24"/>
          <w:szCs w:val="24"/>
        </w:rPr>
        <w:t>o</w:t>
      </w:r>
      <w:r w:rsidR="00832EED">
        <w:rPr>
          <w:rFonts w:ascii="Times New Roman" w:hAnsi="Times New Roman" w:cs="Times New Roman"/>
          <w:sz w:val="24"/>
          <w:szCs w:val="24"/>
        </w:rPr>
        <w:t xml:space="preserve">m the inside out.  </w:t>
      </w:r>
      <w:r w:rsidR="00241C49">
        <w:rPr>
          <w:rFonts w:ascii="Times New Roman" w:hAnsi="Times New Roman" w:cs="Times New Roman"/>
          <w:sz w:val="24"/>
          <w:szCs w:val="24"/>
        </w:rPr>
        <w:t>Two Spiritualist groups in Philadelphia were formed entirely from members of Universalist congregations which ultimately became Spiritualist churches.</w:t>
      </w:r>
      <w:r w:rsidR="00240DB7">
        <w:rPr>
          <w:rFonts w:ascii="Times New Roman" w:hAnsi="Times New Roman" w:cs="Times New Roman"/>
          <w:sz w:val="24"/>
          <w:szCs w:val="24"/>
        </w:rPr>
        <w:t xml:space="preserve"> </w:t>
      </w:r>
      <w:r w:rsidR="009A6657">
        <w:rPr>
          <w:rFonts w:ascii="Times New Roman" w:hAnsi="Times New Roman" w:cs="Times New Roman"/>
          <w:sz w:val="24"/>
          <w:szCs w:val="24"/>
        </w:rPr>
        <w:t xml:space="preserve">By the 1870s the Spiritualist presence within the Universalist Church had grown so noticeable that the Universalist Vermont State Convention considered restricting the use of Universalist facilities by Spiritualists.  </w:t>
      </w:r>
      <w:r w:rsidR="00511DE3">
        <w:rPr>
          <w:rFonts w:ascii="Times New Roman" w:hAnsi="Times New Roman" w:cs="Times New Roman"/>
          <w:sz w:val="24"/>
          <w:szCs w:val="24"/>
        </w:rPr>
        <w:t>When put to a vote, the suggestion failed and the Spiritualist presence remained strong among Universalists.</w:t>
      </w:r>
      <w:r w:rsidR="001905AF" w:rsidRPr="001905AF">
        <w:rPr>
          <w:rStyle w:val="FootnoteReference"/>
          <w:rFonts w:ascii="Times New Roman" w:hAnsi="Times New Roman" w:cs="Times New Roman"/>
          <w:sz w:val="24"/>
          <w:szCs w:val="24"/>
        </w:rPr>
        <w:t xml:space="preserve"> </w:t>
      </w:r>
      <w:r w:rsidR="001905AF">
        <w:rPr>
          <w:rStyle w:val="FootnoteReference"/>
          <w:rFonts w:ascii="Times New Roman" w:hAnsi="Times New Roman" w:cs="Times New Roman"/>
          <w:sz w:val="24"/>
          <w:szCs w:val="24"/>
        </w:rPr>
        <w:footnoteReference w:id="46"/>
      </w:r>
      <w:r w:rsidR="001905AF">
        <w:rPr>
          <w:rFonts w:ascii="Times New Roman" w:hAnsi="Times New Roman" w:cs="Times New Roman"/>
          <w:sz w:val="24"/>
          <w:szCs w:val="24"/>
        </w:rPr>
        <w:t xml:space="preserve">  To a lesser extent, Spiritualists were also represented among the ranks of Unitarians, with one Unitarian church in Boston </w:t>
      </w:r>
      <w:r w:rsidR="00E41766">
        <w:rPr>
          <w:rFonts w:ascii="Times New Roman" w:hAnsi="Times New Roman" w:cs="Times New Roman"/>
          <w:sz w:val="24"/>
          <w:szCs w:val="24"/>
        </w:rPr>
        <w:t>counting a publicly practicing medium among its parishioners.</w:t>
      </w:r>
      <w:r w:rsidR="00E41766">
        <w:rPr>
          <w:rStyle w:val="FootnoteReference"/>
          <w:rFonts w:ascii="Times New Roman" w:hAnsi="Times New Roman" w:cs="Times New Roman"/>
          <w:sz w:val="24"/>
          <w:szCs w:val="24"/>
        </w:rPr>
        <w:footnoteReference w:id="47"/>
      </w:r>
      <w:r w:rsidR="0084635F">
        <w:rPr>
          <w:rFonts w:ascii="Times New Roman" w:hAnsi="Times New Roman" w:cs="Times New Roman"/>
          <w:sz w:val="24"/>
          <w:szCs w:val="24"/>
        </w:rPr>
        <w:t xml:space="preserve"> </w:t>
      </w:r>
    </w:p>
    <w:p w:rsidR="00B624B6" w:rsidRDefault="00B06B8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The liberalization</w:t>
      </w:r>
      <w:r w:rsidR="00CE74B9">
        <w:rPr>
          <w:rFonts w:ascii="Times New Roman" w:hAnsi="Times New Roman" w:cs="Times New Roman"/>
          <w:sz w:val="24"/>
          <w:szCs w:val="24"/>
        </w:rPr>
        <w:t xml:space="preserve"> of Christianity </w:t>
      </w:r>
      <w:r w:rsidR="008F27A6">
        <w:rPr>
          <w:rFonts w:ascii="Times New Roman" w:hAnsi="Times New Roman" w:cs="Times New Roman"/>
          <w:sz w:val="24"/>
          <w:szCs w:val="24"/>
        </w:rPr>
        <w:t>that</w:t>
      </w:r>
      <w:r w:rsidR="00CE74B9">
        <w:rPr>
          <w:rFonts w:ascii="Times New Roman" w:hAnsi="Times New Roman" w:cs="Times New Roman"/>
          <w:sz w:val="24"/>
          <w:szCs w:val="24"/>
        </w:rPr>
        <w:t xml:space="preserve"> gave Spiritualists an inroad into more respectable </w:t>
      </w:r>
      <w:r w:rsidR="00F47E1D">
        <w:rPr>
          <w:rFonts w:ascii="Times New Roman" w:hAnsi="Times New Roman" w:cs="Times New Roman"/>
          <w:sz w:val="24"/>
          <w:szCs w:val="24"/>
        </w:rPr>
        <w:t xml:space="preserve">forms of religion </w:t>
      </w:r>
      <w:r w:rsidR="00C8527B">
        <w:rPr>
          <w:rFonts w:ascii="Times New Roman" w:hAnsi="Times New Roman" w:cs="Times New Roman"/>
          <w:sz w:val="24"/>
          <w:szCs w:val="24"/>
        </w:rPr>
        <w:t xml:space="preserve">did not appear in a vacuum.  </w:t>
      </w:r>
      <w:r w:rsidR="00B85A1B">
        <w:rPr>
          <w:rFonts w:ascii="Times New Roman" w:hAnsi="Times New Roman" w:cs="Times New Roman"/>
          <w:sz w:val="24"/>
          <w:szCs w:val="24"/>
        </w:rPr>
        <w:t xml:space="preserve">As mentioned earlier, advances in science and </w:t>
      </w:r>
      <w:r w:rsidR="00B85A1B">
        <w:rPr>
          <w:rFonts w:ascii="Times New Roman" w:hAnsi="Times New Roman" w:cs="Times New Roman"/>
          <w:sz w:val="24"/>
          <w:szCs w:val="24"/>
        </w:rPr>
        <w:lastRenderedPageBreak/>
        <w:t xml:space="preserve">technology led </w:t>
      </w:r>
      <w:r w:rsidR="008C7627">
        <w:rPr>
          <w:rFonts w:ascii="Times New Roman" w:hAnsi="Times New Roman" w:cs="Times New Roman"/>
          <w:sz w:val="24"/>
          <w:szCs w:val="24"/>
        </w:rPr>
        <w:t>many to question existing cosmologies and to reimagine religious traditions in light of new discoveries.</w:t>
      </w:r>
      <w:r w:rsidR="008C7627">
        <w:rPr>
          <w:rStyle w:val="FootnoteReference"/>
          <w:rFonts w:ascii="Times New Roman" w:hAnsi="Times New Roman" w:cs="Times New Roman"/>
          <w:sz w:val="24"/>
          <w:szCs w:val="24"/>
        </w:rPr>
        <w:footnoteReference w:id="48"/>
      </w:r>
      <w:r w:rsidR="003713EF">
        <w:rPr>
          <w:rFonts w:ascii="Times New Roman" w:hAnsi="Times New Roman" w:cs="Times New Roman"/>
          <w:sz w:val="24"/>
          <w:szCs w:val="24"/>
        </w:rPr>
        <w:t xml:space="preserve">  </w:t>
      </w:r>
      <w:r w:rsidR="007B2B06">
        <w:rPr>
          <w:rFonts w:ascii="Times New Roman" w:hAnsi="Times New Roman" w:cs="Times New Roman"/>
          <w:sz w:val="24"/>
          <w:szCs w:val="24"/>
        </w:rPr>
        <w:t xml:space="preserve">Some scientists followed the path that many today have come to recognize: that of seeing the incompatibility of scientific theories like that of evolution with a literal reading of scripture, and therefore choosing to abandon religion in favor of hard fact.  However, there were those who took an almost opposite approach.  Rather than </w:t>
      </w:r>
      <w:r w:rsidR="00F02DE9">
        <w:rPr>
          <w:rFonts w:ascii="Times New Roman" w:hAnsi="Times New Roman" w:cs="Times New Roman"/>
          <w:sz w:val="24"/>
          <w:szCs w:val="24"/>
        </w:rPr>
        <w:t xml:space="preserve">dropping religion entirely in the face of contradictory facts, some scientists sought to </w:t>
      </w:r>
      <w:r w:rsidR="00FB3BCD">
        <w:rPr>
          <w:rFonts w:ascii="Times New Roman" w:hAnsi="Times New Roman" w:cs="Times New Roman"/>
          <w:sz w:val="24"/>
          <w:szCs w:val="24"/>
        </w:rPr>
        <w:t>include God in the story of evolution.</w:t>
      </w:r>
      <w:r w:rsidR="00FB3BCD">
        <w:rPr>
          <w:rStyle w:val="FootnoteReference"/>
          <w:rFonts w:ascii="Times New Roman" w:hAnsi="Times New Roman" w:cs="Times New Roman"/>
          <w:sz w:val="24"/>
          <w:szCs w:val="24"/>
        </w:rPr>
        <w:footnoteReference w:id="49"/>
      </w:r>
      <w:r w:rsidR="00605649">
        <w:rPr>
          <w:rFonts w:ascii="Times New Roman" w:hAnsi="Times New Roman" w:cs="Times New Roman"/>
          <w:sz w:val="24"/>
          <w:szCs w:val="24"/>
        </w:rPr>
        <w:t xml:space="preserve">  </w:t>
      </w:r>
      <w:r w:rsidR="00C95D87">
        <w:rPr>
          <w:rFonts w:ascii="Times New Roman" w:hAnsi="Times New Roman" w:cs="Times New Roman"/>
          <w:sz w:val="24"/>
          <w:szCs w:val="24"/>
        </w:rPr>
        <w:t xml:space="preserve">This approach necessitated the abandonment of a literal interpretation of scripture.  </w:t>
      </w:r>
      <w:r w:rsidR="00E85405">
        <w:rPr>
          <w:rFonts w:ascii="Times New Roman" w:hAnsi="Times New Roman" w:cs="Times New Roman"/>
          <w:sz w:val="24"/>
          <w:szCs w:val="24"/>
        </w:rPr>
        <w:t xml:space="preserve">While </w:t>
      </w:r>
      <w:r w:rsidR="004B26E2">
        <w:rPr>
          <w:rFonts w:ascii="Times New Roman" w:hAnsi="Times New Roman" w:cs="Times New Roman"/>
          <w:sz w:val="24"/>
          <w:szCs w:val="24"/>
        </w:rPr>
        <w:t xml:space="preserve">this view of biblical literalism was far from novel, the scientific advancements of the nineteenth century </w:t>
      </w:r>
      <w:r w:rsidR="00751793">
        <w:rPr>
          <w:rFonts w:ascii="Times New Roman" w:hAnsi="Times New Roman" w:cs="Times New Roman"/>
          <w:sz w:val="24"/>
          <w:szCs w:val="24"/>
        </w:rPr>
        <w:t xml:space="preserve">pushed more and more lay people to grapple with issues of faith and rationalism.  </w:t>
      </w:r>
      <w:r w:rsidR="00A02120">
        <w:rPr>
          <w:rFonts w:ascii="Times New Roman" w:hAnsi="Times New Roman" w:cs="Times New Roman"/>
          <w:sz w:val="24"/>
          <w:szCs w:val="24"/>
        </w:rPr>
        <w:t xml:space="preserve">As larger numbers of people began to investigate such questions for themselves, religious professionals and denominations as a whole were forced to respond.  </w:t>
      </w:r>
    </w:p>
    <w:p w:rsidR="004B1419" w:rsidRDefault="00095FDE"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Some religious leaders responded by increasing their emphasis on human agency in the conversion process.  Although a familiar theme today, </w:t>
      </w:r>
      <w:r w:rsidR="00A578B1">
        <w:rPr>
          <w:rFonts w:ascii="Times New Roman" w:hAnsi="Times New Roman" w:cs="Times New Roman"/>
          <w:sz w:val="24"/>
          <w:szCs w:val="24"/>
        </w:rPr>
        <w:t xml:space="preserve">at the outset of the nineteenth century many churchgoers still held to a more Calvinist view of conversion as an act of God’s grace and not something over which the individual held any power.  </w:t>
      </w:r>
      <w:r w:rsidR="00CB6FD2">
        <w:rPr>
          <w:rFonts w:ascii="Times New Roman" w:hAnsi="Times New Roman" w:cs="Times New Roman"/>
          <w:sz w:val="24"/>
          <w:szCs w:val="24"/>
        </w:rPr>
        <w:t>With the evangelical revival</w:t>
      </w:r>
      <w:r w:rsidR="00D40CBD">
        <w:rPr>
          <w:rFonts w:ascii="Times New Roman" w:hAnsi="Times New Roman" w:cs="Times New Roman"/>
          <w:sz w:val="24"/>
          <w:szCs w:val="24"/>
        </w:rPr>
        <w:t xml:space="preserve">s of the Second Great Awakening in early decades of the nineteenth century, </w:t>
      </w:r>
      <w:r w:rsidR="00CB6FD2">
        <w:rPr>
          <w:rFonts w:ascii="Times New Roman" w:hAnsi="Times New Roman" w:cs="Times New Roman"/>
          <w:sz w:val="24"/>
          <w:szCs w:val="24"/>
        </w:rPr>
        <w:t xml:space="preserve">all that began to change.  </w:t>
      </w:r>
      <w:r w:rsidR="006765B7">
        <w:rPr>
          <w:rFonts w:ascii="Times New Roman" w:hAnsi="Times New Roman" w:cs="Times New Roman"/>
          <w:sz w:val="24"/>
          <w:szCs w:val="24"/>
        </w:rPr>
        <w:t xml:space="preserve">Ministers </w:t>
      </w:r>
      <w:r w:rsidR="00511966">
        <w:rPr>
          <w:rFonts w:ascii="Times New Roman" w:hAnsi="Times New Roman" w:cs="Times New Roman"/>
          <w:sz w:val="24"/>
          <w:szCs w:val="24"/>
        </w:rPr>
        <w:t xml:space="preserve">now </w:t>
      </w:r>
      <w:r w:rsidR="006765B7">
        <w:rPr>
          <w:rFonts w:ascii="Times New Roman" w:hAnsi="Times New Roman" w:cs="Times New Roman"/>
          <w:sz w:val="24"/>
          <w:szCs w:val="24"/>
        </w:rPr>
        <w:t>create</w:t>
      </w:r>
      <w:r w:rsidR="00511966">
        <w:rPr>
          <w:rFonts w:ascii="Times New Roman" w:hAnsi="Times New Roman" w:cs="Times New Roman"/>
          <w:sz w:val="24"/>
          <w:szCs w:val="24"/>
        </w:rPr>
        <w:t>d</w:t>
      </w:r>
      <w:r w:rsidR="006765B7">
        <w:rPr>
          <w:rFonts w:ascii="Times New Roman" w:hAnsi="Times New Roman" w:cs="Times New Roman"/>
          <w:sz w:val="24"/>
          <w:szCs w:val="24"/>
        </w:rPr>
        <w:t xml:space="preserve"> settings </w:t>
      </w:r>
      <w:r w:rsidR="007242E7">
        <w:rPr>
          <w:rFonts w:ascii="Times New Roman" w:hAnsi="Times New Roman" w:cs="Times New Roman"/>
          <w:sz w:val="24"/>
          <w:szCs w:val="24"/>
        </w:rPr>
        <w:t>that</w:t>
      </w:r>
      <w:r w:rsidR="006765B7">
        <w:rPr>
          <w:rFonts w:ascii="Times New Roman" w:hAnsi="Times New Roman" w:cs="Times New Roman"/>
          <w:sz w:val="24"/>
          <w:szCs w:val="24"/>
        </w:rPr>
        <w:t xml:space="preserve"> would overstimulate their congregants to the point that they would become overwhelmed with religious feeling and offer themselves </w:t>
      </w:r>
      <w:r w:rsidR="000F1B81">
        <w:rPr>
          <w:rFonts w:ascii="Times New Roman" w:hAnsi="Times New Roman" w:cs="Times New Roman"/>
          <w:sz w:val="24"/>
          <w:szCs w:val="24"/>
        </w:rPr>
        <w:t>up to God.</w:t>
      </w:r>
      <w:r w:rsidR="000F1B81">
        <w:rPr>
          <w:rStyle w:val="FootnoteReference"/>
          <w:rFonts w:ascii="Times New Roman" w:hAnsi="Times New Roman" w:cs="Times New Roman"/>
          <w:sz w:val="24"/>
          <w:szCs w:val="24"/>
        </w:rPr>
        <w:footnoteReference w:id="50"/>
      </w:r>
      <w:r w:rsidR="00BB01CC">
        <w:rPr>
          <w:rFonts w:ascii="Times New Roman" w:hAnsi="Times New Roman" w:cs="Times New Roman"/>
          <w:sz w:val="24"/>
          <w:szCs w:val="24"/>
        </w:rPr>
        <w:t xml:space="preserve">  As evangelical attitudes on personal agency in conversion spread, new questions concerning the afterlife </w:t>
      </w:r>
      <w:r w:rsidR="00191F42">
        <w:rPr>
          <w:rFonts w:ascii="Times New Roman" w:hAnsi="Times New Roman" w:cs="Times New Roman"/>
          <w:sz w:val="24"/>
          <w:szCs w:val="24"/>
        </w:rPr>
        <w:t>arose</w:t>
      </w:r>
      <w:r w:rsidR="00BB01CC">
        <w:rPr>
          <w:rFonts w:ascii="Times New Roman" w:hAnsi="Times New Roman" w:cs="Times New Roman"/>
          <w:sz w:val="24"/>
          <w:szCs w:val="24"/>
        </w:rPr>
        <w:t xml:space="preserve">.  </w:t>
      </w:r>
      <w:r w:rsidR="00782E1E">
        <w:rPr>
          <w:rFonts w:ascii="Times New Roman" w:hAnsi="Times New Roman" w:cs="Times New Roman"/>
          <w:sz w:val="24"/>
          <w:szCs w:val="24"/>
        </w:rPr>
        <w:t xml:space="preserve">In the Calvinist worldview, the soul’s fate after death was predestined and left entirely up to divine judgment.  </w:t>
      </w:r>
      <w:r w:rsidR="003C5A6A">
        <w:rPr>
          <w:rFonts w:ascii="Times New Roman" w:hAnsi="Times New Roman" w:cs="Times New Roman"/>
          <w:sz w:val="24"/>
          <w:szCs w:val="24"/>
        </w:rPr>
        <w:t xml:space="preserve">Yet evangelical Protestants </w:t>
      </w:r>
      <w:r w:rsidR="009222CA">
        <w:rPr>
          <w:rFonts w:ascii="Times New Roman" w:hAnsi="Times New Roman" w:cs="Times New Roman"/>
          <w:sz w:val="24"/>
          <w:szCs w:val="24"/>
        </w:rPr>
        <w:t xml:space="preserve">and those who shared their view of </w:t>
      </w:r>
      <w:r w:rsidR="009222CA">
        <w:rPr>
          <w:rFonts w:ascii="Times New Roman" w:hAnsi="Times New Roman" w:cs="Times New Roman"/>
          <w:sz w:val="24"/>
          <w:szCs w:val="24"/>
        </w:rPr>
        <w:lastRenderedPageBreak/>
        <w:t xml:space="preserve">conversion as a personal choice were now left to face the question of what became of those who died unconverted.  </w:t>
      </w:r>
      <w:r w:rsidR="0061368A">
        <w:rPr>
          <w:rFonts w:ascii="Times New Roman" w:hAnsi="Times New Roman" w:cs="Times New Roman"/>
          <w:sz w:val="24"/>
          <w:szCs w:val="24"/>
        </w:rPr>
        <w:t xml:space="preserve">When dealing with adults, it could be easy to write them off as being destined for eternal hellfire as a result of their inadequate faith, but in the case of children or infants who died before reaching the age of reason, </w:t>
      </w:r>
      <w:r w:rsidR="00912110">
        <w:rPr>
          <w:rFonts w:ascii="Times New Roman" w:hAnsi="Times New Roman" w:cs="Times New Roman"/>
          <w:sz w:val="24"/>
          <w:szCs w:val="24"/>
        </w:rPr>
        <w:t xml:space="preserve">the issue grew much thornier.  </w:t>
      </w:r>
      <w:r w:rsidR="002C3AD5">
        <w:rPr>
          <w:rFonts w:ascii="Times New Roman" w:hAnsi="Times New Roman" w:cs="Times New Roman"/>
          <w:sz w:val="24"/>
          <w:szCs w:val="24"/>
        </w:rPr>
        <w:t xml:space="preserve">Without the concept of predestination or the Catholic option of purgatory, </w:t>
      </w:r>
      <w:r w:rsidR="00FA1779">
        <w:rPr>
          <w:rFonts w:ascii="Times New Roman" w:hAnsi="Times New Roman" w:cs="Times New Roman"/>
          <w:sz w:val="24"/>
          <w:szCs w:val="24"/>
        </w:rPr>
        <w:t xml:space="preserve">evangelicals and other modernizing Protestants were left </w:t>
      </w:r>
      <w:r w:rsidR="002C1C3D">
        <w:rPr>
          <w:rFonts w:ascii="Times New Roman" w:hAnsi="Times New Roman" w:cs="Times New Roman"/>
          <w:sz w:val="24"/>
          <w:szCs w:val="24"/>
        </w:rPr>
        <w:t xml:space="preserve">agonizing over the fate of unconverted children, leading some of the flock to ultimately swear off mainstream religion.  </w:t>
      </w:r>
    </w:p>
    <w:p w:rsidR="00F40853" w:rsidRDefault="004D16F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It would seem to be no accident, then, that </w:t>
      </w:r>
      <w:r w:rsidR="00462645">
        <w:rPr>
          <w:rFonts w:ascii="Times New Roman" w:hAnsi="Times New Roman" w:cs="Times New Roman"/>
          <w:sz w:val="24"/>
          <w:szCs w:val="24"/>
        </w:rPr>
        <w:t>Spiritualism would appeal to members of increasingly liberal denominations</w:t>
      </w:r>
      <w:r w:rsidR="006A64E9">
        <w:rPr>
          <w:rFonts w:ascii="Times New Roman" w:hAnsi="Times New Roman" w:cs="Times New Roman"/>
          <w:sz w:val="24"/>
          <w:szCs w:val="24"/>
        </w:rPr>
        <w:t xml:space="preserve">.  </w:t>
      </w:r>
      <w:r w:rsidR="006C2AC0">
        <w:rPr>
          <w:rFonts w:ascii="Times New Roman" w:hAnsi="Times New Roman" w:cs="Times New Roman"/>
          <w:sz w:val="24"/>
          <w:szCs w:val="24"/>
        </w:rPr>
        <w:t>These</w:t>
      </w:r>
      <w:r w:rsidR="00F24D8B">
        <w:rPr>
          <w:rFonts w:ascii="Times New Roman" w:hAnsi="Times New Roman" w:cs="Times New Roman"/>
          <w:sz w:val="24"/>
          <w:szCs w:val="24"/>
        </w:rPr>
        <w:t xml:space="preserve"> denomi</w:t>
      </w:r>
      <w:r w:rsidR="00CC2038">
        <w:rPr>
          <w:rFonts w:ascii="Times New Roman" w:hAnsi="Times New Roman" w:cs="Times New Roman"/>
          <w:sz w:val="24"/>
          <w:szCs w:val="24"/>
        </w:rPr>
        <w:t xml:space="preserve">nations allowed the bereaved peace of mind with regard to the fate of their loved ones.  </w:t>
      </w:r>
      <w:r w:rsidR="00604F9F">
        <w:rPr>
          <w:rFonts w:ascii="Times New Roman" w:hAnsi="Times New Roman" w:cs="Times New Roman"/>
          <w:sz w:val="24"/>
          <w:szCs w:val="24"/>
        </w:rPr>
        <w:t xml:space="preserve">However, </w:t>
      </w:r>
      <w:r w:rsidR="00944598">
        <w:rPr>
          <w:rFonts w:ascii="Times New Roman" w:hAnsi="Times New Roman" w:cs="Times New Roman"/>
          <w:sz w:val="24"/>
          <w:szCs w:val="24"/>
        </w:rPr>
        <w:t xml:space="preserve">for </w:t>
      </w:r>
      <w:r w:rsidR="00604F9F">
        <w:rPr>
          <w:rFonts w:ascii="Times New Roman" w:hAnsi="Times New Roman" w:cs="Times New Roman"/>
          <w:sz w:val="24"/>
          <w:szCs w:val="24"/>
        </w:rPr>
        <w:t>some who had left the fold of trad</w:t>
      </w:r>
      <w:r w:rsidR="00944598">
        <w:rPr>
          <w:rFonts w:ascii="Times New Roman" w:hAnsi="Times New Roman" w:cs="Times New Roman"/>
          <w:sz w:val="24"/>
          <w:szCs w:val="24"/>
        </w:rPr>
        <w:t xml:space="preserve">itional Protestantism, even its more liberal strains did not provide enough closure with regards to the afterlife.  </w:t>
      </w:r>
      <w:r w:rsidR="00AF63FA">
        <w:rPr>
          <w:rFonts w:ascii="Times New Roman" w:hAnsi="Times New Roman" w:cs="Times New Roman"/>
          <w:sz w:val="24"/>
          <w:szCs w:val="24"/>
        </w:rPr>
        <w:t xml:space="preserve">It was </w:t>
      </w:r>
      <w:r w:rsidR="00392A68">
        <w:rPr>
          <w:rFonts w:ascii="Times New Roman" w:hAnsi="Times New Roman" w:cs="Times New Roman"/>
          <w:sz w:val="24"/>
          <w:szCs w:val="24"/>
        </w:rPr>
        <w:t xml:space="preserve">to </w:t>
      </w:r>
      <w:r w:rsidR="00AF63FA">
        <w:rPr>
          <w:rFonts w:ascii="Times New Roman" w:hAnsi="Times New Roman" w:cs="Times New Roman"/>
          <w:sz w:val="24"/>
          <w:szCs w:val="24"/>
        </w:rPr>
        <w:t xml:space="preserve">these people in particular </w:t>
      </w:r>
      <w:r w:rsidR="00392A68">
        <w:rPr>
          <w:rFonts w:ascii="Times New Roman" w:hAnsi="Times New Roman" w:cs="Times New Roman"/>
          <w:sz w:val="24"/>
          <w:szCs w:val="24"/>
        </w:rPr>
        <w:t>that</w:t>
      </w:r>
      <w:r w:rsidR="00AF63FA">
        <w:rPr>
          <w:rFonts w:ascii="Times New Roman" w:hAnsi="Times New Roman" w:cs="Times New Roman"/>
          <w:sz w:val="24"/>
          <w:szCs w:val="24"/>
        </w:rPr>
        <w:t xml:space="preserve"> Spiritualism appealed.  </w:t>
      </w:r>
      <w:r w:rsidR="00D612C0">
        <w:rPr>
          <w:rFonts w:ascii="Times New Roman" w:hAnsi="Times New Roman" w:cs="Times New Roman"/>
          <w:sz w:val="24"/>
          <w:szCs w:val="24"/>
        </w:rPr>
        <w:t xml:space="preserve">While most of the religious establishment encouraged the bereaved to simply have faith that all was well with the departed, </w:t>
      </w:r>
      <w:r w:rsidR="009C59F5">
        <w:rPr>
          <w:rFonts w:ascii="Times New Roman" w:hAnsi="Times New Roman" w:cs="Times New Roman"/>
          <w:sz w:val="24"/>
          <w:szCs w:val="24"/>
        </w:rPr>
        <w:t xml:space="preserve">Spiritualism claimed to offer definitive proof.  </w:t>
      </w:r>
      <w:r w:rsidR="00A35B95">
        <w:rPr>
          <w:rFonts w:ascii="Times New Roman" w:hAnsi="Times New Roman" w:cs="Times New Roman"/>
          <w:sz w:val="24"/>
          <w:szCs w:val="24"/>
        </w:rPr>
        <w:t xml:space="preserve">Everyone was welcome to become an “investigator” of the validity of spirit communication, with the general understanding that they would likely receive word from a deceased loved one </w:t>
      </w:r>
      <w:r w:rsidR="00010558">
        <w:rPr>
          <w:rFonts w:ascii="Times New Roman" w:hAnsi="Times New Roman" w:cs="Times New Roman"/>
          <w:sz w:val="24"/>
          <w:szCs w:val="24"/>
        </w:rPr>
        <w:t>that</w:t>
      </w:r>
      <w:r w:rsidR="00A35B95">
        <w:rPr>
          <w:rFonts w:ascii="Times New Roman" w:hAnsi="Times New Roman" w:cs="Times New Roman"/>
          <w:sz w:val="24"/>
          <w:szCs w:val="24"/>
        </w:rPr>
        <w:t xml:space="preserve"> would inevitably convince them.  </w:t>
      </w:r>
      <w:r w:rsidR="002C79DF">
        <w:rPr>
          <w:rFonts w:ascii="Times New Roman" w:hAnsi="Times New Roman" w:cs="Times New Roman"/>
          <w:sz w:val="24"/>
          <w:szCs w:val="24"/>
        </w:rPr>
        <w:t>Spirits would deliver messages from the other side assuring survivors that all was well and that their dearly departed continued to watch over them</w:t>
      </w:r>
      <w:r w:rsidR="005B4307">
        <w:rPr>
          <w:rFonts w:ascii="Times New Roman" w:hAnsi="Times New Roman" w:cs="Times New Roman"/>
          <w:sz w:val="24"/>
          <w:szCs w:val="24"/>
        </w:rPr>
        <w:t>, offering more closure than traditional attempts at consolation</w:t>
      </w:r>
      <w:r w:rsidR="002C79DF">
        <w:rPr>
          <w:rFonts w:ascii="Times New Roman" w:hAnsi="Times New Roman" w:cs="Times New Roman"/>
          <w:sz w:val="24"/>
          <w:szCs w:val="24"/>
        </w:rPr>
        <w:t>.</w:t>
      </w:r>
      <w:r w:rsidR="002C79DF">
        <w:rPr>
          <w:rStyle w:val="FootnoteReference"/>
          <w:rFonts w:ascii="Times New Roman" w:hAnsi="Times New Roman" w:cs="Times New Roman"/>
          <w:sz w:val="24"/>
          <w:szCs w:val="24"/>
        </w:rPr>
        <w:footnoteReference w:id="51"/>
      </w:r>
    </w:p>
    <w:p w:rsidR="005B4307" w:rsidRDefault="00DD0D3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Consolation was a major aspect of nineteenth-century mourning culture.  </w:t>
      </w:r>
      <w:r w:rsidR="00D74387">
        <w:rPr>
          <w:rFonts w:ascii="Times New Roman" w:hAnsi="Times New Roman" w:cs="Times New Roman"/>
          <w:sz w:val="24"/>
          <w:szCs w:val="24"/>
        </w:rPr>
        <w:t xml:space="preserve">Between 1830 and 1880, consolation literature including mourning manuals, poetry, hymnals, and fiction </w:t>
      </w:r>
      <w:r w:rsidR="00D74387">
        <w:rPr>
          <w:rFonts w:ascii="Times New Roman" w:hAnsi="Times New Roman" w:cs="Times New Roman"/>
          <w:sz w:val="24"/>
          <w:szCs w:val="24"/>
        </w:rPr>
        <w:lastRenderedPageBreak/>
        <w:t>exploded in popularity</w:t>
      </w:r>
      <w:r w:rsidR="001D6C57">
        <w:rPr>
          <w:rFonts w:ascii="Times New Roman" w:hAnsi="Times New Roman" w:cs="Times New Roman"/>
          <w:sz w:val="24"/>
          <w:szCs w:val="24"/>
        </w:rPr>
        <w:t>.</w:t>
      </w:r>
      <w:r w:rsidR="001D6C57">
        <w:rPr>
          <w:rStyle w:val="FootnoteReference"/>
          <w:rFonts w:ascii="Times New Roman" w:hAnsi="Times New Roman" w:cs="Times New Roman"/>
          <w:sz w:val="24"/>
          <w:szCs w:val="24"/>
        </w:rPr>
        <w:footnoteReference w:id="52"/>
      </w:r>
      <w:r w:rsidR="00CC7943">
        <w:rPr>
          <w:rFonts w:ascii="Times New Roman" w:hAnsi="Times New Roman" w:cs="Times New Roman"/>
          <w:sz w:val="24"/>
          <w:szCs w:val="24"/>
        </w:rPr>
        <w:t xml:space="preserve">  A common explanation for this increased interest in death and mourning is to suggest that death rates must have rocketed during the nineteenth century.  However, this does not appear to be the case.  Evidence indicates that by the nineteenth century family planning became a more common concern among middle-class women who no longer expected to lose multiple children before they reached adulthood.</w:t>
      </w:r>
      <w:r w:rsidR="00CC7943">
        <w:rPr>
          <w:rStyle w:val="FootnoteReference"/>
          <w:rFonts w:ascii="Times New Roman" w:hAnsi="Times New Roman" w:cs="Times New Roman"/>
          <w:sz w:val="24"/>
          <w:szCs w:val="24"/>
        </w:rPr>
        <w:footnoteReference w:id="53"/>
      </w:r>
      <w:r w:rsidR="00B610DE">
        <w:rPr>
          <w:rFonts w:ascii="Times New Roman" w:hAnsi="Times New Roman" w:cs="Times New Roman"/>
          <w:sz w:val="24"/>
          <w:szCs w:val="24"/>
        </w:rPr>
        <w:t xml:space="preserve">  However, in spite of medical advances </w:t>
      </w:r>
      <w:r w:rsidR="00BD0740">
        <w:rPr>
          <w:rFonts w:ascii="Times New Roman" w:hAnsi="Times New Roman" w:cs="Times New Roman"/>
          <w:sz w:val="24"/>
          <w:szCs w:val="24"/>
        </w:rPr>
        <w:t>that</w:t>
      </w:r>
      <w:r w:rsidR="00B610DE">
        <w:rPr>
          <w:rFonts w:ascii="Times New Roman" w:hAnsi="Times New Roman" w:cs="Times New Roman"/>
          <w:sz w:val="24"/>
          <w:szCs w:val="24"/>
        </w:rPr>
        <w:t xml:space="preserve"> tended to extend life expectancy there were still regular outbreaks of diphtheria and cholera, both of which were largely spread by the insufficient sanitation and cramped housing in many rapidly industrializing towns and cities.</w:t>
      </w:r>
      <w:r w:rsidR="00B610DE">
        <w:rPr>
          <w:rStyle w:val="FootnoteReference"/>
          <w:rFonts w:ascii="Times New Roman" w:hAnsi="Times New Roman" w:cs="Times New Roman"/>
          <w:sz w:val="24"/>
          <w:szCs w:val="24"/>
        </w:rPr>
        <w:footnoteReference w:id="54"/>
      </w:r>
      <w:r w:rsidR="00A155E3">
        <w:rPr>
          <w:rFonts w:ascii="Times New Roman" w:hAnsi="Times New Roman" w:cs="Times New Roman"/>
          <w:sz w:val="24"/>
          <w:szCs w:val="24"/>
        </w:rPr>
        <w:t xml:space="preserve">  </w:t>
      </w:r>
      <w:r w:rsidR="00FC201A">
        <w:rPr>
          <w:rFonts w:ascii="Times New Roman" w:hAnsi="Times New Roman" w:cs="Times New Roman"/>
          <w:sz w:val="24"/>
          <w:szCs w:val="24"/>
        </w:rPr>
        <w:t xml:space="preserve">These, combined with the Civil War’s massive death toll, </w:t>
      </w:r>
      <w:r w:rsidR="00BA6352">
        <w:rPr>
          <w:rFonts w:ascii="Times New Roman" w:hAnsi="Times New Roman" w:cs="Times New Roman"/>
          <w:sz w:val="24"/>
          <w:szCs w:val="24"/>
        </w:rPr>
        <w:t xml:space="preserve">ensured that death remained a very clear and present anxiety for many Americans.  </w:t>
      </w:r>
      <w:r w:rsidR="0070511B">
        <w:rPr>
          <w:rFonts w:ascii="Times New Roman" w:hAnsi="Times New Roman" w:cs="Times New Roman"/>
          <w:sz w:val="24"/>
          <w:szCs w:val="24"/>
        </w:rPr>
        <w:t>Out of this combination of longer life expectancies overall and sudden bursts</w:t>
      </w:r>
      <w:r w:rsidR="00946D7E">
        <w:rPr>
          <w:rFonts w:ascii="Times New Roman" w:hAnsi="Times New Roman" w:cs="Times New Roman"/>
          <w:sz w:val="24"/>
          <w:szCs w:val="24"/>
        </w:rPr>
        <w:t xml:space="preserve"> of heightened mortality rates came an increased sense of personal loss upon the death of a loved one.  </w:t>
      </w:r>
    </w:p>
    <w:p w:rsidR="009B0737" w:rsidRDefault="00654684" w:rsidP="006D189D">
      <w:pPr>
        <w:spacing w:line="480" w:lineRule="auto"/>
        <w:ind w:firstLine="720"/>
        <w:contextualSpacing/>
        <w:rPr>
          <w:rFonts w:ascii="Times New Roman" w:hAnsi="Times New Roman" w:cs="Times New Roman"/>
          <w:sz w:val="24"/>
          <w:szCs w:val="24"/>
        </w:rPr>
      </w:pPr>
      <w:r w:rsidRPr="00654684">
        <w:rPr>
          <w:rFonts w:ascii="Times New Roman" w:hAnsi="Times New Roman" w:cs="Times New Roman"/>
          <w:sz w:val="24"/>
          <w:szCs w:val="24"/>
        </w:rPr>
        <w:t xml:space="preserve">One manifestation of this new anxiety over intense loss was the emergence of a specific body of consolation literature, largely written by women and clergymen </w:t>
      </w:r>
      <w:r w:rsidR="005F293C">
        <w:rPr>
          <w:rFonts w:ascii="Times New Roman" w:hAnsi="Times New Roman" w:cs="Times New Roman"/>
          <w:sz w:val="24"/>
          <w:szCs w:val="24"/>
        </w:rPr>
        <w:t>belonging to the more liberal denominations of Christianity.</w:t>
      </w:r>
      <w:r w:rsidR="005F293C">
        <w:rPr>
          <w:rStyle w:val="FootnoteReference"/>
          <w:rFonts w:ascii="Times New Roman" w:hAnsi="Times New Roman" w:cs="Times New Roman"/>
          <w:sz w:val="24"/>
          <w:szCs w:val="24"/>
        </w:rPr>
        <w:footnoteReference w:id="55"/>
      </w:r>
      <w:r w:rsidR="003558D2">
        <w:rPr>
          <w:rFonts w:ascii="Times New Roman" w:hAnsi="Times New Roman" w:cs="Times New Roman"/>
          <w:sz w:val="24"/>
          <w:szCs w:val="24"/>
        </w:rPr>
        <w:t xml:space="preserve">  Members of both groups </w:t>
      </w:r>
      <w:r w:rsidR="0052011C">
        <w:rPr>
          <w:rFonts w:ascii="Times New Roman" w:hAnsi="Times New Roman" w:cs="Times New Roman"/>
          <w:sz w:val="24"/>
          <w:szCs w:val="24"/>
        </w:rPr>
        <w:t xml:space="preserve">were heavily tied to the sentimentalism so pervasive in nineteenth-century popular culture.  </w:t>
      </w:r>
      <w:r w:rsidR="009B0737">
        <w:rPr>
          <w:rFonts w:ascii="Times New Roman" w:hAnsi="Times New Roman" w:cs="Times New Roman"/>
          <w:sz w:val="24"/>
          <w:szCs w:val="24"/>
        </w:rPr>
        <w:t xml:space="preserve">Defined chiefly by its </w:t>
      </w:r>
      <w:r w:rsidR="005C4666">
        <w:rPr>
          <w:rFonts w:ascii="Times New Roman" w:hAnsi="Times New Roman" w:cs="Times New Roman"/>
          <w:sz w:val="24"/>
          <w:szCs w:val="24"/>
        </w:rPr>
        <w:t xml:space="preserve">appeal to the emotions of the reader, the sentimental genre encompassed novels, poems, pamphlets, </w:t>
      </w:r>
      <w:r w:rsidR="00F60B55">
        <w:rPr>
          <w:rFonts w:ascii="Times New Roman" w:hAnsi="Times New Roman" w:cs="Times New Roman"/>
          <w:sz w:val="24"/>
          <w:szCs w:val="24"/>
        </w:rPr>
        <w:t>and short stories.</w:t>
      </w:r>
      <w:r w:rsidR="00F60B55">
        <w:rPr>
          <w:rStyle w:val="FootnoteReference"/>
          <w:rFonts w:ascii="Times New Roman" w:hAnsi="Times New Roman" w:cs="Times New Roman"/>
          <w:sz w:val="24"/>
          <w:szCs w:val="24"/>
        </w:rPr>
        <w:footnoteReference w:id="56"/>
      </w:r>
      <w:r w:rsidR="009B0737">
        <w:rPr>
          <w:rFonts w:ascii="Times New Roman" w:hAnsi="Times New Roman" w:cs="Times New Roman"/>
          <w:sz w:val="24"/>
          <w:szCs w:val="24"/>
        </w:rPr>
        <w:t xml:space="preserve"> </w:t>
      </w:r>
      <w:r w:rsidR="00122E26">
        <w:rPr>
          <w:rFonts w:ascii="Times New Roman" w:hAnsi="Times New Roman" w:cs="Times New Roman"/>
          <w:sz w:val="24"/>
          <w:szCs w:val="24"/>
        </w:rPr>
        <w:t xml:space="preserve">While present in a variety of </w:t>
      </w:r>
      <w:r w:rsidR="0072762B">
        <w:rPr>
          <w:rFonts w:ascii="Times New Roman" w:hAnsi="Times New Roman" w:cs="Times New Roman"/>
          <w:sz w:val="24"/>
          <w:szCs w:val="24"/>
        </w:rPr>
        <w:t xml:space="preserve">media throughout the time period, </w:t>
      </w:r>
      <w:r w:rsidR="00287E00">
        <w:rPr>
          <w:rFonts w:ascii="Times New Roman" w:hAnsi="Times New Roman" w:cs="Times New Roman"/>
          <w:sz w:val="24"/>
          <w:szCs w:val="24"/>
        </w:rPr>
        <w:t xml:space="preserve">the sentimental attitude was frequently ascribed to women, who were also the main adherents of liberal </w:t>
      </w:r>
      <w:r w:rsidR="00287E00">
        <w:rPr>
          <w:rFonts w:ascii="Times New Roman" w:hAnsi="Times New Roman" w:cs="Times New Roman"/>
          <w:sz w:val="24"/>
          <w:szCs w:val="24"/>
        </w:rPr>
        <w:lastRenderedPageBreak/>
        <w:t>denominations.</w:t>
      </w:r>
      <w:r w:rsidR="00E10F92">
        <w:rPr>
          <w:rFonts w:ascii="Times New Roman" w:hAnsi="Times New Roman" w:cs="Times New Roman"/>
          <w:sz w:val="24"/>
          <w:szCs w:val="24"/>
        </w:rPr>
        <w:t xml:space="preserve">  As liberal churches moved away from the intense dogma of their evangelical peers, they were faced with the need for a new way to gain converts. Evangelical leaders could rely on the </w:t>
      </w:r>
      <w:r w:rsidR="005D1726">
        <w:rPr>
          <w:rFonts w:ascii="Times New Roman" w:hAnsi="Times New Roman" w:cs="Times New Roman"/>
          <w:sz w:val="24"/>
          <w:szCs w:val="24"/>
        </w:rPr>
        <w:t xml:space="preserve">intense emotion of a revival meeting combined with the </w:t>
      </w:r>
      <w:r w:rsidR="004C5D88">
        <w:rPr>
          <w:rFonts w:ascii="Times New Roman" w:hAnsi="Times New Roman" w:cs="Times New Roman"/>
          <w:sz w:val="24"/>
          <w:szCs w:val="24"/>
        </w:rPr>
        <w:t xml:space="preserve">spiritual anxiety brought on by dogmatic insistence </w:t>
      </w:r>
      <w:r w:rsidR="00EE102B">
        <w:rPr>
          <w:rFonts w:ascii="Times New Roman" w:hAnsi="Times New Roman" w:cs="Times New Roman"/>
          <w:sz w:val="24"/>
          <w:szCs w:val="24"/>
        </w:rPr>
        <w:t xml:space="preserve">upon the role of freewill in conversion, but liberal ministers had no such recourse.  </w:t>
      </w:r>
    </w:p>
    <w:p w:rsidR="005F293C" w:rsidRDefault="00215D3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One area, however, in which the liberal ministers frequently outshone their peers in other denominations, was </w:t>
      </w:r>
      <w:r w:rsidR="00FD018F">
        <w:rPr>
          <w:rFonts w:ascii="Times New Roman" w:hAnsi="Times New Roman" w:cs="Times New Roman"/>
          <w:sz w:val="24"/>
          <w:szCs w:val="24"/>
        </w:rPr>
        <w:t xml:space="preserve">literature. </w:t>
      </w:r>
      <w:r w:rsidR="00637D2E">
        <w:rPr>
          <w:rFonts w:ascii="Times New Roman" w:hAnsi="Times New Roman" w:cs="Times New Roman"/>
          <w:sz w:val="24"/>
          <w:szCs w:val="24"/>
        </w:rPr>
        <w:t xml:space="preserve">While evangelical revivals tended to emphasize the physical atmosphere and group dynamics in order to stir religious feeling, </w:t>
      </w:r>
      <w:r w:rsidR="00551F40">
        <w:rPr>
          <w:rFonts w:ascii="Times New Roman" w:hAnsi="Times New Roman" w:cs="Times New Roman"/>
          <w:sz w:val="24"/>
          <w:szCs w:val="24"/>
        </w:rPr>
        <w:t xml:space="preserve">liberal ministers relied on more personal emotional responses.  </w:t>
      </w:r>
      <w:r w:rsidR="00C620BC">
        <w:rPr>
          <w:rFonts w:ascii="Times New Roman" w:hAnsi="Times New Roman" w:cs="Times New Roman"/>
          <w:sz w:val="24"/>
          <w:szCs w:val="24"/>
        </w:rPr>
        <w:t xml:space="preserve">Print was a medium ideally suited to </w:t>
      </w:r>
      <w:r w:rsidR="00E9368A">
        <w:rPr>
          <w:rFonts w:ascii="Times New Roman" w:hAnsi="Times New Roman" w:cs="Times New Roman"/>
          <w:sz w:val="24"/>
          <w:szCs w:val="24"/>
        </w:rPr>
        <w:t xml:space="preserve">emotional appeals and liberal ministers seized on this fact fairly quickly.  </w:t>
      </w:r>
      <w:r w:rsidR="00167148">
        <w:rPr>
          <w:rFonts w:ascii="Times New Roman" w:hAnsi="Times New Roman" w:cs="Times New Roman"/>
          <w:sz w:val="24"/>
          <w:szCs w:val="24"/>
        </w:rPr>
        <w:t xml:space="preserve">Positioning themselves in opposition to their more dogmatic predecessors </w:t>
      </w:r>
      <w:r w:rsidR="00D66167">
        <w:rPr>
          <w:rFonts w:ascii="Times New Roman" w:hAnsi="Times New Roman" w:cs="Times New Roman"/>
          <w:sz w:val="24"/>
          <w:szCs w:val="24"/>
        </w:rPr>
        <w:t>and</w:t>
      </w:r>
      <w:r w:rsidR="00167148">
        <w:rPr>
          <w:rFonts w:ascii="Times New Roman" w:hAnsi="Times New Roman" w:cs="Times New Roman"/>
          <w:sz w:val="24"/>
          <w:szCs w:val="24"/>
        </w:rPr>
        <w:t xml:space="preserve"> ministers from other denominations who were still preaching fire and brimstone, </w:t>
      </w:r>
      <w:r w:rsidR="00D66167">
        <w:rPr>
          <w:rFonts w:ascii="Times New Roman" w:hAnsi="Times New Roman" w:cs="Times New Roman"/>
          <w:sz w:val="24"/>
          <w:szCs w:val="24"/>
        </w:rPr>
        <w:t>liberal ministers based their appeals to the unconverted almost entirely upon notions of comfort and nurture.</w:t>
      </w:r>
      <w:r w:rsidR="005B4D79" w:rsidRPr="00FD018F">
        <w:rPr>
          <w:rStyle w:val="FootnoteReference"/>
          <w:rFonts w:ascii="Times New Roman" w:hAnsi="Times New Roman" w:cs="Times New Roman"/>
          <w:sz w:val="24"/>
          <w:szCs w:val="24"/>
        </w:rPr>
        <w:t xml:space="preserve"> </w:t>
      </w:r>
      <w:r w:rsidR="005B4D79">
        <w:rPr>
          <w:rStyle w:val="FootnoteReference"/>
          <w:rFonts w:ascii="Times New Roman" w:hAnsi="Times New Roman" w:cs="Times New Roman"/>
          <w:sz w:val="24"/>
          <w:szCs w:val="24"/>
        </w:rPr>
        <w:footnoteReference w:id="57"/>
      </w:r>
      <w:r w:rsidR="00D66167">
        <w:rPr>
          <w:rFonts w:ascii="Times New Roman" w:hAnsi="Times New Roman" w:cs="Times New Roman"/>
          <w:sz w:val="24"/>
          <w:szCs w:val="24"/>
        </w:rPr>
        <w:t xml:space="preserve">  </w:t>
      </w:r>
      <w:r w:rsidR="00817636">
        <w:rPr>
          <w:rFonts w:ascii="Times New Roman" w:hAnsi="Times New Roman" w:cs="Times New Roman"/>
          <w:sz w:val="24"/>
          <w:szCs w:val="24"/>
        </w:rPr>
        <w:t>It is unsurprising then that the primary target of such proselytization</w:t>
      </w:r>
      <w:r w:rsidR="00730395">
        <w:rPr>
          <w:rFonts w:ascii="Times New Roman" w:hAnsi="Times New Roman" w:cs="Times New Roman"/>
          <w:sz w:val="24"/>
          <w:szCs w:val="24"/>
        </w:rPr>
        <w:t xml:space="preserve"> efforts would be female.  </w:t>
      </w:r>
      <w:r w:rsidR="00E31FC9">
        <w:rPr>
          <w:rFonts w:ascii="Times New Roman" w:hAnsi="Times New Roman" w:cs="Times New Roman"/>
          <w:sz w:val="24"/>
          <w:szCs w:val="24"/>
        </w:rPr>
        <w:t xml:space="preserve">Throughout the nineteenth century women, domesticity, and nurturing </w:t>
      </w:r>
      <w:r w:rsidR="00917108">
        <w:rPr>
          <w:rFonts w:ascii="Times New Roman" w:hAnsi="Times New Roman" w:cs="Times New Roman"/>
          <w:sz w:val="24"/>
          <w:szCs w:val="24"/>
        </w:rPr>
        <w:t>were all</w:t>
      </w:r>
      <w:r w:rsidR="00E31FC9">
        <w:rPr>
          <w:rFonts w:ascii="Times New Roman" w:hAnsi="Times New Roman" w:cs="Times New Roman"/>
          <w:sz w:val="24"/>
          <w:szCs w:val="24"/>
        </w:rPr>
        <w:t xml:space="preserve"> closely related in public opinion and appeals which relied on themes such as nurture and comfort were inevitably seen as feminine.  </w:t>
      </w:r>
    </w:p>
    <w:p w:rsidR="00D2627B" w:rsidRDefault="00A27F4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At </w:t>
      </w:r>
      <w:r w:rsidR="00250926">
        <w:rPr>
          <w:rFonts w:ascii="Times New Roman" w:hAnsi="Times New Roman" w:cs="Times New Roman"/>
          <w:sz w:val="24"/>
          <w:szCs w:val="24"/>
        </w:rPr>
        <w:t>this</w:t>
      </w:r>
      <w:r>
        <w:rPr>
          <w:rFonts w:ascii="Times New Roman" w:hAnsi="Times New Roman" w:cs="Times New Roman"/>
          <w:sz w:val="24"/>
          <w:szCs w:val="24"/>
        </w:rPr>
        <w:t xml:space="preserve"> time, many people died at home and it was at home that mourners were expected languish in grief.  </w:t>
      </w:r>
      <w:r w:rsidR="006C4DD2">
        <w:rPr>
          <w:rFonts w:ascii="Times New Roman" w:hAnsi="Times New Roman" w:cs="Times New Roman"/>
          <w:sz w:val="24"/>
          <w:szCs w:val="24"/>
        </w:rPr>
        <w:t xml:space="preserve">  </w:t>
      </w:r>
      <w:r w:rsidR="009B3E5D">
        <w:rPr>
          <w:rFonts w:ascii="Times New Roman" w:hAnsi="Times New Roman" w:cs="Times New Roman"/>
          <w:sz w:val="24"/>
          <w:szCs w:val="24"/>
        </w:rPr>
        <w:t xml:space="preserve">Death relegated the bereaved to the home and family, making a time of mourning the perfect time for women and religious professionals to gain a wider audience for their work.  </w:t>
      </w:r>
      <w:r w:rsidR="000C6AC8">
        <w:rPr>
          <w:rFonts w:ascii="Times New Roman" w:hAnsi="Times New Roman" w:cs="Times New Roman"/>
          <w:sz w:val="24"/>
          <w:szCs w:val="24"/>
        </w:rPr>
        <w:t xml:space="preserve">In stark contrast to seventeenth- and eighteenth-century </w:t>
      </w:r>
      <w:r w:rsidR="00B0477D">
        <w:rPr>
          <w:rFonts w:ascii="Times New Roman" w:hAnsi="Times New Roman" w:cs="Times New Roman"/>
          <w:sz w:val="24"/>
          <w:szCs w:val="24"/>
        </w:rPr>
        <w:t>religious tracts on death, which presented grief as evidence of “idolizing” the deceased, nineteenth-century mourning literature focused chiefly on enshrining the deceased in the memory of the living.</w:t>
      </w:r>
      <w:r w:rsidR="00B0477D">
        <w:rPr>
          <w:rStyle w:val="FootnoteReference"/>
          <w:rFonts w:ascii="Times New Roman" w:hAnsi="Times New Roman" w:cs="Times New Roman"/>
          <w:sz w:val="24"/>
          <w:szCs w:val="24"/>
        </w:rPr>
        <w:footnoteReference w:id="58"/>
      </w:r>
      <w:r w:rsidR="00A24F24">
        <w:rPr>
          <w:rFonts w:ascii="Times New Roman" w:hAnsi="Times New Roman" w:cs="Times New Roman"/>
          <w:sz w:val="24"/>
          <w:szCs w:val="24"/>
        </w:rPr>
        <w:t xml:space="preserve">  A fair </w:t>
      </w:r>
      <w:r w:rsidR="00A24F24">
        <w:rPr>
          <w:rFonts w:ascii="Times New Roman" w:hAnsi="Times New Roman" w:cs="Times New Roman"/>
          <w:sz w:val="24"/>
          <w:szCs w:val="24"/>
        </w:rPr>
        <w:lastRenderedPageBreak/>
        <w:t xml:space="preserve">amount of mourning literature was autobiographical or at least semi-autobiographical in nature.  </w:t>
      </w:r>
      <w:r w:rsidR="00487327">
        <w:rPr>
          <w:rFonts w:ascii="Times New Roman" w:hAnsi="Times New Roman" w:cs="Times New Roman"/>
          <w:sz w:val="24"/>
          <w:szCs w:val="24"/>
        </w:rPr>
        <w:t>Rev. Theo L. Cuyler, t</w:t>
      </w:r>
      <w:r w:rsidR="003618EF">
        <w:rPr>
          <w:rFonts w:ascii="Times New Roman" w:hAnsi="Times New Roman" w:cs="Times New Roman"/>
          <w:sz w:val="24"/>
          <w:szCs w:val="24"/>
        </w:rPr>
        <w:t xml:space="preserve">he author of one such book, </w:t>
      </w:r>
      <w:r w:rsidR="003618EF">
        <w:rPr>
          <w:rFonts w:ascii="Times New Roman" w:hAnsi="Times New Roman" w:cs="Times New Roman"/>
          <w:i/>
          <w:sz w:val="24"/>
          <w:szCs w:val="24"/>
        </w:rPr>
        <w:t>The Empty Crib: The Memorial of Little Georgie</w:t>
      </w:r>
      <w:r w:rsidR="003618EF">
        <w:rPr>
          <w:rFonts w:ascii="Times New Roman" w:hAnsi="Times New Roman" w:cs="Times New Roman"/>
          <w:sz w:val="24"/>
          <w:szCs w:val="24"/>
        </w:rPr>
        <w:t xml:space="preserve">, </w:t>
      </w:r>
      <w:r w:rsidR="00C332FE">
        <w:rPr>
          <w:rFonts w:ascii="Times New Roman" w:hAnsi="Times New Roman" w:cs="Times New Roman"/>
          <w:sz w:val="24"/>
          <w:szCs w:val="24"/>
        </w:rPr>
        <w:t xml:space="preserve">wrote that, “one of the neighbors </w:t>
      </w:r>
      <w:r w:rsidR="005A27A5">
        <w:rPr>
          <w:rFonts w:ascii="Times New Roman" w:hAnsi="Times New Roman" w:cs="Times New Roman"/>
          <w:sz w:val="24"/>
          <w:szCs w:val="24"/>
        </w:rPr>
        <w:t xml:space="preserve">preserved, as long as she could, on her parlor window, the faint print of his little hand, left there the day before his death; </w:t>
      </w:r>
      <w:r w:rsidR="008A10D8">
        <w:rPr>
          <w:rFonts w:ascii="Times New Roman" w:hAnsi="Times New Roman" w:cs="Times New Roman"/>
          <w:sz w:val="24"/>
          <w:szCs w:val="24"/>
        </w:rPr>
        <w:t>and other such touching proofs of affection for the child reached us from many quarters.”</w:t>
      </w:r>
      <w:r w:rsidR="008A10D8">
        <w:rPr>
          <w:rStyle w:val="FootnoteReference"/>
          <w:rFonts w:ascii="Times New Roman" w:hAnsi="Times New Roman" w:cs="Times New Roman"/>
          <w:sz w:val="24"/>
          <w:szCs w:val="24"/>
        </w:rPr>
        <w:footnoteReference w:id="59"/>
      </w:r>
      <w:r w:rsidR="00432540">
        <w:rPr>
          <w:rFonts w:ascii="Times New Roman" w:hAnsi="Times New Roman" w:cs="Times New Roman"/>
          <w:sz w:val="24"/>
          <w:szCs w:val="24"/>
        </w:rPr>
        <w:t xml:space="preserve">  This sense of shared grief is brought forth once again in </w:t>
      </w:r>
      <w:proofErr w:type="spellStart"/>
      <w:r w:rsidR="00432540">
        <w:rPr>
          <w:rFonts w:ascii="Times New Roman" w:hAnsi="Times New Roman" w:cs="Times New Roman"/>
          <w:sz w:val="24"/>
          <w:szCs w:val="24"/>
        </w:rPr>
        <w:t>Cuyler’s</w:t>
      </w:r>
      <w:proofErr w:type="spellEnd"/>
      <w:r w:rsidR="00432540">
        <w:rPr>
          <w:rFonts w:ascii="Times New Roman" w:hAnsi="Times New Roman" w:cs="Times New Roman"/>
          <w:sz w:val="24"/>
          <w:szCs w:val="24"/>
        </w:rPr>
        <w:t xml:space="preserve"> inclusion of nearly twenty letters he received from his fellow bereaved p</w:t>
      </w:r>
      <w:r w:rsidR="00846F52">
        <w:rPr>
          <w:rFonts w:ascii="Times New Roman" w:hAnsi="Times New Roman" w:cs="Times New Roman"/>
          <w:sz w:val="24"/>
          <w:szCs w:val="24"/>
        </w:rPr>
        <w:t>a</w:t>
      </w:r>
      <w:r w:rsidR="00432540">
        <w:rPr>
          <w:rFonts w:ascii="Times New Roman" w:hAnsi="Times New Roman" w:cs="Times New Roman"/>
          <w:sz w:val="24"/>
          <w:szCs w:val="24"/>
        </w:rPr>
        <w:t>rents.</w:t>
      </w:r>
      <w:r w:rsidR="00846F52">
        <w:rPr>
          <w:rFonts w:ascii="Times New Roman" w:hAnsi="Times New Roman" w:cs="Times New Roman"/>
          <w:sz w:val="24"/>
          <w:szCs w:val="24"/>
        </w:rPr>
        <w:t xml:space="preserve">  One correspondent addresses Cuyler as “my dear and afflicted brother,” </w:t>
      </w:r>
      <w:r w:rsidR="0080387B">
        <w:rPr>
          <w:rFonts w:ascii="Times New Roman" w:hAnsi="Times New Roman" w:cs="Times New Roman"/>
          <w:sz w:val="24"/>
          <w:szCs w:val="24"/>
        </w:rPr>
        <w:t xml:space="preserve">and writes that, </w:t>
      </w:r>
      <w:r w:rsidR="00AB0181">
        <w:rPr>
          <w:rFonts w:ascii="Times New Roman" w:hAnsi="Times New Roman" w:cs="Times New Roman"/>
          <w:sz w:val="24"/>
          <w:szCs w:val="24"/>
        </w:rPr>
        <w:t xml:space="preserve">“I feel very near to you, by the similarity of our grief.  </w:t>
      </w:r>
      <w:r w:rsidR="00233B17">
        <w:rPr>
          <w:rFonts w:ascii="Times New Roman" w:hAnsi="Times New Roman" w:cs="Times New Roman"/>
          <w:sz w:val="24"/>
          <w:szCs w:val="24"/>
        </w:rPr>
        <w:t xml:space="preserve">Twelve weeks ago, this day, God, who kindly gave us our twin boys [Georgie was a twin], </w:t>
      </w:r>
      <w:r w:rsidR="00743102">
        <w:rPr>
          <w:rFonts w:ascii="Times New Roman" w:hAnsi="Times New Roman" w:cs="Times New Roman"/>
          <w:sz w:val="24"/>
          <w:szCs w:val="24"/>
        </w:rPr>
        <w:t>took one away</w:t>
      </w:r>
      <w:r w:rsidR="00100F40">
        <w:rPr>
          <w:rFonts w:ascii="Times New Roman" w:hAnsi="Times New Roman" w:cs="Times New Roman"/>
          <w:sz w:val="24"/>
          <w:szCs w:val="24"/>
        </w:rPr>
        <w:t xml:space="preserve">…May God </w:t>
      </w:r>
      <w:r w:rsidR="00033292">
        <w:rPr>
          <w:rFonts w:ascii="Times New Roman" w:hAnsi="Times New Roman" w:cs="Times New Roman"/>
          <w:sz w:val="24"/>
          <w:szCs w:val="24"/>
        </w:rPr>
        <w:t>sanctify your</w:t>
      </w:r>
      <w:r w:rsidR="00BC3DDB">
        <w:rPr>
          <w:rFonts w:ascii="Times New Roman" w:hAnsi="Times New Roman" w:cs="Times New Roman"/>
          <w:sz w:val="24"/>
          <w:szCs w:val="24"/>
        </w:rPr>
        <w:t xml:space="preserve"> sorrow greatly and give you the support which I </w:t>
      </w:r>
      <w:r w:rsidR="007337FB">
        <w:rPr>
          <w:rFonts w:ascii="Times New Roman" w:hAnsi="Times New Roman" w:cs="Times New Roman"/>
          <w:i/>
          <w:sz w:val="24"/>
          <w:szCs w:val="24"/>
        </w:rPr>
        <w:t>too sadly</w:t>
      </w:r>
      <w:r w:rsidR="007337FB">
        <w:rPr>
          <w:rFonts w:ascii="Times New Roman" w:hAnsi="Times New Roman" w:cs="Times New Roman"/>
          <w:sz w:val="24"/>
          <w:szCs w:val="24"/>
        </w:rPr>
        <w:t xml:space="preserve"> know you will need!”</w:t>
      </w:r>
      <w:r w:rsidR="007337FB">
        <w:rPr>
          <w:rStyle w:val="FootnoteReference"/>
          <w:rFonts w:ascii="Times New Roman" w:hAnsi="Times New Roman" w:cs="Times New Roman"/>
          <w:sz w:val="24"/>
          <w:szCs w:val="24"/>
        </w:rPr>
        <w:footnoteReference w:id="60"/>
      </w:r>
      <w:r w:rsidR="00C622D5">
        <w:rPr>
          <w:rFonts w:ascii="Times New Roman" w:hAnsi="Times New Roman" w:cs="Times New Roman"/>
          <w:sz w:val="24"/>
          <w:szCs w:val="24"/>
        </w:rPr>
        <w:t xml:space="preserve"> </w:t>
      </w:r>
    </w:p>
    <w:p w:rsidR="000A2EE4" w:rsidRDefault="00154E91"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 distinctive trait of such consolation literature was its focus on dying a good death.</w:t>
      </w:r>
      <w:r w:rsidR="00A45F01">
        <w:rPr>
          <w:rStyle w:val="FootnoteReference"/>
          <w:rFonts w:ascii="Times New Roman" w:hAnsi="Times New Roman" w:cs="Times New Roman"/>
          <w:sz w:val="24"/>
          <w:szCs w:val="24"/>
        </w:rPr>
        <w:footnoteReference w:id="61"/>
      </w:r>
      <w:r>
        <w:rPr>
          <w:rFonts w:ascii="Times New Roman" w:hAnsi="Times New Roman" w:cs="Times New Roman"/>
          <w:sz w:val="24"/>
          <w:szCs w:val="24"/>
        </w:rPr>
        <w:t xml:space="preserve">  While earlier writers may have used even the death of a base, immoral character in order to inspire feelings of repentance in their audience, </w:t>
      </w:r>
      <w:r w:rsidR="000D4A4C">
        <w:rPr>
          <w:rFonts w:ascii="Times New Roman" w:hAnsi="Times New Roman" w:cs="Times New Roman"/>
          <w:sz w:val="24"/>
          <w:szCs w:val="24"/>
        </w:rPr>
        <w:t xml:space="preserve">consolation literature, as its name implies was not focused on reforming its readers so much as sympathizing with them.  </w:t>
      </w:r>
      <w:r w:rsidR="0052628A">
        <w:rPr>
          <w:rFonts w:ascii="Times New Roman" w:hAnsi="Times New Roman" w:cs="Times New Roman"/>
          <w:sz w:val="24"/>
          <w:szCs w:val="24"/>
        </w:rPr>
        <w:t xml:space="preserve">Children were likely the favored focus of many such pieces of literature in large part because prevailing sentimental feeling made them easy to lionize.  </w:t>
      </w:r>
      <w:r w:rsidR="00FF26AF">
        <w:rPr>
          <w:rFonts w:ascii="Times New Roman" w:hAnsi="Times New Roman" w:cs="Times New Roman"/>
          <w:sz w:val="24"/>
          <w:szCs w:val="24"/>
        </w:rPr>
        <w:t xml:space="preserve">In the case of the death of a child, </w:t>
      </w:r>
      <w:r w:rsidR="00AD786F">
        <w:rPr>
          <w:rFonts w:ascii="Times New Roman" w:hAnsi="Times New Roman" w:cs="Times New Roman"/>
          <w:sz w:val="24"/>
          <w:szCs w:val="24"/>
        </w:rPr>
        <w:t xml:space="preserve">there could be less room for doubt as to the deceased’s moral fiber.  Increasingly liberal religious traditions also </w:t>
      </w:r>
      <w:r w:rsidR="005E6253">
        <w:rPr>
          <w:rFonts w:ascii="Times New Roman" w:hAnsi="Times New Roman" w:cs="Times New Roman"/>
          <w:sz w:val="24"/>
          <w:szCs w:val="24"/>
        </w:rPr>
        <w:t xml:space="preserve">supported the notion that children, who were now generally understood to be less sinful, if not completely free of sin, were destined not for punishment, but reward in the afterlife.  </w:t>
      </w:r>
      <w:r w:rsidR="00E74997">
        <w:rPr>
          <w:rFonts w:ascii="Times New Roman" w:hAnsi="Times New Roman" w:cs="Times New Roman"/>
          <w:sz w:val="24"/>
          <w:szCs w:val="24"/>
        </w:rPr>
        <w:t xml:space="preserve">When seeking an example of a good death of an innocent, it was hardly necessary to look further than the death of </w:t>
      </w:r>
      <w:r w:rsidR="00E74997">
        <w:rPr>
          <w:rFonts w:ascii="Times New Roman" w:hAnsi="Times New Roman" w:cs="Times New Roman"/>
          <w:sz w:val="24"/>
          <w:szCs w:val="24"/>
        </w:rPr>
        <w:lastRenderedPageBreak/>
        <w:t xml:space="preserve">a child.  </w:t>
      </w:r>
      <w:r w:rsidR="00ED06AA">
        <w:rPr>
          <w:rFonts w:ascii="Times New Roman" w:hAnsi="Times New Roman" w:cs="Times New Roman"/>
          <w:sz w:val="24"/>
          <w:szCs w:val="24"/>
        </w:rPr>
        <w:t xml:space="preserve">Because consolation literature’s main aim was to sympathize with those who had lost a loved one and to reassure them that all would be well, </w:t>
      </w:r>
      <w:r w:rsidR="00A323FA">
        <w:rPr>
          <w:rFonts w:ascii="Times New Roman" w:hAnsi="Times New Roman" w:cs="Times New Roman"/>
          <w:sz w:val="24"/>
          <w:szCs w:val="24"/>
        </w:rPr>
        <w:t xml:space="preserve">writers would have had no desire to present scenes of death </w:t>
      </w:r>
      <w:r w:rsidR="00742E5E">
        <w:rPr>
          <w:rFonts w:ascii="Times New Roman" w:hAnsi="Times New Roman" w:cs="Times New Roman"/>
          <w:sz w:val="24"/>
          <w:szCs w:val="24"/>
        </w:rPr>
        <w:t>that</w:t>
      </w:r>
      <w:r w:rsidR="00A323FA">
        <w:rPr>
          <w:rFonts w:ascii="Times New Roman" w:hAnsi="Times New Roman" w:cs="Times New Roman"/>
          <w:sz w:val="24"/>
          <w:szCs w:val="24"/>
        </w:rPr>
        <w:t xml:space="preserve"> left it open to interpretation where the deceased’s soul was headed.  </w:t>
      </w:r>
      <w:r w:rsidR="0059302A">
        <w:rPr>
          <w:rFonts w:ascii="Times New Roman" w:hAnsi="Times New Roman" w:cs="Times New Roman"/>
          <w:sz w:val="24"/>
          <w:szCs w:val="24"/>
        </w:rPr>
        <w:t xml:space="preserve">Instead, readers were presented with a narrative in which a clearly virtuous person, frequently a child, </w:t>
      </w:r>
      <w:r w:rsidR="00D1119F">
        <w:rPr>
          <w:rFonts w:ascii="Times New Roman" w:hAnsi="Times New Roman" w:cs="Times New Roman"/>
          <w:sz w:val="24"/>
          <w:szCs w:val="24"/>
        </w:rPr>
        <w:t xml:space="preserve">died </w:t>
      </w:r>
      <w:r w:rsidR="00F358F9">
        <w:rPr>
          <w:rFonts w:ascii="Times New Roman" w:hAnsi="Times New Roman" w:cs="Times New Roman"/>
          <w:sz w:val="24"/>
          <w:szCs w:val="24"/>
        </w:rPr>
        <w:t xml:space="preserve">a beatific death.  While the literature addressed the often all-consuming grief felt by the parents and other loved ones, its offer of consolation came from its </w:t>
      </w:r>
      <w:r w:rsidR="00B06259">
        <w:rPr>
          <w:rFonts w:ascii="Times New Roman" w:hAnsi="Times New Roman" w:cs="Times New Roman"/>
          <w:sz w:val="24"/>
          <w:szCs w:val="24"/>
        </w:rPr>
        <w:t>implication that death was not the end, that the newly departed was already watching over those still on Earth from Heaven</w:t>
      </w:r>
      <w:r w:rsidR="00640881">
        <w:rPr>
          <w:rFonts w:ascii="Times New Roman" w:hAnsi="Times New Roman" w:cs="Times New Roman"/>
          <w:sz w:val="24"/>
          <w:szCs w:val="24"/>
        </w:rPr>
        <w:t>, and that the mourners would one day be reunited with their loved one.</w:t>
      </w:r>
      <w:r w:rsidR="002950CE">
        <w:rPr>
          <w:rStyle w:val="FootnoteReference"/>
          <w:rFonts w:ascii="Times New Roman" w:hAnsi="Times New Roman" w:cs="Times New Roman"/>
          <w:sz w:val="24"/>
          <w:szCs w:val="24"/>
        </w:rPr>
        <w:footnoteReference w:id="62"/>
      </w:r>
      <w:r w:rsidR="00640881">
        <w:rPr>
          <w:rFonts w:ascii="Times New Roman" w:hAnsi="Times New Roman" w:cs="Times New Roman"/>
          <w:sz w:val="24"/>
          <w:szCs w:val="24"/>
        </w:rPr>
        <w:t xml:space="preserve">  </w:t>
      </w:r>
      <w:r w:rsidR="00317DCC">
        <w:rPr>
          <w:rFonts w:ascii="Times New Roman" w:hAnsi="Times New Roman" w:cs="Times New Roman"/>
          <w:sz w:val="24"/>
          <w:szCs w:val="24"/>
        </w:rPr>
        <w:t xml:space="preserve">It is here that Spiritualism once again enters the picture.  </w:t>
      </w:r>
    </w:p>
    <w:p w:rsidR="00154E91" w:rsidRDefault="00D4526D"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home, </w:t>
      </w:r>
      <w:r w:rsidR="00CC7547">
        <w:rPr>
          <w:rFonts w:ascii="Times New Roman" w:hAnsi="Times New Roman" w:cs="Times New Roman"/>
          <w:sz w:val="24"/>
          <w:szCs w:val="24"/>
        </w:rPr>
        <w:t xml:space="preserve">the setting for most </w:t>
      </w:r>
      <w:r w:rsidR="00035DF9">
        <w:rPr>
          <w:rFonts w:ascii="Times New Roman" w:hAnsi="Times New Roman" w:cs="Times New Roman"/>
          <w:sz w:val="24"/>
          <w:szCs w:val="24"/>
        </w:rPr>
        <w:t xml:space="preserve">depictions of and </w:t>
      </w:r>
      <w:r w:rsidR="00CC7547">
        <w:rPr>
          <w:rFonts w:ascii="Times New Roman" w:hAnsi="Times New Roman" w:cs="Times New Roman"/>
          <w:sz w:val="24"/>
          <w:szCs w:val="24"/>
        </w:rPr>
        <w:t xml:space="preserve">interactions with death in the mid-nineteenth century, was </w:t>
      </w:r>
      <w:r w:rsidR="00BF578D">
        <w:rPr>
          <w:rFonts w:ascii="Times New Roman" w:hAnsi="Times New Roman" w:cs="Times New Roman"/>
          <w:sz w:val="24"/>
          <w:szCs w:val="24"/>
        </w:rPr>
        <w:t xml:space="preserve">viewed as </w:t>
      </w:r>
      <w:r w:rsidR="00CC7547">
        <w:rPr>
          <w:rFonts w:ascii="Times New Roman" w:hAnsi="Times New Roman" w:cs="Times New Roman"/>
          <w:sz w:val="24"/>
          <w:szCs w:val="24"/>
        </w:rPr>
        <w:t>a feminine sphere.</w:t>
      </w:r>
      <w:r>
        <w:rPr>
          <w:rFonts w:ascii="Times New Roman" w:hAnsi="Times New Roman" w:cs="Times New Roman"/>
          <w:sz w:val="24"/>
          <w:szCs w:val="24"/>
        </w:rPr>
        <w:t xml:space="preserve"> </w:t>
      </w:r>
      <w:r w:rsidR="00DB26C7">
        <w:rPr>
          <w:rFonts w:ascii="Times New Roman" w:hAnsi="Times New Roman" w:cs="Times New Roman"/>
          <w:sz w:val="24"/>
          <w:szCs w:val="24"/>
        </w:rPr>
        <w:t xml:space="preserve">While popular consolation literature reassured the bereaved that they would one day reunite with the dead in Heaven, Spiritualists took </w:t>
      </w:r>
      <w:r w:rsidR="00502A5F">
        <w:rPr>
          <w:rFonts w:ascii="Times New Roman" w:hAnsi="Times New Roman" w:cs="Times New Roman"/>
          <w:sz w:val="24"/>
          <w:szCs w:val="24"/>
        </w:rPr>
        <w:t xml:space="preserve">the notion a step further, claiming that one need not wait until death to be reunited.  </w:t>
      </w:r>
      <w:r w:rsidR="00D56F82">
        <w:rPr>
          <w:rFonts w:ascii="Times New Roman" w:hAnsi="Times New Roman" w:cs="Times New Roman"/>
          <w:sz w:val="24"/>
          <w:szCs w:val="24"/>
        </w:rPr>
        <w:t xml:space="preserve">The Spiritualist premise, that mediums could communicate with those who had already passed over and by extension could put anyone in contact with any dead person to whom they wished to speak, </w:t>
      </w:r>
      <w:r w:rsidR="00AB64F3">
        <w:rPr>
          <w:rFonts w:ascii="Times New Roman" w:hAnsi="Times New Roman" w:cs="Times New Roman"/>
          <w:sz w:val="24"/>
          <w:szCs w:val="24"/>
        </w:rPr>
        <w:t xml:space="preserve">offered a more immediate form of consolation.  </w:t>
      </w:r>
      <w:r w:rsidR="0037573D">
        <w:rPr>
          <w:rFonts w:ascii="Times New Roman" w:hAnsi="Times New Roman" w:cs="Times New Roman"/>
          <w:sz w:val="24"/>
          <w:szCs w:val="24"/>
        </w:rPr>
        <w:t>As soon as Spiritualists began publishing their own newspapers and bulletins</w:t>
      </w:r>
      <w:r w:rsidR="00B44942">
        <w:rPr>
          <w:rFonts w:ascii="Times New Roman" w:hAnsi="Times New Roman" w:cs="Times New Roman"/>
          <w:sz w:val="24"/>
          <w:szCs w:val="24"/>
        </w:rPr>
        <w:t>, readers began writing to the editors seeking words of solace regarding their own dearly departed.</w:t>
      </w:r>
      <w:r w:rsidR="00DF0E27">
        <w:rPr>
          <w:rStyle w:val="FootnoteReference"/>
          <w:rFonts w:ascii="Times New Roman" w:hAnsi="Times New Roman" w:cs="Times New Roman"/>
          <w:sz w:val="24"/>
          <w:szCs w:val="24"/>
        </w:rPr>
        <w:footnoteReference w:id="63"/>
      </w:r>
      <w:r w:rsidR="00B44942">
        <w:rPr>
          <w:rFonts w:ascii="Times New Roman" w:hAnsi="Times New Roman" w:cs="Times New Roman"/>
          <w:sz w:val="24"/>
          <w:szCs w:val="24"/>
        </w:rPr>
        <w:t xml:space="preserve">  </w:t>
      </w:r>
      <w:r w:rsidR="00FB48D4">
        <w:rPr>
          <w:rFonts w:ascii="Times New Roman" w:hAnsi="Times New Roman" w:cs="Times New Roman"/>
          <w:sz w:val="24"/>
          <w:szCs w:val="24"/>
        </w:rPr>
        <w:t xml:space="preserve">The </w:t>
      </w:r>
      <w:r w:rsidR="00FB48D4">
        <w:rPr>
          <w:rFonts w:ascii="Times New Roman" w:hAnsi="Times New Roman" w:cs="Times New Roman"/>
          <w:i/>
          <w:sz w:val="24"/>
          <w:szCs w:val="24"/>
        </w:rPr>
        <w:t>Banner of Light</w:t>
      </w:r>
      <w:r w:rsidR="00FB48D4">
        <w:rPr>
          <w:rFonts w:ascii="Times New Roman" w:hAnsi="Times New Roman" w:cs="Times New Roman"/>
          <w:sz w:val="24"/>
          <w:szCs w:val="24"/>
        </w:rPr>
        <w:t xml:space="preserve">, one of the longest-running Spiritualist newspapers, </w:t>
      </w:r>
      <w:r w:rsidR="003779BD">
        <w:rPr>
          <w:rFonts w:ascii="Times New Roman" w:hAnsi="Times New Roman" w:cs="Times New Roman"/>
          <w:sz w:val="24"/>
          <w:szCs w:val="24"/>
        </w:rPr>
        <w:t xml:space="preserve">included from its inception a section titled “The Messenger” (later, “The Message Department”) </w:t>
      </w:r>
      <w:r w:rsidR="00DF0E27">
        <w:rPr>
          <w:rFonts w:ascii="Times New Roman" w:hAnsi="Times New Roman" w:cs="Times New Roman"/>
          <w:sz w:val="24"/>
          <w:szCs w:val="24"/>
        </w:rPr>
        <w:t>which was devoted to transcribing the messages relayed by the paper’s on-staff medium.</w:t>
      </w:r>
      <w:r w:rsidR="00DF0E27">
        <w:rPr>
          <w:rStyle w:val="FootnoteReference"/>
          <w:rFonts w:ascii="Times New Roman" w:hAnsi="Times New Roman" w:cs="Times New Roman"/>
          <w:sz w:val="24"/>
          <w:szCs w:val="24"/>
        </w:rPr>
        <w:footnoteReference w:id="64"/>
      </w:r>
      <w:r w:rsidR="008B7CB0">
        <w:rPr>
          <w:rFonts w:ascii="Times New Roman" w:hAnsi="Times New Roman" w:cs="Times New Roman"/>
          <w:sz w:val="24"/>
          <w:szCs w:val="24"/>
        </w:rPr>
        <w:t xml:space="preserve">  </w:t>
      </w:r>
      <w:r w:rsidR="007E6E5C">
        <w:rPr>
          <w:rFonts w:ascii="Times New Roman" w:hAnsi="Times New Roman" w:cs="Times New Roman"/>
          <w:sz w:val="24"/>
          <w:szCs w:val="24"/>
        </w:rPr>
        <w:t xml:space="preserve">As in mainstream consolation literature, women and children were the </w:t>
      </w:r>
      <w:r w:rsidR="007E6E5C">
        <w:rPr>
          <w:rFonts w:ascii="Times New Roman" w:hAnsi="Times New Roman" w:cs="Times New Roman"/>
          <w:sz w:val="24"/>
          <w:szCs w:val="24"/>
        </w:rPr>
        <w:lastRenderedPageBreak/>
        <w:t>primary focus.  Many wrote to ask after a departed child and the letter writers were almost invariably female.  Men’s function in this dialog was frequently to act as a voice of calm and reassurance, sharing the message that all was well and that the seekers’ loved ones continued to watch over and care for them.</w:t>
      </w:r>
      <w:r w:rsidR="007E6E5C">
        <w:rPr>
          <w:rStyle w:val="FootnoteReference"/>
          <w:rFonts w:ascii="Times New Roman" w:hAnsi="Times New Roman" w:cs="Times New Roman"/>
          <w:sz w:val="24"/>
          <w:szCs w:val="24"/>
        </w:rPr>
        <w:footnoteReference w:id="65"/>
      </w:r>
      <w:r w:rsidR="007E4DBC">
        <w:rPr>
          <w:rFonts w:ascii="Times New Roman" w:hAnsi="Times New Roman" w:cs="Times New Roman"/>
          <w:sz w:val="24"/>
          <w:szCs w:val="24"/>
        </w:rPr>
        <w:t xml:space="preserve">  As in most aspects of public life, it </w:t>
      </w:r>
      <w:r w:rsidR="00155A25">
        <w:rPr>
          <w:rFonts w:ascii="Times New Roman" w:hAnsi="Times New Roman" w:cs="Times New Roman"/>
          <w:sz w:val="24"/>
          <w:szCs w:val="24"/>
        </w:rPr>
        <w:t>appears</w:t>
      </w:r>
      <w:r w:rsidR="007E4DBC">
        <w:rPr>
          <w:rFonts w:ascii="Times New Roman" w:hAnsi="Times New Roman" w:cs="Times New Roman"/>
          <w:sz w:val="24"/>
          <w:szCs w:val="24"/>
        </w:rPr>
        <w:t xml:space="preserve"> it would have been unseemly for a man to let on how much he was struggling and how deeply affected he was by a loss.  </w:t>
      </w:r>
      <w:r w:rsidR="008D07D4">
        <w:rPr>
          <w:rFonts w:ascii="Times New Roman" w:hAnsi="Times New Roman" w:cs="Times New Roman"/>
          <w:sz w:val="24"/>
          <w:szCs w:val="24"/>
        </w:rPr>
        <w:t xml:space="preserve">Despite Spiritualist claims that theirs was a movement for gender equality, men appear frequently in the Spiritualist press as editors and writers, both positions of authority from which to dispense their lessons and worldview.  </w:t>
      </w:r>
      <w:r w:rsidR="000C36A4">
        <w:rPr>
          <w:rFonts w:ascii="Times New Roman" w:hAnsi="Times New Roman" w:cs="Times New Roman"/>
          <w:sz w:val="24"/>
          <w:szCs w:val="24"/>
        </w:rPr>
        <w:t>Although women did play a role in shaping consolation literature as authors, more frequently they appear as either its subjects or its audience</w:t>
      </w:r>
      <w:r w:rsidR="00E50554">
        <w:rPr>
          <w:rFonts w:ascii="Times New Roman" w:hAnsi="Times New Roman" w:cs="Times New Roman"/>
          <w:sz w:val="24"/>
          <w:szCs w:val="24"/>
        </w:rPr>
        <w:t xml:space="preserve">, once again taking the passive role, in keeping with nineteenth-century standards of behavior.  </w:t>
      </w:r>
    </w:p>
    <w:p w:rsidR="00932CFA" w:rsidRDefault="00B164E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Another factor which marked women as the chief audience for consolation literature and public consolation in the Spiritualist press was the fact that for much of the nineteenth century, death took place in the feminine sphere of the home.  </w:t>
      </w:r>
      <w:r w:rsidR="006251C7">
        <w:rPr>
          <w:rFonts w:ascii="Times New Roman" w:hAnsi="Times New Roman" w:cs="Times New Roman"/>
          <w:sz w:val="24"/>
          <w:szCs w:val="24"/>
        </w:rPr>
        <w:t xml:space="preserve">In an era before ready access to hospitals, those who fell victim to the widespread epidemics of diseases like diphtheria and cholera were commonly nursed at home.  Given the high death rate of such epidemics, many died in their homes as well.  </w:t>
      </w:r>
      <w:r w:rsidR="005428DE">
        <w:rPr>
          <w:rFonts w:ascii="Times New Roman" w:hAnsi="Times New Roman" w:cs="Times New Roman"/>
          <w:sz w:val="24"/>
          <w:szCs w:val="24"/>
        </w:rPr>
        <w:t>Prior to the Civil War, memorialization of the dead tended to focus less intently on cemeteries and graves, and more upon the scene of the deathbed.</w:t>
      </w:r>
      <w:r w:rsidR="005428DE">
        <w:rPr>
          <w:rStyle w:val="FootnoteReference"/>
          <w:rFonts w:ascii="Times New Roman" w:hAnsi="Times New Roman" w:cs="Times New Roman"/>
          <w:sz w:val="24"/>
          <w:szCs w:val="24"/>
        </w:rPr>
        <w:footnoteReference w:id="66"/>
      </w:r>
      <w:r w:rsidR="001C6FBF">
        <w:rPr>
          <w:rFonts w:ascii="Times New Roman" w:hAnsi="Times New Roman" w:cs="Times New Roman"/>
          <w:sz w:val="24"/>
          <w:szCs w:val="24"/>
        </w:rPr>
        <w:t xml:space="preserve">  It was expected that family and close friends would gather at the deathbed to witness their loved one’s final moments.  Such a gathering may have played a variety of roles in people’s lives.  The deathbed was frequently portrayed as a place of renewed religious feeling, with a focus on the piety of the deceased and the hope that their faith might inspire their surviving loved ones.  </w:t>
      </w:r>
    </w:p>
    <w:p w:rsidR="00A72B00" w:rsidRDefault="00A022F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However, the gathering at the deathbed did not serve only the living, it also offered comfort to those who were about to die.  </w:t>
      </w:r>
      <w:r w:rsidR="00036841">
        <w:rPr>
          <w:rFonts w:ascii="Times New Roman" w:hAnsi="Times New Roman" w:cs="Times New Roman"/>
          <w:sz w:val="24"/>
          <w:szCs w:val="24"/>
        </w:rPr>
        <w:t>Especially once Americans began moving West in droves, there was an increased anxiety over the idea of dying without any friends or family close by, given that in some cases people could go years without seeing or hearing from their loved ones.</w:t>
      </w:r>
      <w:r w:rsidR="00036841">
        <w:rPr>
          <w:rStyle w:val="FootnoteReference"/>
          <w:rFonts w:ascii="Times New Roman" w:hAnsi="Times New Roman" w:cs="Times New Roman"/>
          <w:sz w:val="24"/>
          <w:szCs w:val="24"/>
        </w:rPr>
        <w:footnoteReference w:id="67"/>
      </w:r>
      <w:r w:rsidR="00C92F6D">
        <w:rPr>
          <w:rFonts w:ascii="Times New Roman" w:hAnsi="Times New Roman" w:cs="Times New Roman"/>
          <w:sz w:val="24"/>
          <w:szCs w:val="24"/>
        </w:rPr>
        <w:t xml:space="preserve">   The desire to be at the deathbed and bear witness was a mutual one.  Not only did the dying not wish to die among strangers, but those in good health felt it a terrible loss not to witness the passing of those they cared about.</w:t>
      </w:r>
      <w:r w:rsidR="00C92F6D">
        <w:rPr>
          <w:rStyle w:val="FootnoteReference"/>
          <w:rFonts w:ascii="Times New Roman" w:hAnsi="Times New Roman" w:cs="Times New Roman"/>
          <w:sz w:val="24"/>
          <w:szCs w:val="24"/>
        </w:rPr>
        <w:footnoteReference w:id="68"/>
      </w:r>
      <w:r w:rsidR="00754766">
        <w:rPr>
          <w:rFonts w:ascii="Times New Roman" w:hAnsi="Times New Roman" w:cs="Times New Roman"/>
          <w:sz w:val="24"/>
          <w:szCs w:val="24"/>
        </w:rPr>
        <w:t xml:space="preserve">   In the antebellum period, photography was still relatively new and far too expensive for most people</w:t>
      </w:r>
      <w:r w:rsidR="00437437">
        <w:rPr>
          <w:rFonts w:ascii="Times New Roman" w:hAnsi="Times New Roman" w:cs="Times New Roman"/>
          <w:sz w:val="24"/>
          <w:szCs w:val="24"/>
        </w:rPr>
        <w:t xml:space="preserve"> to</w:t>
      </w:r>
      <w:r w:rsidR="00754766">
        <w:rPr>
          <w:rFonts w:ascii="Times New Roman" w:hAnsi="Times New Roman" w:cs="Times New Roman"/>
          <w:sz w:val="24"/>
          <w:szCs w:val="24"/>
        </w:rPr>
        <w:t xml:space="preserve"> afford.  Therefore, many would not have had the same kind of visual reminders of the deceased which are so accessible today, making the deathbed the last chance many would have to see the faces of their dying friends and family.  </w:t>
      </w:r>
      <w:r w:rsidR="00431C74">
        <w:rPr>
          <w:rFonts w:ascii="Times New Roman" w:hAnsi="Times New Roman" w:cs="Times New Roman"/>
          <w:sz w:val="24"/>
          <w:szCs w:val="24"/>
        </w:rPr>
        <w:t xml:space="preserve">The </w:t>
      </w:r>
      <w:r w:rsidR="00FC34C3">
        <w:rPr>
          <w:rFonts w:ascii="Times New Roman" w:hAnsi="Times New Roman" w:cs="Times New Roman"/>
          <w:sz w:val="24"/>
          <w:szCs w:val="24"/>
        </w:rPr>
        <w:t>idea</w:t>
      </w:r>
      <w:r w:rsidR="00431C74">
        <w:rPr>
          <w:rFonts w:ascii="Times New Roman" w:hAnsi="Times New Roman" w:cs="Times New Roman"/>
          <w:sz w:val="24"/>
          <w:szCs w:val="24"/>
        </w:rPr>
        <w:t xml:space="preserve"> of holding vigil at a deathbed was so commonplace that, to a certain extent, death itself would have been largely demystified for most people.  </w:t>
      </w:r>
      <w:r w:rsidR="001D3A3E">
        <w:rPr>
          <w:rFonts w:ascii="Times New Roman" w:hAnsi="Times New Roman" w:cs="Times New Roman"/>
          <w:sz w:val="24"/>
          <w:szCs w:val="24"/>
        </w:rPr>
        <w:t xml:space="preserve">They witnessed death far more often in its most ugly forms than in the calm, pious version found in most memorial literature of the time.  </w:t>
      </w:r>
    </w:p>
    <w:p w:rsidR="003E27B7" w:rsidRDefault="0052261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Given that death was largely associated with the feminine sphere of the home, as well as the fact that </w:t>
      </w:r>
      <w:r w:rsidR="00FD4535">
        <w:rPr>
          <w:rFonts w:ascii="Times New Roman" w:hAnsi="Times New Roman" w:cs="Times New Roman"/>
          <w:sz w:val="24"/>
          <w:szCs w:val="24"/>
        </w:rPr>
        <w:t xml:space="preserve">women were the primary audience for sentimental mourning literature, it is unsurprising that </w:t>
      </w:r>
      <w:r w:rsidR="00BA5D26">
        <w:rPr>
          <w:rFonts w:ascii="Times New Roman" w:hAnsi="Times New Roman" w:cs="Times New Roman"/>
          <w:sz w:val="24"/>
          <w:szCs w:val="24"/>
        </w:rPr>
        <w:t xml:space="preserve">the ghostly communications which set the Spiritualist movement in motion began with a pair of young girls.  </w:t>
      </w:r>
      <w:r w:rsidR="0042533D">
        <w:rPr>
          <w:rFonts w:ascii="Times New Roman" w:hAnsi="Times New Roman" w:cs="Times New Roman"/>
          <w:sz w:val="24"/>
          <w:szCs w:val="24"/>
        </w:rPr>
        <w:t xml:space="preserve">Spiritualists, however, appeared to reject traditional notions of femininity, </w:t>
      </w:r>
      <w:r w:rsidR="004123A8">
        <w:rPr>
          <w:rFonts w:ascii="Times New Roman" w:hAnsi="Times New Roman" w:cs="Times New Roman"/>
          <w:sz w:val="24"/>
          <w:szCs w:val="24"/>
        </w:rPr>
        <w:t xml:space="preserve">as evidenced by their rapid adoption of women’s rights as an issue of major concern.  </w:t>
      </w:r>
      <w:r w:rsidR="00E55E2F">
        <w:rPr>
          <w:rFonts w:ascii="Times New Roman" w:hAnsi="Times New Roman" w:cs="Times New Roman"/>
          <w:sz w:val="24"/>
          <w:szCs w:val="24"/>
        </w:rPr>
        <w:t xml:space="preserve">In fact, Ann Braude, whose work on feminism and </w:t>
      </w:r>
      <w:r w:rsidR="00B34B8E">
        <w:rPr>
          <w:rFonts w:ascii="Times New Roman" w:hAnsi="Times New Roman" w:cs="Times New Roman"/>
          <w:sz w:val="24"/>
          <w:szCs w:val="24"/>
        </w:rPr>
        <w:t xml:space="preserve">the </w:t>
      </w:r>
      <w:r w:rsidR="00E55E2F">
        <w:rPr>
          <w:rFonts w:ascii="Times New Roman" w:hAnsi="Times New Roman" w:cs="Times New Roman"/>
          <w:sz w:val="24"/>
          <w:szCs w:val="24"/>
        </w:rPr>
        <w:t>Spiritualist</w:t>
      </w:r>
      <w:r w:rsidR="00B34B8E">
        <w:rPr>
          <w:rFonts w:ascii="Times New Roman" w:hAnsi="Times New Roman" w:cs="Times New Roman"/>
          <w:sz w:val="24"/>
          <w:szCs w:val="24"/>
        </w:rPr>
        <w:t xml:space="preserve"> movement</w:t>
      </w:r>
      <w:r w:rsidR="00E55E2F">
        <w:rPr>
          <w:rFonts w:ascii="Times New Roman" w:hAnsi="Times New Roman" w:cs="Times New Roman"/>
          <w:sz w:val="24"/>
          <w:szCs w:val="24"/>
        </w:rPr>
        <w:t xml:space="preserve"> is </w:t>
      </w:r>
      <w:r w:rsidR="009473CD">
        <w:rPr>
          <w:rFonts w:ascii="Times New Roman" w:hAnsi="Times New Roman" w:cs="Times New Roman"/>
          <w:sz w:val="24"/>
          <w:szCs w:val="24"/>
        </w:rPr>
        <w:t xml:space="preserve">held in high regard by other scholars, wrote that, “Spiritualism became a major – if not </w:t>
      </w:r>
      <w:r w:rsidR="009473CD">
        <w:rPr>
          <w:rFonts w:ascii="Times New Roman" w:hAnsi="Times New Roman" w:cs="Times New Roman"/>
          <w:i/>
          <w:sz w:val="24"/>
          <w:szCs w:val="24"/>
        </w:rPr>
        <w:t>the</w:t>
      </w:r>
      <w:r w:rsidR="009473CD">
        <w:rPr>
          <w:rFonts w:ascii="Times New Roman" w:hAnsi="Times New Roman" w:cs="Times New Roman"/>
          <w:sz w:val="24"/>
          <w:szCs w:val="24"/>
        </w:rPr>
        <w:t xml:space="preserve"> major </w:t>
      </w:r>
      <w:r w:rsidR="00143AC8">
        <w:rPr>
          <w:rFonts w:ascii="Times New Roman" w:hAnsi="Times New Roman" w:cs="Times New Roman"/>
          <w:sz w:val="24"/>
          <w:szCs w:val="24"/>
        </w:rPr>
        <w:t>–</w:t>
      </w:r>
      <w:r w:rsidR="009473CD">
        <w:rPr>
          <w:rFonts w:ascii="Times New Roman" w:hAnsi="Times New Roman" w:cs="Times New Roman"/>
          <w:sz w:val="24"/>
          <w:szCs w:val="24"/>
        </w:rPr>
        <w:t xml:space="preserve"> </w:t>
      </w:r>
      <w:r w:rsidR="00143AC8">
        <w:rPr>
          <w:rFonts w:ascii="Times New Roman" w:hAnsi="Times New Roman" w:cs="Times New Roman"/>
          <w:sz w:val="24"/>
          <w:szCs w:val="24"/>
        </w:rPr>
        <w:t>vehicle for the spread of women’s rights ideas in mid-[nineteenth] century America.”</w:t>
      </w:r>
      <w:r w:rsidR="00143AC8">
        <w:rPr>
          <w:rStyle w:val="FootnoteReference"/>
          <w:rFonts w:ascii="Times New Roman" w:hAnsi="Times New Roman" w:cs="Times New Roman"/>
          <w:sz w:val="24"/>
          <w:szCs w:val="24"/>
        </w:rPr>
        <w:footnoteReference w:id="69"/>
      </w:r>
      <w:r w:rsidR="00B34B8E">
        <w:rPr>
          <w:rFonts w:ascii="Times New Roman" w:hAnsi="Times New Roman" w:cs="Times New Roman"/>
          <w:sz w:val="24"/>
          <w:szCs w:val="24"/>
        </w:rPr>
        <w:t xml:space="preserve">  </w:t>
      </w:r>
      <w:r w:rsidR="00AE5D24">
        <w:rPr>
          <w:rFonts w:ascii="Times New Roman" w:hAnsi="Times New Roman" w:cs="Times New Roman"/>
          <w:sz w:val="24"/>
          <w:szCs w:val="24"/>
        </w:rPr>
        <w:t xml:space="preserve">The link </w:t>
      </w:r>
      <w:r w:rsidR="00AE5D24">
        <w:rPr>
          <w:rFonts w:ascii="Times New Roman" w:hAnsi="Times New Roman" w:cs="Times New Roman"/>
          <w:sz w:val="24"/>
          <w:szCs w:val="24"/>
        </w:rPr>
        <w:lastRenderedPageBreak/>
        <w:t>between Spiritualism and the women’s rights movement</w:t>
      </w:r>
      <w:r w:rsidR="00700EDC">
        <w:rPr>
          <w:rFonts w:ascii="Times New Roman" w:hAnsi="Times New Roman" w:cs="Times New Roman"/>
          <w:sz w:val="24"/>
          <w:szCs w:val="24"/>
        </w:rPr>
        <w:t xml:space="preserve"> was, in major part, due to the common </w:t>
      </w:r>
      <w:r w:rsidR="00B9033C">
        <w:rPr>
          <w:rFonts w:ascii="Times New Roman" w:hAnsi="Times New Roman" w:cs="Times New Roman"/>
          <w:sz w:val="24"/>
          <w:szCs w:val="24"/>
        </w:rPr>
        <w:t>pool from which both movements drew supporters: radical Quakers.</w:t>
      </w:r>
      <w:r w:rsidR="00050085">
        <w:rPr>
          <w:rFonts w:ascii="Times New Roman" w:hAnsi="Times New Roman" w:cs="Times New Roman"/>
          <w:sz w:val="24"/>
          <w:szCs w:val="24"/>
        </w:rPr>
        <w:t xml:space="preserve">  Already known for their opposition to slavery, Quakers were natural allies for advocates of women’s rights, as this was another issue of the law perpetuating inequalities between human beings.  </w:t>
      </w:r>
      <w:r w:rsidR="001B36BC">
        <w:rPr>
          <w:rFonts w:ascii="Times New Roman" w:hAnsi="Times New Roman" w:cs="Times New Roman"/>
          <w:sz w:val="24"/>
          <w:szCs w:val="24"/>
        </w:rPr>
        <w:t xml:space="preserve">Spiritualism was another </w:t>
      </w:r>
      <w:r w:rsidR="00665526">
        <w:rPr>
          <w:rFonts w:ascii="Times New Roman" w:hAnsi="Times New Roman" w:cs="Times New Roman"/>
          <w:sz w:val="24"/>
          <w:szCs w:val="24"/>
        </w:rPr>
        <w:t>likely</w:t>
      </w:r>
      <w:r w:rsidR="001B36BC">
        <w:rPr>
          <w:rFonts w:ascii="Times New Roman" w:hAnsi="Times New Roman" w:cs="Times New Roman"/>
          <w:sz w:val="24"/>
          <w:szCs w:val="24"/>
        </w:rPr>
        <w:t xml:space="preserve"> interest, given that Quaker theology stressed the unique bond between each individual and the divine, quite in keeping with Spiritualist claims that </w:t>
      </w:r>
      <w:r w:rsidR="00CA135F">
        <w:rPr>
          <w:rFonts w:ascii="Times New Roman" w:hAnsi="Times New Roman" w:cs="Times New Roman"/>
          <w:sz w:val="24"/>
          <w:szCs w:val="24"/>
        </w:rPr>
        <w:t>individuals could open themselves up to communications with higher beings.</w:t>
      </w:r>
      <w:r w:rsidR="00F85A8A">
        <w:rPr>
          <w:rStyle w:val="FootnoteReference"/>
          <w:rFonts w:ascii="Times New Roman" w:hAnsi="Times New Roman" w:cs="Times New Roman"/>
          <w:sz w:val="24"/>
          <w:szCs w:val="24"/>
        </w:rPr>
        <w:footnoteReference w:id="70"/>
      </w:r>
      <w:r w:rsidR="0032645A">
        <w:rPr>
          <w:rFonts w:ascii="Times New Roman" w:hAnsi="Times New Roman" w:cs="Times New Roman"/>
          <w:sz w:val="24"/>
          <w:szCs w:val="24"/>
        </w:rPr>
        <w:t xml:space="preserve">  </w:t>
      </w:r>
    </w:p>
    <w:p w:rsidR="00216F23" w:rsidRDefault="006D2DFC"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Throughout the early decades of the nineteenth century and the early years of the Spiritualist movement in the antebellum period, </w:t>
      </w:r>
      <w:r w:rsidR="00B6466F">
        <w:rPr>
          <w:rFonts w:ascii="Times New Roman" w:hAnsi="Times New Roman" w:cs="Times New Roman"/>
          <w:sz w:val="24"/>
          <w:szCs w:val="24"/>
        </w:rPr>
        <w:t xml:space="preserve">ideas about science, the divine, and the meaning of life and death were changing rapidly.  </w:t>
      </w:r>
      <w:r w:rsidR="009E4854">
        <w:rPr>
          <w:rFonts w:ascii="Times New Roman" w:hAnsi="Times New Roman" w:cs="Times New Roman"/>
          <w:sz w:val="24"/>
          <w:szCs w:val="24"/>
        </w:rPr>
        <w:t xml:space="preserve">Medical advances promised longer lives, making death an event of heightened importance.  </w:t>
      </w:r>
      <w:r w:rsidR="0029505C">
        <w:rPr>
          <w:rFonts w:ascii="Times New Roman" w:hAnsi="Times New Roman" w:cs="Times New Roman"/>
          <w:sz w:val="24"/>
          <w:szCs w:val="24"/>
        </w:rPr>
        <w:t xml:space="preserve">When medical science failed, as in epidemics of cholera and other diseases, </w:t>
      </w:r>
      <w:r w:rsidR="00BA2AAE">
        <w:rPr>
          <w:rFonts w:ascii="Times New Roman" w:hAnsi="Times New Roman" w:cs="Times New Roman"/>
          <w:sz w:val="24"/>
          <w:szCs w:val="24"/>
        </w:rPr>
        <w:t xml:space="preserve">people were left to look elsewhere to make sense of their loss.  Increasingly, they looked to </w:t>
      </w:r>
      <w:r w:rsidR="000D7F0E">
        <w:rPr>
          <w:rFonts w:ascii="Times New Roman" w:hAnsi="Times New Roman" w:cs="Times New Roman"/>
          <w:sz w:val="24"/>
          <w:szCs w:val="24"/>
        </w:rPr>
        <w:t>liberal forms of Protestantism</w:t>
      </w:r>
      <w:r w:rsidR="006B7A32">
        <w:rPr>
          <w:rFonts w:ascii="Times New Roman" w:hAnsi="Times New Roman" w:cs="Times New Roman"/>
          <w:sz w:val="24"/>
          <w:szCs w:val="24"/>
        </w:rPr>
        <w:t xml:space="preserve"> and mass market consolation literature.  </w:t>
      </w:r>
      <w:r w:rsidR="001069B0">
        <w:rPr>
          <w:rFonts w:ascii="Times New Roman" w:hAnsi="Times New Roman" w:cs="Times New Roman"/>
          <w:sz w:val="24"/>
          <w:szCs w:val="24"/>
        </w:rPr>
        <w:t xml:space="preserve"> The liberal denominations of this time shifted away from </w:t>
      </w:r>
      <w:r w:rsidR="007846FA">
        <w:rPr>
          <w:rFonts w:ascii="Times New Roman" w:hAnsi="Times New Roman" w:cs="Times New Roman"/>
          <w:sz w:val="24"/>
          <w:szCs w:val="24"/>
        </w:rPr>
        <w:t xml:space="preserve">an </w:t>
      </w:r>
      <w:r w:rsidR="001069B0">
        <w:rPr>
          <w:rFonts w:ascii="Times New Roman" w:hAnsi="Times New Roman" w:cs="Times New Roman"/>
          <w:sz w:val="24"/>
          <w:szCs w:val="24"/>
        </w:rPr>
        <w:t xml:space="preserve">eighteenth-century </w:t>
      </w:r>
      <w:r w:rsidR="007846FA">
        <w:rPr>
          <w:rFonts w:ascii="Times New Roman" w:hAnsi="Times New Roman" w:cs="Times New Roman"/>
          <w:sz w:val="24"/>
          <w:szCs w:val="24"/>
        </w:rPr>
        <w:t>emphasis on sin, divine retribution, and the</w:t>
      </w:r>
      <w:r w:rsidR="00561FF5">
        <w:rPr>
          <w:rFonts w:ascii="Times New Roman" w:hAnsi="Times New Roman" w:cs="Times New Roman"/>
          <w:sz w:val="24"/>
          <w:szCs w:val="24"/>
        </w:rPr>
        <w:t xml:space="preserve"> need to guard against idolatry.  I</w:t>
      </w:r>
      <w:r w:rsidR="007846FA">
        <w:rPr>
          <w:rFonts w:ascii="Times New Roman" w:hAnsi="Times New Roman" w:cs="Times New Roman"/>
          <w:sz w:val="24"/>
          <w:szCs w:val="24"/>
        </w:rPr>
        <w:t xml:space="preserve">nstead </w:t>
      </w:r>
      <w:r w:rsidR="00561FF5">
        <w:rPr>
          <w:rFonts w:ascii="Times New Roman" w:hAnsi="Times New Roman" w:cs="Times New Roman"/>
          <w:sz w:val="24"/>
          <w:szCs w:val="24"/>
        </w:rPr>
        <w:t>they favored</w:t>
      </w:r>
      <w:r w:rsidR="007846FA">
        <w:rPr>
          <w:rFonts w:ascii="Times New Roman" w:hAnsi="Times New Roman" w:cs="Times New Roman"/>
          <w:sz w:val="24"/>
          <w:szCs w:val="24"/>
        </w:rPr>
        <w:t xml:space="preserve"> a </w:t>
      </w:r>
      <w:r w:rsidR="00561FF5">
        <w:rPr>
          <w:rFonts w:ascii="Times New Roman" w:hAnsi="Times New Roman" w:cs="Times New Roman"/>
          <w:sz w:val="24"/>
          <w:szCs w:val="24"/>
        </w:rPr>
        <w:t xml:space="preserve">gentler view of a loving God who took innocents from their life on Earth, not </w:t>
      </w:r>
      <w:r w:rsidR="00007781">
        <w:rPr>
          <w:rFonts w:ascii="Times New Roman" w:hAnsi="Times New Roman" w:cs="Times New Roman"/>
          <w:sz w:val="24"/>
          <w:szCs w:val="24"/>
        </w:rPr>
        <w:t xml:space="preserve">to punish them or the living, but in order to advance them to a higher realm of being.  </w:t>
      </w:r>
      <w:r w:rsidR="00550CFE">
        <w:rPr>
          <w:rFonts w:ascii="Times New Roman" w:hAnsi="Times New Roman" w:cs="Times New Roman"/>
          <w:sz w:val="24"/>
          <w:szCs w:val="24"/>
        </w:rPr>
        <w:t xml:space="preserve">These were beliefs held by many early converts to Spiritualism.  </w:t>
      </w:r>
      <w:r w:rsidR="007A07D0">
        <w:rPr>
          <w:rFonts w:ascii="Times New Roman" w:hAnsi="Times New Roman" w:cs="Times New Roman"/>
          <w:sz w:val="24"/>
          <w:szCs w:val="24"/>
        </w:rPr>
        <w:t xml:space="preserve">Death at this time was also confined to the feminine sphere of the home, </w:t>
      </w:r>
      <w:r w:rsidR="005343EA">
        <w:rPr>
          <w:rFonts w:ascii="Times New Roman" w:hAnsi="Times New Roman" w:cs="Times New Roman"/>
          <w:sz w:val="24"/>
          <w:szCs w:val="24"/>
        </w:rPr>
        <w:t xml:space="preserve">the same sphere in which </w:t>
      </w:r>
      <w:r w:rsidR="00DB6A9E">
        <w:rPr>
          <w:rFonts w:ascii="Times New Roman" w:hAnsi="Times New Roman" w:cs="Times New Roman"/>
          <w:sz w:val="24"/>
          <w:szCs w:val="24"/>
        </w:rPr>
        <w:t xml:space="preserve">the earliest spirit communications occurred.  </w:t>
      </w:r>
      <w:r w:rsidR="00D137DE">
        <w:rPr>
          <w:rFonts w:ascii="Times New Roman" w:hAnsi="Times New Roman" w:cs="Times New Roman"/>
          <w:sz w:val="24"/>
          <w:szCs w:val="24"/>
        </w:rPr>
        <w:t>Through a culture of consolation literature focusing on the home and family</w:t>
      </w:r>
      <w:r w:rsidR="00E85888">
        <w:rPr>
          <w:rFonts w:ascii="Times New Roman" w:hAnsi="Times New Roman" w:cs="Times New Roman"/>
          <w:sz w:val="24"/>
          <w:szCs w:val="24"/>
        </w:rPr>
        <w:t>, as well as an increasingly female religious audience</w:t>
      </w:r>
      <w:r w:rsidR="00D137DE">
        <w:rPr>
          <w:rFonts w:ascii="Times New Roman" w:hAnsi="Times New Roman" w:cs="Times New Roman"/>
          <w:sz w:val="24"/>
          <w:szCs w:val="24"/>
        </w:rPr>
        <w:t xml:space="preserve">, </w:t>
      </w:r>
      <w:r w:rsidR="00E85888">
        <w:rPr>
          <w:rFonts w:ascii="Times New Roman" w:hAnsi="Times New Roman" w:cs="Times New Roman"/>
          <w:sz w:val="24"/>
          <w:szCs w:val="24"/>
        </w:rPr>
        <w:t xml:space="preserve">it was easy to create a link to the predominantly female world of mediumship.  </w:t>
      </w:r>
    </w:p>
    <w:p w:rsidR="00B9039A" w:rsidRDefault="00B9039A" w:rsidP="00B63209">
      <w:pPr>
        <w:rPr>
          <w:rFonts w:ascii="Times New Roman" w:hAnsi="Times New Roman" w:cs="Times New Roman"/>
          <w:sz w:val="24"/>
          <w:szCs w:val="24"/>
        </w:rPr>
      </w:pPr>
    </w:p>
    <w:p w:rsidR="005D44DB" w:rsidRDefault="005D44DB"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t xml:space="preserve">Chapter 2: </w:t>
      </w:r>
      <w:r w:rsidR="000D4F5F">
        <w:rPr>
          <w:rFonts w:ascii="Times New Roman" w:hAnsi="Times New Roman" w:cs="Times New Roman"/>
          <w:sz w:val="24"/>
          <w:szCs w:val="24"/>
          <w:u w:val="single"/>
        </w:rPr>
        <w:t>Gendered Spheres</w:t>
      </w:r>
      <w:r w:rsidR="001E205A">
        <w:rPr>
          <w:rFonts w:ascii="Times New Roman" w:hAnsi="Times New Roman" w:cs="Times New Roman"/>
          <w:sz w:val="24"/>
          <w:szCs w:val="24"/>
          <w:u w:val="single"/>
        </w:rPr>
        <w:t xml:space="preserve"> and a Death of One’s Own</w:t>
      </w:r>
      <w:r w:rsidR="001E205A">
        <w:rPr>
          <w:rFonts w:ascii="Times New Roman" w:hAnsi="Times New Roman" w:cs="Times New Roman"/>
          <w:sz w:val="24"/>
          <w:szCs w:val="24"/>
        </w:rPr>
        <w:t xml:space="preserve">  </w:t>
      </w:r>
    </w:p>
    <w:p w:rsidR="0033075D" w:rsidRPr="001E205A" w:rsidRDefault="0033075D"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B86A94">
        <w:rPr>
          <w:rFonts w:ascii="Times New Roman" w:hAnsi="Times New Roman" w:cs="Times New Roman"/>
          <w:sz w:val="24"/>
          <w:szCs w:val="24"/>
        </w:rPr>
        <w:t xml:space="preserve">Gender permeated virtually all areas of nineteenth-century life, and Spiritualism was no exception.  </w:t>
      </w:r>
      <w:r w:rsidR="00FF1E6A">
        <w:rPr>
          <w:rFonts w:ascii="Times New Roman" w:hAnsi="Times New Roman" w:cs="Times New Roman"/>
          <w:sz w:val="24"/>
          <w:szCs w:val="24"/>
        </w:rPr>
        <w:t xml:space="preserve">Many Spiritualists were women, the vast majority of mediums were female, and </w:t>
      </w:r>
      <w:r w:rsidR="00327E66">
        <w:rPr>
          <w:rFonts w:ascii="Times New Roman" w:hAnsi="Times New Roman" w:cs="Times New Roman"/>
          <w:sz w:val="24"/>
          <w:szCs w:val="24"/>
        </w:rPr>
        <w:t xml:space="preserve">early Spiritualists often had ties to reform movements like the women’s rights movement.  </w:t>
      </w:r>
      <w:r w:rsidR="00AB38F3">
        <w:rPr>
          <w:rFonts w:ascii="Times New Roman" w:hAnsi="Times New Roman" w:cs="Times New Roman"/>
          <w:sz w:val="24"/>
          <w:szCs w:val="24"/>
        </w:rPr>
        <w:t xml:space="preserve">Mediumship provided women </w:t>
      </w:r>
      <w:r w:rsidR="009B0851">
        <w:rPr>
          <w:rFonts w:ascii="Times New Roman" w:hAnsi="Times New Roman" w:cs="Times New Roman"/>
          <w:sz w:val="24"/>
          <w:szCs w:val="24"/>
        </w:rPr>
        <w:t xml:space="preserve">with </w:t>
      </w:r>
      <w:r w:rsidR="00AB38F3">
        <w:rPr>
          <w:rFonts w:ascii="Times New Roman" w:hAnsi="Times New Roman" w:cs="Times New Roman"/>
          <w:sz w:val="24"/>
          <w:szCs w:val="24"/>
        </w:rPr>
        <w:t xml:space="preserve">an opportunity to </w:t>
      </w:r>
      <w:r w:rsidR="005D4D3D">
        <w:rPr>
          <w:rFonts w:ascii="Times New Roman" w:hAnsi="Times New Roman" w:cs="Times New Roman"/>
          <w:sz w:val="24"/>
          <w:szCs w:val="24"/>
        </w:rPr>
        <w:t xml:space="preserve">earn their own living, travel the country, and enjoy a certain degree of celebrity.  </w:t>
      </w:r>
      <w:r w:rsidR="00B22542">
        <w:rPr>
          <w:rFonts w:ascii="Times New Roman" w:hAnsi="Times New Roman" w:cs="Times New Roman"/>
          <w:sz w:val="24"/>
          <w:szCs w:val="24"/>
        </w:rPr>
        <w:t xml:space="preserve">But in spite of the agency it offered, mediumship was based entirely upon commonly accepted notions of a woman’s place and abilities.  </w:t>
      </w:r>
      <w:r w:rsidR="00480BAF">
        <w:rPr>
          <w:rFonts w:ascii="Times New Roman" w:hAnsi="Times New Roman" w:cs="Times New Roman"/>
          <w:sz w:val="24"/>
          <w:szCs w:val="24"/>
        </w:rPr>
        <w:t xml:space="preserve">The most compelling proof offered in regards to trance mediums was the argument that a woman simply could not </w:t>
      </w:r>
      <w:r w:rsidR="00387FAC">
        <w:rPr>
          <w:rFonts w:ascii="Times New Roman" w:hAnsi="Times New Roman" w:cs="Times New Roman"/>
          <w:sz w:val="24"/>
          <w:szCs w:val="24"/>
        </w:rPr>
        <w:t xml:space="preserve">have the knowledge and poise to lecture before a mixed audience on topics like philosophy and religion.  </w:t>
      </w:r>
      <w:r w:rsidR="000D5A73">
        <w:rPr>
          <w:rFonts w:ascii="Times New Roman" w:hAnsi="Times New Roman" w:cs="Times New Roman"/>
          <w:sz w:val="24"/>
          <w:szCs w:val="24"/>
        </w:rPr>
        <w:t xml:space="preserve">Rather than challenging the role of women as facilitators for the important contributions of men, Spiritualism supported that role by casting women as inherently passive spiritual receivers, whose task was to pass on words of wisdom from a higher authority.  </w:t>
      </w:r>
      <w:r w:rsidR="009235DF">
        <w:rPr>
          <w:rFonts w:ascii="Times New Roman" w:hAnsi="Times New Roman" w:cs="Times New Roman"/>
          <w:sz w:val="24"/>
          <w:szCs w:val="24"/>
        </w:rPr>
        <w:t xml:space="preserve">Spiritualists also appealed to the personalization of death and grieving that was a pervasive trend in the nineteenth century.  </w:t>
      </w:r>
      <w:r w:rsidR="0058310B">
        <w:rPr>
          <w:rFonts w:ascii="Times New Roman" w:hAnsi="Times New Roman" w:cs="Times New Roman"/>
          <w:sz w:val="24"/>
          <w:szCs w:val="24"/>
        </w:rPr>
        <w:t xml:space="preserve">By incorporating objects like memorial photography and physical tokens of the deceased into their séances, Spiritualists were able to stay current while simultaneously </w:t>
      </w:r>
      <w:r w:rsidR="00BB458B">
        <w:rPr>
          <w:rFonts w:ascii="Times New Roman" w:hAnsi="Times New Roman" w:cs="Times New Roman"/>
          <w:sz w:val="24"/>
          <w:szCs w:val="24"/>
        </w:rPr>
        <w:t xml:space="preserve">maintaining their allure as a fringe group.  </w:t>
      </w:r>
    </w:p>
    <w:p w:rsidR="0052261B" w:rsidRDefault="00A9108C"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strong individualism present in both Spiritualist and Quaker thought </w:t>
      </w:r>
      <w:r w:rsidR="00865B6D">
        <w:rPr>
          <w:rFonts w:ascii="Times New Roman" w:hAnsi="Times New Roman" w:cs="Times New Roman"/>
          <w:sz w:val="24"/>
          <w:szCs w:val="24"/>
        </w:rPr>
        <w:t xml:space="preserve">was a driving force behind both groups’ embrace of the women’s rights movement.  </w:t>
      </w:r>
      <w:r w:rsidR="00E71E0F">
        <w:rPr>
          <w:rFonts w:ascii="Times New Roman" w:hAnsi="Times New Roman" w:cs="Times New Roman"/>
          <w:sz w:val="24"/>
          <w:szCs w:val="24"/>
        </w:rPr>
        <w:t xml:space="preserve">Many Spiritualists advocated for a reevaluation of the institution of marriage, emphasizing the need for harmony between the two individuals involved, not the approval of their families or society.  </w:t>
      </w:r>
      <w:r w:rsidR="009B09C1">
        <w:rPr>
          <w:rFonts w:ascii="Times New Roman" w:hAnsi="Times New Roman" w:cs="Times New Roman"/>
          <w:sz w:val="24"/>
          <w:szCs w:val="24"/>
        </w:rPr>
        <w:t>They spoke of “spiritual affinities</w:t>
      </w:r>
      <w:r w:rsidR="001B46E1">
        <w:rPr>
          <w:rFonts w:ascii="Times New Roman" w:hAnsi="Times New Roman" w:cs="Times New Roman"/>
          <w:sz w:val="24"/>
          <w:szCs w:val="24"/>
        </w:rPr>
        <w:t>,</w:t>
      </w:r>
      <w:r w:rsidR="009B09C1">
        <w:rPr>
          <w:rFonts w:ascii="Times New Roman" w:hAnsi="Times New Roman" w:cs="Times New Roman"/>
          <w:sz w:val="24"/>
          <w:szCs w:val="24"/>
        </w:rPr>
        <w:t>”</w:t>
      </w:r>
      <w:r w:rsidR="001B46E1">
        <w:rPr>
          <w:rFonts w:ascii="Times New Roman" w:hAnsi="Times New Roman" w:cs="Times New Roman"/>
          <w:sz w:val="24"/>
          <w:szCs w:val="24"/>
        </w:rPr>
        <w:t xml:space="preserve"> an idea similar to the modern concept of soul mates, albeit with a Spiritualist twist.  While today’s view of soul</w:t>
      </w:r>
      <w:r w:rsidR="00532DBC">
        <w:rPr>
          <w:rFonts w:ascii="Times New Roman" w:hAnsi="Times New Roman" w:cs="Times New Roman"/>
          <w:sz w:val="24"/>
          <w:szCs w:val="24"/>
        </w:rPr>
        <w:t xml:space="preserve"> </w:t>
      </w:r>
      <w:r w:rsidR="001B46E1">
        <w:rPr>
          <w:rFonts w:ascii="Times New Roman" w:hAnsi="Times New Roman" w:cs="Times New Roman"/>
          <w:sz w:val="24"/>
          <w:szCs w:val="24"/>
        </w:rPr>
        <w:t xml:space="preserve">mates is focused purely on the here and now, Spiritualists assured their audiences that if they failed to find their soulmate here on Earth, they </w:t>
      </w:r>
      <w:r w:rsidR="001B46E1">
        <w:rPr>
          <w:rFonts w:ascii="Times New Roman" w:hAnsi="Times New Roman" w:cs="Times New Roman"/>
          <w:sz w:val="24"/>
          <w:szCs w:val="24"/>
        </w:rPr>
        <w:lastRenderedPageBreak/>
        <w:t>would no doubt be united in the afterlife.</w:t>
      </w:r>
      <w:r w:rsidR="001B46E1">
        <w:rPr>
          <w:rStyle w:val="FootnoteReference"/>
          <w:rFonts w:ascii="Times New Roman" w:hAnsi="Times New Roman" w:cs="Times New Roman"/>
          <w:sz w:val="24"/>
          <w:szCs w:val="24"/>
        </w:rPr>
        <w:footnoteReference w:id="71"/>
      </w:r>
      <w:r w:rsidR="00172376">
        <w:rPr>
          <w:rFonts w:ascii="Times New Roman" w:hAnsi="Times New Roman" w:cs="Times New Roman"/>
          <w:sz w:val="24"/>
          <w:szCs w:val="24"/>
        </w:rPr>
        <w:t xml:space="preserve">  This emphasis on the rights of individuals in a marriage </w:t>
      </w:r>
      <w:r w:rsidR="00C95596">
        <w:rPr>
          <w:rFonts w:ascii="Times New Roman" w:hAnsi="Times New Roman" w:cs="Times New Roman"/>
          <w:sz w:val="24"/>
          <w:szCs w:val="24"/>
        </w:rPr>
        <w:t xml:space="preserve">led to some shocking, although apt, comparisons.  </w:t>
      </w:r>
      <w:r w:rsidR="00A62BF1">
        <w:rPr>
          <w:rFonts w:ascii="Times New Roman" w:hAnsi="Times New Roman" w:cs="Times New Roman"/>
          <w:sz w:val="24"/>
          <w:szCs w:val="24"/>
        </w:rPr>
        <w:t xml:space="preserve">A common accusation was that traditional marriage </w:t>
      </w:r>
      <w:r w:rsidR="001D6600">
        <w:rPr>
          <w:rFonts w:ascii="Times New Roman" w:hAnsi="Times New Roman" w:cs="Times New Roman"/>
          <w:sz w:val="24"/>
          <w:szCs w:val="24"/>
        </w:rPr>
        <w:t xml:space="preserve">was akin to prostitution in the way that it forced a woman into an intimate relationship with a man in order to gain economic security.  </w:t>
      </w:r>
      <w:r w:rsidR="00CB4390">
        <w:rPr>
          <w:rFonts w:ascii="Times New Roman" w:hAnsi="Times New Roman" w:cs="Times New Roman"/>
          <w:sz w:val="24"/>
          <w:szCs w:val="24"/>
        </w:rPr>
        <w:t>Spiritualists maintained that true equality in marriage could not be realized until women were put on an equal economic footing with men.</w:t>
      </w:r>
      <w:r w:rsidR="00CB4390">
        <w:rPr>
          <w:rStyle w:val="FootnoteReference"/>
          <w:rFonts w:ascii="Times New Roman" w:hAnsi="Times New Roman" w:cs="Times New Roman"/>
          <w:sz w:val="24"/>
          <w:szCs w:val="24"/>
        </w:rPr>
        <w:footnoteReference w:id="72"/>
      </w:r>
    </w:p>
    <w:p w:rsidR="006B2F00" w:rsidRDefault="006B2F0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Mediumship gave women that opportunity.  </w:t>
      </w:r>
      <w:r w:rsidR="00C0369A">
        <w:rPr>
          <w:rFonts w:ascii="Times New Roman" w:hAnsi="Times New Roman" w:cs="Times New Roman"/>
          <w:sz w:val="24"/>
          <w:szCs w:val="24"/>
        </w:rPr>
        <w:t xml:space="preserve">A case in point would be Achsa Sprague, </w:t>
      </w:r>
      <w:r w:rsidR="0088540B">
        <w:rPr>
          <w:rFonts w:ascii="Times New Roman" w:hAnsi="Times New Roman" w:cs="Times New Roman"/>
          <w:sz w:val="24"/>
          <w:szCs w:val="24"/>
        </w:rPr>
        <w:t>who began her working life as a teacher in</w:t>
      </w:r>
      <w:r w:rsidR="003B0B6A">
        <w:rPr>
          <w:rFonts w:ascii="Times New Roman" w:hAnsi="Times New Roman" w:cs="Times New Roman"/>
          <w:sz w:val="24"/>
          <w:szCs w:val="24"/>
        </w:rPr>
        <w:t xml:space="preserve"> rural</w:t>
      </w:r>
      <w:r w:rsidR="0088540B">
        <w:rPr>
          <w:rFonts w:ascii="Times New Roman" w:hAnsi="Times New Roman" w:cs="Times New Roman"/>
          <w:sz w:val="24"/>
          <w:szCs w:val="24"/>
        </w:rPr>
        <w:t xml:space="preserve"> Vermont.  </w:t>
      </w:r>
      <w:r w:rsidR="003B0B6A">
        <w:rPr>
          <w:rFonts w:ascii="Times New Roman" w:hAnsi="Times New Roman" w:cs="Times New Roman"/>
          <w:sz w:val="24"/>
          <w:szCs w:val="24"/>
        </w:rPr>
        <w:t xml:space="preserve">The role of schoolteacher was never a lucrative job to begin with, and by her early twenties even that small source of income was shut off to </w:t>
      </w:r>
      <w:r w:rsidR="00B30E7D">
        <w:rPr>
          <w:rFonts w:ascii="Times New Roman" w:hAnsi="Times New Roman" w:cs="Times New Roman"/>
          <w:sz w:val="24"/>
          <w:szCs w:val="24"/>
        </w:rPr>
        <w:t>Sprague</w:t>
      </w:r>
      <w:r w:rsidR="003B0B6A">
        <w:rPr>
          <w:rFonts w:ascii="Times New Roman" w:hAnsi="Times New Roman" w:cs="Times New Roman"/>
          <w:sz w:val="24"/>
          <w:szCs w:val="24"/>
        </w:rPr>
        <w:t xml:space="preserve"> as she </w:t>
      </w:r>
      <w:r w:rsidR="0070006D">
        <w:rPr>
          <w:rFonts w:ascii="Times New Roman" w:hAnsi="Times New Roman" w:cs="Times New Roman"/>
          <w:sz w:val="24"/>
          <w:szCs w:val="24"/>
        </w:rPr>
        <w:t xml:space="preserve">became increasingly afflicted with a joint disease which was never properly diagnosed.  </w:t>
      </w:r>
      <w:r w:rsidR="00A207C2">
        <w:rPr>
          <w:rFonts w:ascii="Times New Roman" w:hAnsi="Times New Roman" w:cs="Times New Roman"/>
          <w:sz w:val="24"/>
          <w:szCs w:val="24"/>
        </w:rPr>
        <w:t xml:space="preserve">She remained homebound until 1853, </w:t>
      </w:r>
      <w:r w:rsidR="008A7D15">
        <w:rPr>
          <w:rFonts w:ascii="Times New Roman" w:hAnsi="Times New Roman" w:cs="Times New Roman"/>
          <w:sz w:val="24"/>
          <w:szCs w:val="24"/>
        </w:rPr>
        <w:t>when, in the space of a few months, Sprague largely recovered from the disease which had kept her bedridden for the past five years.</w:t>
      </w:r>
      <w:r w:rsidR="002359BF">
        <w:rPr>
          <w:rFonts w:ascii="Times New Roman" w:hAnsi="Times New Roman" w:cs="Times New Roman"/>
          <w:sz w:val="24"/>
          <w:szCs w:val="24"/>
        </w:rPr>
        <w:t xml:space="preserve">  Believing her recovery to be the work of spirits, </w:t>
      </w:r>
      <w:r w:rsidR="00B30E7D">
        <w:rPr>
          <w:rFonts w:ascii="Times New Roman" w:hAnsi="Times New Roman" w:cs="Times New Roman"/>
          <w:sz w:val="24"/>
          <w:szCs w:val="24"/>
        </w:rPr>
        <w:t>Sprague</w:t>
      </w:r>
      <w:r w:rsidR="002359BF">
        <w:rPr>
          <w:rFonts w:ascii="Times New Roman" w:hAnsi="Times New Roman" w:cs="Times New Roman"/>
          <w:sz w:val="24"/>
          <w:szCs w:val="24"/>
        </w:rPr>
        <w:t xml:space="preserve"> </w:t>
      </w:r>
      <w:r w:rsidR="00883D7D">
        <w:rPr>
          <w:rFonts w:ascii="Times New Roman" w:hAnsi="Times New Roman" w:cs="Times New Roman"/>
          <w:sz w:val="24"/>
          <w:szCs w:val="24"/>
        </w:rPr>
        <w:t>began to speak on the wonders of Spiritualism and within a year was established as a public medium.</w:t>
      </w:r>
      <w:r w:rsidR="00B02739">
        <w:rPr>
          <w:rStyle w:val="FootnoteReference"/>
          <w:rFonts w:ascii="Times New Roman" w:hAnsi="Times New Roman" w:cs="Times New Roman"/>
          <w:sz w:val="24"/>
          <w:szCs w:val="24"/>
        </w:rPr>
        <w:footnoteReference w:id="73"/>
      </w:r>
      <w:r w:rsidR="00C22452">
        <w:rPr>
          <w:rFonts w:ascii="Times New Roman" w:hAnsi="Times New Roman" w:cs="Times New Roman"/>
          <w:sz w:val="24"/>
          <w:szCs w:val="24"/>
        </w:rPr>
        <w:t xml:space="preserve">  </w:t>
      </w:r>
      <w:r w:rsidR="00B30E7D">
        <w:rPr>
          <w:rFonts w:ascii="Times New Roman" w:hAnsi="Times New Roman" w:cs="Times New Roman"/>
          <w:sz w:val="24"/>
          <w:szCs w:val="24"/>
        </w:rPr>
        <w:t>Sprague’s</w:t>
      </w:r>
      <w:r w:rsidR="00C22452">
        <w:rPr>
          <w:rFonts w:ascii="Times New Roman" w:hAnsi="Times New Roman" w:cs="Times New Roman"/>
          <w:sz w:val="24"/>
          <w:szCs w:val="24"/>
        </w:rPr>
        <w:t xml:space="preserve"> work as a medium granted her a level of independence seldom available to women in the nineteenth century.  </w:t>
      </w:r>
      <w:r w:rsidR="00B30E7D">
        <w:rPr>
          <w:rFonts w:ascii="Times New Roman" w:hAnsi="Times New Roman" w:cs="Times New Roman"/>
          <w:sz w:val="24"/>
          <w:szCs w:val="24"/>
        </w:rPr>
        <w:t xml:space="preserve">While many people in rural areas never had any need to travel far from home, </w:t>
      </w:r>
      <w:r w:rsidR="00E91D2B">
        <w:rPr>
          <w:rFonts w:ascii="Times New Roman" w:hAnsi="Times New Roman" w:cs="Times New Roman"/>
          <w:sz w:val="24"/>
          <w:szCs w:val="24"/>
        </w:rPr>
        <w:t xml:space="preserve">Sprague now had reason to travel all over the country for speaking engagements.  </w:t>
      </w:r>
      <w:r w:rsidR="00AA2976">
        <w:rPr>
          <w:rFonts w:ascii="Times New Roman" w:hAnsi="Times New Roman" w:cs="Times New Roman"/>
          <w:sz w:val="24"/>
          <w:szCs w:val="24"/>
        </w:rPr>
        <w:t>In 1860 alone, she received eighty-eight requests for individual speaking engagements across the United States.</w:t>
      </w:r>
      <w:r w:rsidR="000529FC">
        <w:rPr>
          <w:rStyle w:val="FootnoteReference"/>
          <w:rFonts w:ascii="Times New Roman" w:hAnsi="Times New Roman" w:cs="Times New Roman"/>
          <w:sz w:val="24"/>
          <w:szCs w:val="24"/>
        </w:rPr>
        <w:footnoteReference w:id="74"/>
      </w:r>
      <w:r w:rsidR="00A3680B">
        <w:rPr>
          <w:rFonts w:ascii="Times New Roman" w:hAnsi="Times New Roman" w:cs="Times New Roman"/>
          <w:sz w:val="24"/>
          <w:szCs w:val="24"/>
        </w:rPr>
        <w:t xml:space="preserve">  </w:t>
      </w:r>
    </w:p>
    <w:p w:rsidR="00A3680B" w:rsidRDefault="00A3680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Yet th</w:t>
      </w:r>
      <w:r w:rsidR="00384CF5">
        <w:rPr>
          <w:rFonts w:ascii="Times New Roman" w:hAnsi="Times New Roman" w:cs="Times New Roman"/>
          <w:sz w:val="24"/>
          <w:szCs w:val="24"/>
        </w:rPr>
        <w:t xml:space="preserve">e success of traveling female mediums cannot be separated from their more traditional appeal to male audiences.  </w:t>
      </w:r>
      <w:r w:rsidR="004E4F42">
        <w:rPr>
          <w:rFonts w:ascii="Times New Roman" w:hAnsi="Times New Roman" w:cs="Times New Roman"/>
          <w:sz w:val="24"/>
          <w:szCs w:val="24"/>
        </w:rPr>
        <w:t>Such women became celebrities</w:t>
      </w:r>
      <w:r w:rsidR="005E3E0A">
        <w:rPr>
          <w:rFonts w:ascii="Times New Roman" w:hAnsi="Times New Roman" w:cs="Times New Roman"/>
          <w:sz w:val="24"/>
          <w:szCs w:val="24"/>
        </w:rPr>
        <w:t xml:space="preserve">, adding to the already potent mystique of </w:t>
      </w:r>
      <w:r w:rsidR="00B32D5A">
        <w:rPr>
          <w:rFonts w:ascii="Times New Roman" w:hAnsi="Times New Roman" w:cs="Times New Roman"/>
          <w:sz w:val="24"/>
          <w:szCs w:val="24"/>
        </w:rPr>
        <w:t xml:space="preserve">a strange woman, in many cases travelling unchaperoned.  </w:t>
      </w:r>
      <w:r w:rsidR="00AA1C95">
        <w:rPr>
          <w:rFonts w:ascii="Times New Roman" w:hAnsi="Times New Roman" w:cs="Times New Roman"/>
          <w:sz w:val="24"/>
          <w:szCs w:val="24"/>
        </w:rPr>
        <w:t xml:space="preserve">Public displays of </w:t>
      </w:r>
      <w:r w:rsidR="00AA1C95">
        <w:rPr>
          <w:rFonts w:ascii="Times New Roman" w:hAnsi="Times New Roman" w:cs="Times New Roman"/>
          <w:sz w:val="24"/>
          <w:szCs w:val="24"/>
        </w:rPr>
        <w:lastRenderedPageBreak/>
        <w:t xml:space="preserve">mediumship </w:t>
      </w:r>
      <w:r w:rsidR="0094524E">
        <w:rPr>
          <w:rFonts w:ascii="Times New Roman" w:hAnsi="Times New Roman" w:cs="Times New Roman"/>
          <w:sz w:val="24"/>
          <w:szCs w:val="24"/>
        </w:rPr>
        <w:t>offered the chance to openly gaze at young women, many of whom were much more fashionably dressed than their reformer counterparts.</w:t>
      </w:r>
      <w:r w:rsidR="0094524E">
        <w:rPr>
          <w:rStyle w:val="FootnoteReference"/>
          <w:rFonts w:ascii="Times New Roman" w:hAnsi="Times New Roman" w:cs="Times New Roman"/>
          <w:sz w:val="24"/>
          <w:szCs w:val="24"/>
        </w:rPr>
        <w:footnoteReference w:id="75"/>
      </w:r>
      <w:r w:rsidR="00800941">
        <w:rPr>
          <w:rFonts w:ascii="Times New Roman" w:hAnsi="Times New Roman" w:cs="Times New Roman"/>
          <w:sz w:val="24"/>
          <w:szCs w:val="24"/>
        </w:rPr>
        <w:t xml:space="preserve">  A portrait of Achsa Sprague</w:t>
      </w:r>
      <w:r w:rsidR="00882431">
        <w:rPr>
          <w:rFonts w:ascii="Times New Roman" w:hAnsi="Times New Roman" w:cs="Times New Roman"/>
          <w:sz w:val="24"/>
          <w:szCs w:val="24"/>
        </w:rPr>
        <w:t xml:space="preserve"> (fig.1)</w:t>
      </w:r>
      <w:r w:rsidR="00800941">
        <w:rPr>
          <w:rFonts w:ascii="Times New Roman" w:hAnsi="Times New Roman" w:cs="Times New Roman"/>
          <w:sz w:val="24"/>
          <w:szCs w:val="24"/>
        </w:rPr>
        <w:t xml:space="preserve"> shows her wearing a striped dress which can only be described as loud, even in black and white.</w:t>
      </w:r>
      <w:r w:rsidR="001157E2">
        <w:rPr>
          <w:rStyle w:val="FootnoteReference"/>
          <w:rFonts w:ascii="Times New Roman" w:hAnsi="Times New Roman" w:cs="Times New Roman"/>
          <w:sz w:val="24"/>
          <w:szCs w:val="24"/>
        </w:rPr>
        <w:footnoteReference w:id="76"/>
      </w:r>
      <w:r w:rsidR="008A725E">
        <w:rPr>
          <w:rFonts w:ascii="Times New Roman" w:hAnsi="Times New Roman" w:cs="Times New Roman"/>
          <w:sz w:val="24"/>
          <w:szCs w:val="24"/>
        </w:rPr>
        <w:t xml:space="preserve">  In full color, she would have easily commanded her audience’s attention from the stage.  </w:t>
      </w:r>
      <w:r w:rsidR="00630F00">
        <w:rPr>
          <w:rFonts w:ascii="Times New Roman" w:hAnsi="Times New Roman" w:cs="Times New Roman"/>
          <w:sz w:val="24"/>
          <w:szCs w:val="24"/>
        </w:rPr>
        <w:t>One medium renowned for her looks was Cora L.V. Hatch</w:t>
      </w:r>
      <w:r w:rsidR="00A37FCA">
        <w:rPr>
          <w:rFonts w:ascii="Times New Roman" w:hAnsi="Times New Roman" w:cs="Times New Roman"/>
          <w:sz w:val="24"/>
          <w:szCs w:val="24"/>
        </w:rPr>
        <w:t xml:space="preserve"> (later Daniels, Tappan, and Richmond)</w:t>
      </w:r>
      <w:r w:rsidR="00630F00">
        <w:rPr>
          <w:rFonts w:ascii="Times New Roman" w:hAnsi="Times New Roman" w:cs="Times New Roman"/>
          <w:sz w:val="24"/>
          <w:szCs w:val="24"/>
        </w:rPr>
        <w:t xml:space="preserve">.  </w:t>
      </w:r>
      <w:r w:rsidR="00FF33D2">
        <w:rPr>
          <w:rFonts w:ascii="Times New Roman" w:hAnsi="Times New Roman" w:cs="Times New Roman"/>
          <w:sz w:val="24"/>
          <w:szCs w:val="24"/>
        </w:rPr>
        <w:t xml:space="preserve">The most common image of her, and one which was available to be autographed by the medium, </w:t>
      </w:r>
      <w:r w:rsidR="0093117B">
        <w:rPr>
          <w:rFonts w:ascii="Times New Roman" w:hAnsi="Times New Roman" w:cs="Times New Roman"/>
          <w:sz w:val="24"/>
          <w:szCs w:val="24"/>
        </w:rPr>
        <w:t xml:space="preserve">leaves little doubt as to why news of Hatch’s looks preceded her.  </w:t>
      </w:r>
      <w:r w:rsidR="001618D5">
        <w:rPr>
          <w:rFonts w:ascii="Times New Roman" w:hAnsi="Times New Roman" w:cs="Times New Roman"/>
          <w:sz w:val="24"/>
          <w:szCs w:val="24"/>
        </w:rPr>
        <w:t>In the image</w:t>
      </w:r>
      <w:r w:rsidR="00882431">
        <w:rPr>
          <w:rFonts w:ascii="Times New Roman" w:hAnsi="Times New Roman" w:cs="Times New Roman"/>
          <w:sz w:val="24"/>
          <w:szCs w:val="24"/>
        </w:rPr>
        <w:t xml:space="preserve"> (fig.2)</w:t>
      </w:r>
      <w:r w:rsidR="001618D5">
        <w:rPr>
          <w:rFonts w:ascii="Times New Roman" w:hAnsi="Times New Roman" w:cs="Times New Roman"/>
          <w:sz w:val="24"/>
          <w:szCs w:val="24"/>
        </w:rPr>
        <w:t>, Hatch is shown gazing off into the distance, eyes upturned, with the barest hint of a smile pl</w:t>
      </w:r>
      <w:r w:rsidR="00A1548A">
        <w:rPr>
          <w:rFonts w:ascii="Times New Roman" w:hAnsi="Times New Roman" w:cs="Times New Roman"/>
          <w:sz w:val="24"/>
          <w:szCs w:val="24"/>
        </w:rPr>
        <w:t>a</w:t>
      </w:r>
      <w:r w:rsidR="001618D5">
        <w:rPr>
          <w:rFonts w:ascii="Times New Roman" w:hAnsi="Times New Roman" w:cs="Times New Roman"/>
          <w:sz w:val="24"/>
          <w:szCs w:val="24"/>
        </w:rPr>
        <w:t xml:space="preserve">ying across her lips.  </w:t>
      </w:r>
      <w:r w:rsidR="00A1548A">
        <w:rPr>
          <w:rFonts w:ascii="Times New Roman" w:hAnsi="Times New Roman" w:cs="Times New Roman"/>
          <w:sz w:val="24"/>
          <w:szCs w:val="24"/>
        </w:rPr>
        <w:t>She is dressed fashionably, shoulders bared except for an appliqué</w:t>
      </w:r>
      <w:r w:rsidR="00C63FA0">
        <w:rPr>
          <w:rFonts w:ascii="Times New Roman" w:hAnsi="Times New Roman" w:cs="Times New Roman"/>
          <w:sz w:val="24"/>
          <w:szCs w:val="24"/>
        </w:rPr>
        <w:t xml:space="preserve"> of leaves attached to her dress.  </w:t>
      </w:r>
      <w:r w:rsidR="00803821">
        <w:rPr>
          <w:rFonts w:ascii="Times New Roman" w:hAnsi="Times New Roman" w:cs="Times New Roman"/>
          <w:sz w:val="24"/>
          <w:szCs w:val="24"/>
        </w:rPr>
        <w:t xml:space="preserve">The light strikes her face gently and highlights her masses of golden ringlets.  </w:t>
      </w:r>
      <w:r w:rsidR="00676271">
        <w:rPr>
          <w:rFonts w:ascii="Times New Roman" w:hAnsi="Times New Roman" w:cs="Times New Roman"/>
          <w:sz w:val="24"/>
          <w:szCs w:val="24"/>
        </w:rPr>
        <w:t>A sizeable cross hangs from her neck, not only indicating Hatch’s piety and goodness, but also drawing attention to where the pendant rests on her bosom.</w:t>
      </w:r>
      <w:r w:rsidR="0079166E">
        <w:rPr>
          <w:rStyle w:val="FootnoteReference"/>
          <w:rFonts w:ascii="Times New Roman" w:hAnsi="Times New Roman" w:cs="Times New Roman"/>
          <w:sz w:val="24"/>
          <w:szCs w:val="24"/>
        </w:rPr>
        <w:footnoteReference w:id="77"/>
      </w:r>
      <w:r w:rsidR="003E7F4D">
        <w:rPr>
          <w:rFonts w:ascii="Times New Roman" w:hAnsi="Times New Roman" w:cs="Times New Roman"/>
          <w:sz w:val="24"/>
          <w:szCs w:val="24"/>
        </w:rPr>
        <w:t xml:space="preserve">  </w:t>
      </w:r>
      <w:r w:rsidR="00617F0F">
        <w:rPr>
          <w:rFonts w:ascii="Times New Roman" w:hAnsi="Times New Roman" w:cs="Times New Roman"/>
          <w:sz w:val="24"/>
          <w:szCs w:val="24"/>
        </w:rPr>
        <w:t xml:space="preserve">Given that this image was available for autographing at Hatch’s </w:t>
      </w:r>
      <w:r w:rsidR="00A07A21">
        <w:rPr>
          <w:rFonts w:ascii="Times New Roman" w:hAnsi="Times New Roman" w:cs="Times New Roman"/>
          <w:sz w:val="24"/>
          <w:szCs w:val="24"/>
        </w:rPr>
        <w:t xml:space="preserve">public appearances, </w:t>
      </w:r>
      <w:r w:rsidR="007512A0">
        <w:rPr>
          <w:rFonts w:ascii="Times New Roman" w:hAnsi="Times New Roman" w:cs="Times New Roman"/>
          <w:sz w:val="24"/>
          <w:szCs w:val="24"/>
        </w:rPr>
        <w:t xml:space="preserve">it is reasonable to </w:t>
      </w:r>
      <w:r w:rsidR="00AB4615">
        <w:rPr>
          <w:rFonts w:ascii="Times New Roman" w:hAnsi="Times New Roman" w:cs="Times New Roman"/>
          <w:sz w:val="24"/>
          <w:szCs w:val="24"/>
        </w:rPr>
        <w:t xml:space="preserve">assume that many in Spiritualist circles would have at least seen her picture if not Hatch herself, and that </w:t>
      </w:r>
      <w:r w:rsidR="00096F2D">
        <w:rPr>
          <w:rFonts w:ascii="Times New Roman" w:hAnsi="Times New Roman" w:cs="Times New Roman"/>
          <w:sz w:val="24"/>
          <w:szCs w:val="24"/>
        </w:rPr>
        <w:t xml:space="preserve">the image presented by such a publicity picture </w:t>
      </w:r>
      <w:r w:rsidR="0043011E">
        <w:rPr>
          <w:rFonts w:ascii="Times New Roman" w:hAnsi="Times New Roman" w:cs="Times New Roman"/>
          <w:sz w:val="24"/>
          <w:szCs w:val="24"/>
        </w:rPr>
        <w:t xml:space="preserve">would likely have colored people’s judgements of Hatch as both a medium and an individual.  </w:t>
      </w:r>
    </w:p>
    <w:p w:rsidR="00A90DF6" w:rsidRDefault="006D32F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Even without images</w:t>
      </w:r>
      <w:r w:rsidR="00C165F6">
        <w:rPr>
          <w:rFonts w:ascii="Times New Roman" w:hAnsi="Times New Roman" w:cs="Times New Roman"/>
          <w:sz w:val="24"/>
          <w:szCs w:val="24"/>
        </w:rPr>
        <w:t xml:space="preserve">, reports of Hatch’s </w:t>
      </w:r>
      <w:r w:rsidR="00DF4A5B">
        <w:rPr>
          <w:rFonts w:ascii="Times New Roman" w:hAnsi="Times New Roman" w:cs="Times New Roman"/>
          <w:sz w:val="24"/>
          <w:szCs w:val="24"/>
        </w:rPr>
        <w:t xml:space="preserve">trance speaking invariably mentioned her physical appearance.  In </w:t>
      </w:r>
      <w:r w:rsidR="0004236A">
        <w:rPr>
          <w:rFonts w:ascii="Times New Roman" w:hAnsi="Times New Roman" w:cs="Times New Roman"/>
          <w:sz w:val="24"/>
          <w:szCs w:val="24"/>
        </w:rPr>
        <w:t xml:space="preserve">an 1858 article on Spiritualism, the </w:t>
      </w:r>
      <w:r w:rsidR="0004236A">
        <w:rPr>
          <w:rFonts w:ascii="Times New Roman" w:hAnsi="Times New Roman" w:cs="Times New Roman"/>
          <w:i/>
          <w:sz w:val="24"/>
          <w:szCs w:val="24"/>
        </w:rPr>
        <w:t>New York Herald</w:t>
      </w:r>
      <w:r w:rsidR="0004236A">
        <w:rPr>
          <w:rFonts w:ascii="Times New Roman" w:hAnsi="Times New Roman" w:cs="Times New Roman"/>
          <w:sz w:val="24"/>
          <w:szCs w:val="24"/>
        </w:rPr>
        <w:t xml:space="preserve"> </w:t>
      </w:r>
      <w:r w:rsidR="002830D5">
        <w:rPr>
          <w:rFonts w:ascii="Times New Roman" w:hAnsi="Times New Roman" w:cs="Times New Roman"/>
          <w:sz w:val="24"/>
          <w:szCs w:val="24"/>
        </w:rPr>
        <w:t>recounted a tale of spontaneous conversion at one of Hatch’s public engagements</w:t>
      </w:r>
      <w:r w:rsidR="00044EAF">
        <w:rPr>
          <w:rFonts w:ascii="Times New Roman" w:hAnsi="Times New Roman" w:cs="Times New Roman"/>
          <w:sz w:val="24"/>
          <w:szCs w:val="24"/>
        </w:rPr>
        <w:t xml:space="preserve">, in some ways not unlike </w:t>
      </w:r>
      <w:r w:rsidR="00A44F28">
        <w:rPr>
          <w:rFonts w:ascii="Times New Roman" w:hAnsi="Times New Roman" w:cs="Times New Roman"/>
          <w:sz w:val="24"/>
          <w:szCs w:val="24"/>
        </w:rPr>
        <w:t xml:space="preserve">the public conversions seen at revival meetings.  </w:t>
      </w:r>
      <w:r w:rsidR="00D847F7">
        <w:rPr>
          <w:rFonts w:ascii="Times New Roman" w:hAnsi="Times New Roman" w:cs="Times New Roman"/>
          <w:sz w:val="24"/>
          <w:szCs w:val="24"/>
        </w:rPr>
        <w:t xml:space="preserve">The </w:t>
      </w:r>
      <w:r w:rsidR="00D847F7">
        <w:rPr>
          <w:rFonts w:ascii="Times New Roman" w:hAnsi="Times New Roman" w:cs="Times New Roman"/>
          <w:i/>
          <w:sz w:val="24"/>
          <w:szCs w:val="24"/>
        </w:rPr>
        <w:t>Herald</w:t>
      </w:r>
      <w:r w:rsidR="00D847F7">
        <w:rPr>
          <w:rFonts w:ascii="Times New Roman" w:hAnsi="Times New Roman" w:cs="Times New Roman"/>
          <w:sz w:val="24"/>
          <w:szCs w:val="24"/>
        </w:rPr>
        <w:t xml:space="preserve"> reported that, “when he [the audience </w:t>
      </w:r>
      <w:r w:rsidR="00D847F7">
        <w:rPr>
          <w:rFonts w:ascii="Times New Roman" w:hAnsi="Times New Roman" w:cs="Times New Roman"/>
          <w:sz w:val="24"/>
          <w:szCs w:val="24"/>
        </w:rPr>
        <w:lastRenderedPageBreak/>
        <w:t xml:space="preserve">member] </w:t>
      </w:r>
      <w:r w:rsidR="00906889" w:rsidRPr="00906889">
        <w:rPr>
          <w:rFonts w:ascii="Times New Roman" w:hAnsi="Times New Roman" w:cs="Times New Roman"/>
          <w:sz w:val="24"/>
          <w:szCs w:val="24"/>
        </w:rPr>
        <w:t>came within the influence of Mrs. Hatch’s pretty form, saw her face beaming with a sweet spirituality, and heard the evolutions of her poetic mind clothed in unexceptionable rhetoric, he was conquered, and in common honesty he had to acknowledge his conversion on the spot.  If he hadn’t been converted he’d have been a brute.”</w:t>
      </w:r>
      <w:r w:rsidR="0076774F">
        <w:rPr>
          <w:rStyle w:val="FootnoteReference"/>
          <w:rFonts w:ascii="Times New Roman" w:hAnsi="Times New Roman" w:cs="Times New Roman"/>
          <w:sz w:val="24"/>
          <w:szCs w:val="24"/>
        </w:rPr>
        <w:footnoteReference w:id="78"/>
      </w:r>
      <w:r w:rsidR="00A45DAF">
        <w:rPr>
          <w:rFonts w:ascii="Times New Roman" w:hAnsi="Times New Roman" w:cs="Times New Roman"/>
          <w:sz w:val="24"/>
          <w:szCs w:val="24"/>
        </w:rPr>
        <w:t xml:space="preserve">  </w:t>
      </w:r>
      <w:r w:rsidR="004B7A01">
        <w:rPr>
          <w:rFonts w:ascii="Times New Roman" w:hAnsi="Times New Roman" w:cs="Times New Roman"/>
          <w:sz w:val="24"/>
          <w:szCs w:val="24"/>
        </w:rPr>
        <w:t xml:space="preserve">It is worth noting that </w:t>
      </w:r>
      <w:r w:rsidR="00ED42C3">
        <w:rPr>
          <w:rFonts w:ascii="Times New Roman" w:hAnsi="Times New Roman" w:cs="Times New Roman"/>
          <w:sz w:val="24"/>
          <w:szCs w:val="24"/>
        </w:rPr>
        <w:t xml:space="preserve">any words spoken by Cora Hatch come last in the listing of the attributes which render her such a powerful evangelist.  </w:t>
      </w:r>
      <w:r w:rsidR="00EF4E07">
        <w:rPr>
          <w:rFonts w:ascii="Times New Roman" w:hAnsi="Times New Roman" w:cs="Times New Roman"/>
          <w:sz w:val="24"/>
          <w:szCs w:val="24"/>
        </w:rPr>
        <w:t xml:space="preserve">Her physical appearance is clearly the most important factor in her ability to enchant or “conquer” the men in her audiences.  </w:t>
      </w:r>
      <w:r w:rsidR="00A27E70">
        <w:rPr>
          <w:rFonts w:ascii="Times New Roman" w:hAnsi="Times New Roman" w:cs="Times New Roman"/>
          <w:sz w:val="24"/>
          <w:szCs w:val="24"/>
        </w:rPr>
        <w:t xml:space="preserve">Here again, </w:t>
      </w:r>
      <w:r w:rsidR="006E1BA1">
        <w:rPr>
          <w:rFonts w:ascii="Times New Roman" w:hAnsi="Times New Roman" w:cs="Times New Roman"/>
          <w:sz w:val="24"/>
          <w:szCs w:val="24"/>
        </w:rPr>
        <w:t xml:space="preserve">the descriptions of Hatch do nothing to dispel the notion of women as fragile, dependent beings.  </w:t>
      </w:r>
      <w:r w:rsidR="00AA1D7F">
        <w:rPr>
          <w:rFonts w:ascii="Times New Roman" w:hAnsi="Times New Roman" w:cs="Times New Roman"/>
          <w:sz w:val="24"/>
          <w:szCs w:val="24"/>
        </w:rPr>
        <w:t xml:space="preserve">Far from being depicted as a powerful, independent orator, Hatch is “pretty” and “sweet,” with those who </w:t>
      </w:r>
      <w:r w:rsidR="002E72DB">
        <w:rPr>
          <w:rFonts w:ascii="Times New Roman" w:hAnsi="Times New Roman" w:cs="Times New Roman"/>
          <w:sz w:val="24"/>
          <w:szCs w:val="24"/>
        </w:rPr>
        <w:t xml:space="preserve">might fail to acknowledge </w:t>
      </w:r>
      <w:r w:rsidR="00BC7CC1">
        <w:rPr>
          <w:rFonts w:ascii="Times New Roman" w:hAnsi="Times New Roman" w:cs="Times New Roman"/>
          <w:sz w:val="24"/>
          <w:szCs w:val="24"/>
        </w:rPr>
        <w:t xml:space="preserve">her charms deemed </w:t>
      </w:r>
      <w:r w:rsidR="006036EC">
        <w:rPr>
          <w:rFonts w:ascii="Times New Roman" w:hAnsi="Times New Roman" w:cs="Times New Roman"/>
          <w:sz w:val="24"/>
          <w:szCs w:val="24"/>
        </w:rPr>
        <w:t xml:space="preserve">brutish.  </w:t>
      </w:r>
    </w:p>
    <w:p w:rsidR="00951910" w:rsidRDefault="00951910"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An emphasis on the physical attractiveness of mediums was not the only way in which </w:t>
      </w:r>
      <w:r w:rsidR="004076C9">
        <w:rPr>
          <w:rFonts w:ascii="Times New Roman" w:hAnsi="Times New Roman" w:cs="Times New Roman"/>
          <w:sz w:val="24"/>
          <w:szCs w:val="24"/>
        </w:rPr>
        <w:t xml:space="preserve">early demonstrations of Spiritualism played into </w:t>
      </w:r>
      <w:r w:rsidR="00FE11A3">
        <w:rPr>
          <w:rFonts w:ascii="Times New Roman" w:hAnsi="Times New Roman" w:cs="Times New Roman"/>
          <w:sz w:val="24"/>
          <w:szCs w:val="24"/>
        </w:rPr>
        <w:t>contemporary</w:t>
      </w:r>
      <w:r w:rsidR="004076C9">
        <w:rPr>
          <w:rFonts w:ascii="Times New Roman" w:hAnsi="Times New Roman" w:cs="Times New Roman"/>
          <w:sz w:val="24"/>
          <w:szCs w:val="24"/>
        </w:rPr>
        <w:t xml:space="preserve"> gender roles.  </w:t>
      </w:r>
      <w:r w:rsidR="00952863">
        <w:rPr>
          <w:rFonts w:ascii="Times New Roman" w:hAnsi="Times New Roman" w:cs="Times New Roman"/>
          <w:sz w:val="24"/>
          <w:szCs w:val="24"/>
        </w:rPr>
        <w:t xml:space="preserve">Quite unlike the female reformers </w:t>
      </w:r>
      <w:r w:rsidR="002E1C00">
        <w:rPr>
          <w:rFonts w:ascii="Times New Roman" w:hAnsi="Times New Roman" w:cs="Times New Roman"/>
          <w:sz w:val="24"/>
          <w:szCs w:val="24"/>
        </w:rPr>
        <w:t xml:space="preserve">who also orated in public, early mediums gained traction precisely because it was not them speaking.  </w:t>
      </w:r>
      <w:r w:rsidR="006200E0">
        <w:rPr>
          <w:rFonts w:ascii="Times New Roman" w:hAnsi="Times New Roman" w:cs="Times New Roman"/>
          <w:sz w:val="24"/>
          <w:szCs w:val="24"/>
        </w:rPr>
        <w:t xml:space="preserve">The medium (almost invariably a young woman or girl) would go into a trance under the influence of which she would make pronouncements and deliver speeches.  </w:t>
      </w:r>
      <w:r w:rsidR="00FD642D">
        <w:rPr>
          <w:rFonts w:ascii="Times New Roman" w:hAnsi="Times New Roman" w:cs="Times New Roman"/>
          <w:sz w:val="24"/>
          <w:szCs w:val="24"/>
        </w:rPr>
        <w:t xml:space="preserve">A key factor in the success of these displays was the assumption that such knowledge and aplomb in public speaking </w:t>
      </w:r>
      <w:r w:rsidR="00A52AB2">
        <w:rPr>
          <w:rFonts w:ascii="Times New Roman" w:hAnsi="Times New Roman" w:cs="Times New Roman"/>
          <w:sz w:val="24"/>
          <w:szCs w:val="24"/>
        </w:rPr>
        <w:t xml:space="preserve">would be far beyond the capabilities of a woman, meaning that spiritual control of the medium must be genuine.  </w:t>
      </w:r>
      <w:r w:rsidR="004835DA">
        <w:rPr>
          <w:rFonts w:ascii="Times New Roman" w:hAnsi="Times New Roman" w:cs="Times New Roman"/>
          <w:sz w:val="24"/>
          <w:szCs w:val="24"/>
        </w:rPr>
        <w:t xml:space="preserve">The spirits in question were almost always male and thus were assumed to possess the knowledge and </w:t>
      </w:r>
      <w:r w:rsidR="00210A12">
        <w:rPr>
          <w:rFonts w:ascii="Times New Roman" w:hAnsi="Times New Roman" w:cs="Times New Roman"/>
          <w:sz w:val="24"/>
          <w:szCs w:val="24"/>
        </w:rPr>
        <w:t>rhetorical capabilities so unthinkable in the female medium.</w:t>
      </w:r>
      <w:r w:rsidR="00210A12">
        <w:rPr>
          <w:rStyle w:val="FootnoteReference"/>
          <w:rFonts w:ascii="Times New Roman" w:hAnsi="Times New Roman" w:cs="Times New Roman"/>
          <w:sz w:val="24"/>
          <w:szCs w:val="24"/>
        </w:rPr>
        <w:footnoteReference w:id="79"/>
      </w:r>
      <w:r w:rsidR="00CD793F">
        <w:rPr>
          <w:rFonts w:ascii="Times New Roman" w:hAnsi="Times New Roman" w:cs="Times New Roman"/>
          <w:sz w:val="24"/>
          <w:szCs w:val="24"/>
        </w:rPr>
        <w:t xml:space="preserve">  </w:t>
      </w:r>
      <w:r w:rsidR="00F540EC">
        <w:rPr>
          <w:rFonts w:ascii="Times New Roman" w:hAnsi="Times New Roman" w:cs="Times New Roman"/>
          <w:sz w:val="24"/>
          <w:szCs w:val="24"/>
        </w:rPr>
        <w:t xml:space="preserve">While scholar Molly </w:t>
      </w:r>
      <w:proofErr w:type="spellStart"/>
      <w:r w:rsidR="00F540EC">
        <w:rPr>
          <w:rFonts w:ascii="Times New Roman" w:hAnsi="Times New Roman" w:cs="Times New Roman"/>
          <w:sz w:val="24"/>
          <w:szCs w:val="24"/>
        </w:rPr>
        <w:t>McGarry</w:t>
      </w:r>
      <w:proofErr w:type="spellEnd"/>
      <w:r w:rsidR="00F540EC">
        <w:rPr>
          <w:rFonts w:ascii="Times New Roman" w:hAnsi="Times New Roman" w:cs="Times New Roman"/>
          <w:sz w:val="24"/>
          <w:szCs w:val="24"/>
        </w:rPr>
        <w:t xml:space="preserve"> maintains that the practice of mediumship was subversive </w:t>
      </w:r>
      <w:r w:rsidR="00A1549D">
        <w:rPr>
          <w:rFonts w:ascii="Times New Roman" w:hAnsi="Times New Roman" w:cs="Times New Roman"/>
          <w:sz w:val="24"/>
          <w:szCs w:val="24"/>
        </w:rPr>
        <w:t xml:space="preserve">and empowering, her argument does not hold even in her own work.  </w:t>
      </w:r>
      <w:proofErr w:type="spellStart"/>
      <w:r w:rsidR="00FD3C3F">
        <w:rPr>
          <w:rFonts w:ascii="Times New Roman" w:hAnsi="Times New Roman" w:cs="Times New Roman"/>
          <w:sz w:val="24"/>
          <w:szCs w:val="24"/>
        </w:rPr>
        <w:t>McGarry</w:t>
      </w:r>
      <w:proofErr w:type="spellEnd"/>
      <w:r w:rsidR="00FD3C3F">
        <w:rPr>
          <w:rFonts w:ascii="Times New Roman" w:hAnsi="Times New Roman" w:cs="Times New Roman"/>
          <w:sz w:val="24"/>
          <w:szCs w:val="24"/>
        </w:rPr>
        <w:t xml:space="preserve"> </w:t>
      </w:r>
      <w:r w:rsidR="00FD3C3F">
        <w:rPr>
          <w:rFonts w:ascii="Times New Roman" w:hAnsi="Times New Roman" w:cs="Times New Roman"/>
          <w:sz w:val="24"/>
          <w:szCs w:val="24"/>
        </w:rPr>
        <w:lastRenderedPageBreak/>
        <w:t>readily acknowledges the evidence that Cora Hatch had little to no control over the profits from her work, as all her money went to her husband, as well as the fact that Hatch’s speeches were never viewed as evidence of her own intellectual abilities.</w:t>
      </w:r>
      <w:r w:rsidR="00FD3C3F">
        <w:rPr>
          <w:rStyle w:val="FootnoteReference"/>
          <w:rFonts w:ascii="Times New Roman" w:hAnsi="Times New Roman" w:cs="Times New Roman"/>
          <w:sz w:val="24"/>
          <w:szCs w:val="24"/>
        </w:rPr>
        <w:footnoteReference w:id="80"/>
      </w:r>
      <w:r w:rsidR="00F17BE0">
        <w:rPr>
          <w:rFonts w:ascii="Times New Roman" w:hAnsi="Times New Roman" w:cs="Times New Roman"/>
          <w:sz w:val="24"/>
          <w:szCs w:val="24"/>
        </w:rPr>
        <w:t xml:space="preserve">  Cora Hatch and other mediums of her era </w:t>
      </w:r>
      <w:r w:rsidR="00E52EC6">
        <w:rPr>
          <w:rFonts w:ascii="Times New Roman" w:hAnsi="Times New Roman" w:cs="Times New Roman"/>
          <w:sz w:val="24"/>
          <w:szCs w:val="24"/>
        </w:rPr>
        <w:t xml:space="preserve">may have used their mediumship </w:t>
      </w:r>
      <w:r w:rsidR="005D063A">
        <w:rPr>
          <w:rFonts w:ascii="Times New Roman" w:hAnsi="Times New Roman" w:cs="Times New Roman"/>
          <w:sz w:val="24"/>
          <w:szCs w:val="24"/>
        </w:rPr>
        <w:t xml:space="preserve">to ensure </w:t>
      </w:r>
      <w:r w:rsidR="009F3B7A">
        <w:rPr>
          <w:rFonts w:ascii="Times New Roman" w:hAnsi="Times New Roman" w:cs="Times New Roman"/>
          <w:sz w:val="24"/>
          <w:szCs w:val="24"/>
        </w:rPr>
        <w:t xml:space="preserve">that </w:t>
      </w:r>
      <w:r w:rsidR="005D063A">
        <w:rPr>
          <w:rFonts w:ascii="Times New Roman" w:hAnsi="Times New Roman" w:cs="Times New Roman"/>
          <w:sz w:val="24"/>
          <w:szCs w:val="24"/>
        </w:rPr>
        <w:t xml:space="preserve">their thoughts and arguments </w:t>
      </w:r>
      <w:r w:rsidR="009F3B7A">
        <w:rPr>
          <w:rFonts w:ascii="Times New Roman" w:hAnsi="Times New Roman" w:cs="Times New Roman"/>
          <w:sz w:val="24"/>
          <w:szCs w:val="24"/>
        </w:rPr>
        <w:t>would be given credenc</w:t>
      </w:r>
      <w:r w:rsidR="004664FD">
        <w:rPr>
          <w:rFonts w:ascii="Times New Roman" w:hAnsi="Times New Roman" w:cs="Times New Roman"/>
          <w:sz w:val="24"/>
          <w:szCs w:val="24"/>
        </w:rPr>
        <w:t xml:space="preserve">e and public airtime, </w:t>
      </w:r>
      <w:r w:rsidR="009328BB">
        <w:rPr>
          <w:rFonts w:ascii="Times New Roman" w:hAnsi="Times New Roman" w:cs="Times New Roman"/>
          <w:sz w:val="24"/>
          <w:szCs w:val="24"/>
        </w:rPr>
        <w:t xml:space="preserve">but in presenting themselves as trance mediums they erased any claim they might have had to being the authors of their own speeches.  </w:t>
      </w:r>
      <w:r w:rsidR="004D6085">
        <w:rPr>
          <w:rFonts w:ascii="Times New Roman" w:hAnsi="Times New Roman" w:cs="Times New Roman"/>
          <w:sz w:val="24"/>
          <w:szCs w:val="24"/>
        </w:rPr>
        <w:t xml:space="preserve">A trance, by its very nature implies that the </w:t>
      </w:r>
      <w:r w:rsidR="00D741D1">
        <w:rPr>
          <w:rFonts w:ascii="Times New Roman" w:hAnsi="Times New Roman" w:cs="Times New Roman"/>
          <w:sz w:val="24"/>
          <w:szCs w:val="24"/>
        </w:rPr>
        <w:t xml:space="preserve">speaker is not truly the one speaking.  </w:t>
      </w:r>
      <w:r w:rsidR="00A31E1C">
        <w:rPr>
          <w:rFonts w:ascii="Times New Roman" w:hAnsi="Times New Roman" w:cs="Times New Roman"/>
          <w:sz w:val="24"/>
          <w:szCs w:val="24"/>
        </w:rPr>
        <w:t xml:space="preserve">While a trance medium could conceivably make a comfortable living </w:t>
      </w:r>
      <w:r w:rsidR="008005DC">
        <w:rPr>
          <w:rFonts w:ascii="Times New Roman" w:hAnsi="Times New Roman" w:cs="Times New Roman"/>
          <w:sz w:val="24"/>
          <w:szCs w:val="24"/>
        </w:rPr>
        <w:t xml:space="preserve">off of public displays of mediumship, </w:t>
      </w:r>
      <w:r w:rsidR="004E62FD">
        <w:rPr>
          <w:rFonts w:ascii="Times New Roman" w:hAnsi="Times New Roman" w:cs="Times New Roman"/>
          <w:sz w:val="24"/>
          <w:szCs w:val="24"/>
        </w:rPr>
        <w:t xml:space="preserve">she would have to surrender any and all credit for the ideas being presented.  </w:t>
      </w:r>
      <w:r w:rsidR="00BD3D38">
        <w:rPr>
          <w:rFonts w:ascii="Times New Roman" w:hAnsi="Times New Roman" w:cs="Times New Roman"/>
          <w:sz w:val="24"/>
          <w:szCs w:val="24"/>
        </w:rPr>
        <w:t xml:space="preserve">In empowering herself through a newly opened channel of </w:t>
      </w:r>
      <w:r w:rsidR="005B048D">
        <w:rPr>
          <w:rFonts w:ascii="Times New Roman" w:hAnsi="Times New Roman" w:cs="Times New Roman"/>
          <w:sz w:val="24"/>
          <w:szCs w:val="24"/>
        </w:rPr>
        <w:t xml:space="preserve">business, the trance medium </w:t>
      </w:r>
      <w:r w:rsidR="00B02841">
        <w:rPr>
          <w:rFonts w:ascii="Times New Roman" w:hAnsi="Times New Roman" w:cs="Times New Roman"/>
          <w:sz w:val="24"/>
          <w:szCs w:val="24"/>
        </w:rPr>
        <w:t xml:space="preserve">inevitably had to enforce the larger </w:t>
      </w:r>
      <w:r w:rsidR="00F54ECC">
        <w:rPr>
          <w:rFonts w:ascii="Times New Roman" w:hAnsi="Times New Roman" w:cs="Times New Roman"/>
          <w:sz w:val="24"/>
          <w:szCs w:val="24"/>
        </w:rPr>
        <w:t xml:space="preserve">societal expectations of what a woman was and what she could do.  </w:t>
      </w:r>
    </w:p>
    <w:p w:rsidR="00E607B0" w:rsidRDefault="00E607B0"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4A5EAF">
        <w:rPr>
          <w:rFonts w:ascii="Times New Roman" w:hAnsi="Times New Roman" w:cs="Times New Roman"/>
          <w:sz w:val="24"/>
          <w:szCs w:val="24"/>
        </w:rPr>
        <w:t xml:space="preserve">Another way in which Spiritualists tapped into the cultural norms of their day is apparent in the increased emphasis on personalization of the séance. </w:t>
      </w:r>
      <w:r w:rsidR="004B0962">
        <w:rPr>
          <w:rFonts w:ascii="Times New Roman" w:hAnsi="Times New Roman" w:cs="Times New Roman"/>
          <w:sz w:val="24"/>
          <w:szCs w:val="24"/>
        </w:rPr>
        <w:t xml:space="preserve"> Personalization of death and grieving was on the rise throughout the nineteenth century, </w:t>
      </w:r>
      <w:r w:rsidR="00E64230">
        <w:rPr>
          <w:rFonts w:ascii="Times New Roman" w:hAnsi="Times New Roman" w:cs="Times New Roman"/>
          <w:sz w:val="24"/>
          <w:szCs w:val="24"/>
        </w:rPr>
        <w:t xml:space="preserve">as evidenced by </w:t>
      </w:r>
      <w:r w:rsidR="00F324DE">
        <w:rPr>
          <w:rFonts w:ascii="Times New Roman" w:hAnsi="Times New Roman" w:cs="Times New Roman"/>
          <w:sz w:val="24"/>
          <w:szCs w:val="24"/>
        </w:rPr>
        <w:t xml:space="preserve">the earlier discussion of the effects of increased medical treatment combined with sudden and unpredictable epidemics.  </w:t>
      </w:r>
      <w:r w:rsidR="00132B96">
        <w:rPr>
          <w:rFonts w:ascii="Times New Roman" w:hAnsi="Times New Roman" w:cs="Times New Roman"/>
          <w:sz w:val="24"/>
          <w:szCs w:val="24"/>
        </w:rPr>
        <w:t xml:space="preserve">As confidence in modern medicine grew, so too did the deep sense of personal loss when a loved one could not be saved.  </w:t>
      </w:r>
      <w:r w:rsidR="004C67CF">
        <w:rPr>
          <w:rFonts w:ascii="Times New Roman" w:hAnsi="Times New Roman" w:cs="Times New Roman"/>
          <w:sz w:val="24"/>
          <w:szCs w:val="24"/>
        </w:rPr>
        <w:t>This</w:t>
      </w:r>
      <w:r w:rsidR="005F0125">
        <w:rPr>
          <w:rFonts w:ascii="Times New Roman" w:hAnsi="Times New Roman" w:cs="Times New Roman"/>
          <w:sz w:val="24"/>
          <w:szCs w:val="24"/>
        </w:rPr>
        <w:t xml:space="preserve"> intensification of feelings of loss</w:t>
      </w:r>
      <w:r w:rsidR="004C67CF">
        <w:rPr>
          <w:rFonts w:ascii="Times New Roman" w:hAnsi="Times New Roman" w:cs="Times New Roman"/>
          <w:sz w:val="24"/>
          <w:szCs w:val="24"/>
        </w:rPr>
        <w:t xml:space="preserve"> led to grief and mourning becoming increasingly individual in scope.</w:t>
      </w:r>
      <w:r w:rsidR="004C67CF">
        <w:rPr>
          <w:rStyle w:val="FootnoteReference"/>
          <w:rFonts w:ascii="Times New Roman" w:hAnsi="Times New Roman" w:cs="Times New Roman"/>
          <w:sz w:val="24"/>
          <w:szCs w:val="24"/>
        </w:rPr>
        <w:footnoteReference w:id="81"/>
      </w:r>
      <w:r w:rsidR="00961F3E">
        <w:rPr>
          <w:rFonts w:ascii="Times New Roman" w:hAnsi="Times New Roman" w:cs="Times New Roman"/>
          <w:sz w:val="24"/>
          <w:szCs w:val="24"/>
        </w:rPr>
        <w:t xml:space="preserve">  </w:t>
      </w:r>
      <w:r w:rsidR="00A50DBC">
        <w:rPr>
          <w:rFonts w:ascii="Times New Roman" w:hAnsi="Times New Roman" w:cs="Times New Roman"/>
          <w:sz w:val="24"/>
          <w:szCs w:val="24"/>
        </w:rPr>
        <w:t xml:space="preserve">This, combined with nineteenth-century sentimental attitudes towards women and children </w:t>
      </w:r>
      <w:r w:rsidR="008F0F7B">
        <w:rPr>
          <w:rFonts w:ascii="Times New Roman" w:hAnsi="Times New Roman" w:cs="Times New Roman"/>
          <w:sz w:val="24"/>
          <w:szCs w:val="24"/>
        </w:rPr>
        <w:t xml:space="preserve">led to an oddly specific, yet telling, subgenre of consolation literature: the child hagiography.  </w:t>
      </w:r>
      <w:r w:rsidR="00FE3E62">
        <w:rPr>
          <w:rFonts w:ascii="Times New Roman" w:hAnsi="Times New Roman" w:cs="Times New Roman"/>
          <w:sz w:val="24"/>
          <w:szCs w:val="24"/>
        </w:rPr>
        <w:t xml:space="preserve">Hagiographies detail the lives of saints and </w:t>
      </w:r>
      <w:r w:rsidR="006E6FF0">
        <w:rPr>
          <w:rFonts w:ascii="Times New Roman" w:hAnsi="Times New Roman" w:cs="Times New Roman"/>
          <w:sz w:val="24"/>
          <w:szCs w:val="24"/>
        </w:rPr>
        <w:t xml:space="preserve">in this subgenre of consolation literature it </w:t>
      </w:r>
      <w:r w:rsidR="00FC6AC9">
        <w:rPr>
          <w:rFonts w:ascii="Times New Roman" w:hAnsi="Times New Roman" w:cs="Times New Roman"/>
          <w:sz w:val="24"/>
          <w:szCs w:val="24"/>
        </w:rPr>
        <w:t xml:space="preserve">becomes </w:t>
      </w:r>
      <w:r w:rsidR="006E6FF0">
        <w:rPr>
          <w:rFonts w:ascii="Times New Roman" w:hAnsi="Times New Roman" w:cs="Times New Roman"/>
          <w:sz w:val="24"/>
          <w:szCs w:val="24"/>
        </w:rPr>
        <w:t xml:space="preserve">very apparent that that was the way many sentimentalists viewed children in nineteenth-century America.  </w:t>
      </w:r>
      <w:r w:rsidR="00FC6AC9">
        <w:rPr>
          <w:rFonts w:ascii="Times New Roman" w:hAnsi="Times New Roman" w:cs="Times New Roman"/>
          <w:sz w:val="24"/>
          <w:szCs w:val="24"/>
        </w:rPr>
        <w:t xml:space="preserve">Although initially intended to </w:t>
      </w:r>
      <w:r w:rsidR="00FC6AC9">
        <w:rPr>
          <w:rFonts w:ascii="Times New Roman" w:hAnsi="Times New Roman" w:cs="Times New Roman"/>
          <w:sz w:val="24"/>
          <w:szCs w:val="24"/>
        </w:rPr>
        <w:lastRenderedPageBreak/>
        <w:t xml:space="preserve">lead readers towards Protestant Christianity, </w:t>
      </w:r>
      <w:r w:rsidR="006B3BC2">
        <w:rPr>
          <w:rFonts w:ascii="Times New Roman" w:hAnsi="Times New Roman" w:cs="Times New Roman"/>
          <w:sz w:val="24"/>
          <w:szCs w:val="24"/>
        </w:rPr>
        <w:t>elements of many child hagiographies smack of Spiritualist ideas of the afterlife.</w:t>
      </w:r>
      <w:r w:rsidR="009B4A11">
        <w:rPr>
          <w:rStyle w:val="FootnoteReference"/>
          <w:rFonts w:ascii="Times New Roman" w:hAnsi="Times New Roman" w:cs="Times New Roman"/>
          <w:sz w:val="24"/>
          <w:szCs w:val="24"/>
        </w:rPr>
        <w:footnoteReference w:id="82"/>
      </w:r>
      <w:r w:rsidR="006B3BC2">
        <w:rPr>
          <w:rFonts w:ascii="Times New Roman" w:hAnsi="Times New Roman" w:cs="Times New Roman"/>
          <w:sz w:val="24"/>
          <w:szCs w:val="24"/>
        </w:rPr>
        <w:t xml:space="preserve">  </w:t>
      </w:r>
      <w:r w:rsidR="00010D3D">
        <w:rPr>
          <w:rFonts w:ascii="Times New Roman" w:hAnsi="Times New Roman" w:cs="Times New Roman"/>
          <w:sz w:val="24"/>
          <w:szCs w:val="24"/>
        </w:rPr>
        <w:t xml:space="preserve">The hagiography of young Daisy Dryden included reports of her visions of spirits shortly before her death.  </w:t>
      </w:r>
      <w:r w:rsidR="00806E79">
        <w:rPr>
          <w:rFonts w:ascii="Times New Roman" w:hAnsi="Times New Roman" w:cs="Times New Roman"/>
          <w:sz w:val="24"/>
          <w:szCs w:val="24"/>
        </w:rPr>
        <w:t xml:space="preserve">According to her mother, who penned the </w:t>
      </w:r>
      <w:r w:rsidR="00B31D3F">
        <w:rPr>
          <w:rFonts w:ascii="Times New Roman" w:hAnsi="Times New Roman" w:cs="Times New Roman"/>
          <w:sz w:val="24"/>
          <w:szCs w:val="24"/>
        </w:rPr>
        <w:t>memoir</w:t>
      </w:r>
      <w:r w:rsidR="00806E79">
        <w:rPr>
          <w:rFonts w:ascii="Times New Roman" w:hAnsi="Times New Roman" w:cs="Times New Roman"/>
          <w:sz w:val="24"/>
          <w:szCs w:val="24"/>
        </w:rPr>
        <w:t>, in her final days, Daisy would reply, “</w:t>
      </w:r>
      <w:proofErr w:type="gramStart"/>
      <w:r w:rsidR="00806E79">
        <w:rPr>
          <w:rFonts w:ascii="Times New Roman" w:hAnsi="Times New Roman" w:cs="Times New Roman"/>
          <w:sz w:val="24"/>
          <w:szCs w:val="24"/>
        </w:rPr>
        <w:t>when</w:t>
      </w:r>
      <w:proofErr w:type="gramEnd"/>
      <w:r w:rsidR="00806E79">
        <w:rPr>
          <w:rFonts w:ascii="Times New Roman" w:hAnsi="Times New Roman" w:cs="Times New Roman"/>
          <w:sz w:val="24"/>
          <w:szCs w:val="24"/>
        </w:rPr>
        <w:t xml:space="preserve"> we asked her questions which she could not answer…‘Wait </w:t>
      </w:r>
      <w:r w:rsidR="00D4027E">
        <w:rPr>
          <w:rFonts w:ascii="Times New Roman" w:hAnsi="Times New Roman" w:cs="Times New Roman"/>
          <w:sz w:val="24"/>
          <w:szCs w:val="24"/>
        </w:rPr>
        <w:t xml:space="preserve">until Allie [her dead brother] comes, </w:t>
      </w:r>
      <w:r w:rsidR="00AC4B03">
        <w:rPr>
          <w:rFonts w:ascii="Times New Roman" w:hAnsi="Times New Roman" w:cs="Times New Roman"/>
          <w:sz w:val="24"/>
          <w:szCs w:val="24"/>
        </w:rPr>
        <w:t>and I will ask him.’”</w:t>
      </w:r>
      <w:r w:rsidR="00AC4B03">
        <w:rPr>
          <w:rStyle w:val="FootnoteReference"/>
          <w:rFonts w:ascii="Times New Roman" w:hAnsi="Times New Roman" w:cs="Times New Roman"/>
          <w:sz w:val="24"/>
          <w:szCs w:val="24"/>
        </w:rPr>
        <w:footnoteReference w:id="83"/>
      </w:r>
      <w:r w:rsidR="00B31D3F">
        <w:rPr>
          <w:rFonts w:ascii="Times New Roman" w:hAnsi="Times New Roman" w:cs="Times New Roman"/>
          <w:sz w:val="24"/>
          <w:szCs w:val="24"/>
        </w:rPr>
        <w:t xml:space="preserve">  </w:t>
      </w:r>
      <w:r w:rsidR="00B6200E">
        <w:rPr>
          <w:rFonts w:ascii="Times New Roman" w:hAnsi="Times New Roman" w:cs="Times New Roman"/>
          <w:sz w:val="24"/>
          <w:szCs w:val="24"/>
        </w:rPr>
        <w:t xml:space="preserve">Allie went on to report that he and Daisy would be able to watch over their parents and reach out to them occasionally through their thoughts, </w:t>
      </w:r>
      <w:r w:rsidR="001F468E">
        <w:rPr>
          <w:rFonts w:ascii="Times New Roman" w:hAnsi="Times New Roman" w:cs="Times New Roman"/>
          <w:sz w:val="24"/>
          <w:szCs w:val="24"/>
        </w:rPr>
        <w:t>which their mother would later write gave her, “renewed strength and hope… [to take] up life’s burdens again</w:t>
      </w:r>
      <w:r w:rsidR="00AC2957">
        <w:rPr>
          <w:rFonts w:ascii="Times New Roman" w:hAnsi="Times New Roman" w:cs="Times New Roman"/>
          <w:sz w:val="24"/>
          <w:szCs w:val="24"/>
        </w:rPr>
        <w:t>.”</w:t>
      </w:r>
      <w:r w:rsidR="00AC2957">
        <w:rPr>
          <w:rStyle w:val="FootnoteReference"/>
          <w:rFonts w:ascii="Times New Roman" w:hAnsi="Times New Roman" w:cs="Times New Roman"/>
          <w:sz w:val="24"/>
          <w:szCs w:val="24"/>
        </w:rPr>
        <w:footnoteReference w:id="84"/>
      </w:r>
      <w:r w:rsidR="00B82B9C">
        <w:rPr>
          <w:rFonts w:ascii="Times New Roman" w:hAnsi="Times New Roman" w:cs="Times New Roman"/>
          <w:sz w:val="24"/>
          <w:szCs w:val="24"/>
        </w:rPr>
        <w:t xml:space="preserve">  </w:t>
      </w:r>
      <w:r w:rsidR="00CF07A1">
        <w:rPr>
          <w:rFonts w:ascii="Times New Roman" w:hAnsi="Times New Roman" w:cs="Times New Roman"/>
          <w:sz w:val="24"/>
          <w:szCs w:val="24"/>
        </w:rPr>
        <w:t xml:space="preserve">With their focus shifting from the deathbed into the great beyond, </w:t>
      </w:r>
      <w:r w:rsidR="00F30373">
        <w:rPr>
          <w:rFonts w:ascii="Times New Roman" w:hAnsi="Times New Roman" w:cs="Times New Roman"/>
          <w:sz w:val="24"/>
          <w:szCs w:val="24"/>
        </w:rPr>
        <w:t xml:space="preserve">child hagiographies </w:t>
      </w:r>
      <w:r w:rsidR="000174F5">
        <w:rPr>
          <w:rFonts w:ascii="Times New Roman" w:hAnsi="Times New Roman" w:cs="Times New Roman"/>
          <w:sz w:val="24"/>
          <w:szCs w:val="24"/>
        </w:rPr>
        <w:t xml:space="preserve">fed into Spiritualist claims about the afterlife, but also provided Spiritualists with a new template for spirit communications. </w:t>
      </w:r>
    </w:p>
    <w:p w:rsidR="000174F5" w:rsidRDefault="000174F5"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DC7362">
        <w:rPr>
          <w:rFonts w:ascii="Times New Roman" w:hAnsi="Times New Roman" w:cs="Times New Roman"/>
          <w:sz w:val="24"/>
          <w:szCs w:val="24"/>
        </w:rPr>
        <w:t>As with the notion that trance</w:t>
      </w:r>
      <w:r w:rsidR="00533DA2">
        <w:rPr>
          <w:rFonts w:ascii="Times New Roman" w:hAnsi="Times New Roman" w:cs="Times New Roman"/>
          <w:sz w:val="24"/>
          <w:szCs w:val="24"/>
        </w:rPr>
        <w:t xml:space="preserve"> and spirit control</w:t>
      </w:r>
      <w:r w:rsidR="00DC7362">
        <w:rPr>
          <w:rFonts w:ascii="Times New Roman" w:hAnsi="Times New Roman" w:cs="Times New Roman"/>
          <w:sz w:val="24"/>
          <w:szCs w:val="24"/>
        </w:rPr>
        <w:t xml:space="preserve"> must be genuine because a woman could not possibly </w:t>
      </w:r>
      <w:r w:rsidR="00533DA2">
        <w:rPr>
          <w:rFonts w:ascii="Times New Roman" w:hAnsi="Times New Roman" w:cs="Times New Roman"/>
          <w:sz w:val="24"/>
          <w:szCs w:val="24"/>
        </w:rPr>
        <w:t xml:space="preserve">orate in public on a wide variety of topics, so </w:t>
      </w:r>
      <w:r w:rsidR="004A26F9">
        <w:rPr>
          <w:rFonts w:ascii="Times New Roman" w:hAnsi="Times New Roman" w:cs="Times New Roman"/>
          <w:sz w:val="24"/>
          <w:szCs w:val="24"/>
        </w:rPr>
        <w:t xml:space="preserve">too did the child hagiographies draw their veracity from the supposedly guileless nature of </w:t>
      </w:r>
      <w:proofErr w:type="gramStart"/>
      <w:r w:rsidR="004A26F9">
        <w:rPr>
          <w:rFonts w:ascii="Times New Roman" w:hAnsi="Times New Roman" w:cs="Times New Roman"/>
          <w:sz w:val="24"/>
          <w:szCs w:val="24"/>
        </w:rPr>
        <w:t>children.</w:t>
      </w:r>
      <w:proofErr w:type="gramEnd"/>
      <w:r w:rsidR="004A26F9">
        <w:rPr>
          <w:rFonts w:ascii="Times New Roman" w:hAnsi="Times New Roman" w:cs="Times New Roman"/>
          <w:sz w:val="24"/>
          <w:szCs w:val="24"/>
        </w:rPr>
        <w:t xml:space="preserve"> </w:t>
      </w:r>
      <w:r w:rsidR="0098547B">
        <w:rPr>
          <w:rFonts w:ascii="Times New Roman" w:hAnsi="Times New Roman" w:cs="Times New Roman"/>
          <w:sz w:val="24"/>
          <w:szCs w:val="24"/>
        </w:rPr>
        <w:t xml:space="preserve"> These ideas, that women were too feeble to hold forth on topics of religion and philosophy, and that children were incapable of lying or being influenced by outside forces, </w:t>
      </w:r>
      <w:r w:rsidR="009D4C81">
        <w:rPr>
          <w:rFonts w:ascii="Times New Roman" w:hAnsi="Times New Roman" w:cs="Times New Roman"/>
          <w:sz w:val="24"/>
          <w:szCs w:val="24"/>
        </w:rPr>
        <w:t xml:space="preserve">were readily accepted not only by society at large, but also by the groups </w:t>
      </w:r>
      <w:r w:rsidR="0080651B">
        <w:rPr>
          <w:rFonts w:ascii="Times New Roman" w:hAnsi="Times New Roman" w:cs="Times New Roman"/>
          <w:sz w:val="24"/>
          <w:szCs w:val="24"/>
        </w:rPr>
        <w:t xml:space="preserve">benefitting from such assumptions.  </w:t>
      </w:r>
      <w:r w:rsidR="005F493D">
        <w:rPr>
          <w:rFonts w:ascii="Times New Roman" w:hAnsi="Times New Roman" w:cs="Times New Roman"/>
          <w:sz w:val="24"/>
          <w:szCs w:val="24"/>
        </w:rPr>
        <w:t>Women and children were linked by their shared realm of the home</w:t>
      </w:r>
      <w:r w:rsidR="00DC420B">
        <w:rPr>
          <w:rFonts w:ascii="Times New Roman" w:hAnsi="Times New Roman" w:cs="Times New Roman"/>
          <w:sz w:val="24"/>
          <w:szCs w:val="24"/>
        </w:rPr>
        <w:t xml:space="preserve">, and </w:t>
      </w:r>
      <w:r w:rsidR="008C56C1">
        <w:rPr>
          <w:rFonts w:ascii="Times New Roman" w:hAnsi="Times New Roman" w:cs="Times New Roman"/>
          <w:sz w:val="24"/>
          <w:szCs w:val="24"/>
        </w:rPr>
        <w:t>the two bore many similarities in both their freedoms and the ways</w:t>
      </w:r>
      <w:r w:rsidR="007A5BED">
        <w:rPr>
          <w:rFonts w:ascii="Times New Roman" w:hAnsi="Times New Roman" w:cs="Times New Roman"/>
          <w:sz w:val="24"/>
          <w:szCs w:val="24"/>
        </w:rPr>
        <w:t xml:space="preserve"> </w:t>
      </w:r>
      <w:r w:rsidR="008C56C1">
        <w:rPr>
          <w:rFonts w:ascii="Times New Roman" w:hAnsi="Times New Roman" w:cs="Times New Roman"/>
          <w:sz w:val="24"/>
          <w:szCs w:val="24"/>
        </w:rPr>
        <w:t xml:space="preserve">in which popular culture viewed them.  </w:t>
      </w:r>
      <w:r w:rsidR="007A5BED">
        <w:rPr>
          <w:rFonts w:ascii="Times New Roman" w:hAnsi="Times New Roman" w:cs="Times New Roman"/>
          <w:sz w:val="24"/>
          <w:szCs w:val="24"/>
        </w:rPr>
        <w:t xml:space="preserve">Children, by nature, are unable to properly care for themselves and grown women in the nineteenth century did not fare much better in terms of being able to become fully independent adults in their communities.  </w:t>
      </w:r>
      <w:r w:rsidR="00450CDB">
        <w:rPr>
          <w:rFonts w:ascii="Times New Roman" w:hAnsi="Times New Roman" w:cs="Times New Roman"/>
          <w:sz w:val="24"/>
          <w:szCs w:val="24"/>
        </w:rPr>
        <w:t>Many women were forced to marry in order to secure financial protection</w:t>
      </w:r>
      <w:r w:rsidR="00B962F2">
        <w:rPr>
          <w:rFonts w:ascii="Times New Roman" w:hAnsi="Times New Roman" w:cs="Times New Roman"/>
          <w:sz w:val="24"/>
          <w:szCs w:val="24"/>
        </w:rPr>
        <w:t xml:space="preserve"> and under the law, all of their property became </w:t>
      </w:r>
      <w:r w:rsidR="00B962F2">
        <w:rPr>
          <w:rFonts w:ascii="Times New Roman" w:hAnsi="Times New Roman" w:cs="Times New Roman"/>
          <w:sz w:val="24"/>
          <w:szCs w:val="24"/>
        </w:rPr>
        <w:lastRenderedPageBreak/>
        <w:t>property of their husbands.</w:t>
      </w:r>
      <w:r w:rsidR="00B962F2">
        <w:rPr>
          <w:rStyle w:val="FootnoteReference"/>
          <w:rFonts w:ascii="Times New Roman" w:hAnsi="Times New Roman" w:cs="Times New Roman"/>
          <w:sz w:val="24"/>
          <w:szCs w:val="24"/>
        </w:rPr>
        <w:footnoteReference w:id="85"/>
      </w:r>
      <w:r w:rsidR="007721E5">
        <w:rPr>
          <w:rFonts w:ascii="Times New Roman" w:hAnsi="Times New Roman" w:cs="Times New Roman"/>
          <w:sz w:val="24"/>
          <w:szCs w:val="24"/>
        </w:rPr>
        <w:t xml:space="preserve">  Believed to be intellectually inferior, women were greatly infantilized at the time, a notion which mediums used to their own benefit.  </w:t>
      </w:r>
      <w:r w:rsidR="00D61DFC">
        <w:rPr>
          <w:rFonts w:ascii="Times New Roman" w:hAnsi="Times New Roman" w:cs="Times New Roman"/>
          <w:sz w:val="24"/>
          <w:szCs w:val="24"/>
        </w:rPr>
        <w:t xml:space="preserve">Early trance mediums used this notion to reinforce belief in their trance state, while later mediums </w:t>
      </w:r>
      <w:r w:rsidR="00CE40DE">
        <w:rPr>
          <w:rFonts w:ascii="Times New Roman" w:hAnsi="Times New Roman" w:cs="Times New Roman"/>
          <w:sz w:val="24"/>
          <w:szCs w:val="24"/>
        </w:rPr>
        <w:t xml:space="preserve">capitalized on other aspects of this </w:t>
      </w:r>
      <w:proofErr w:type="spellStart"/>
      <w:r w:rsidR="00CE40DE" w:rsidRPr="00CE40DE">
        <w:rPr>
          <w:rFonts w:ascii="Times New Roman" w:hAnsi="Times New Roman" w:cs="Times New Roman"/>
          <w:sz w:val="24"/>
          <w:szCs w:val="24"/>
        </w:rPr>
        <w:t>infantilization</w:t>
      </w:r>
      <w:proofErr w:type="spellEnd"/>
      <w:r w:rsidR="00CE40DE">
        <w:rPr>
          <w:rFonts w:ascii="Times New Roman" w:hAnsi="Times New Roman" w:cs="Times New Roman"/>
          <w:sz w:val="24"/>
          <w:szCs w:val="24"/>
        </w:rPr>
        <w:t xml:space="preserve"> of women.  </w:t>
      </w:r>
    </w:p>
    <w:p w:rsidR="009A6EAF" w:rsidRDefault="00710510"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86F78">
        <w:rPr>
          <w:rFonts w:ascii="Times New Roman" w:hAnsi="Times New Roman" w:cs="Times New Roman"/>
          <w:sz w:val="24"/>
          <w:szCs w:val="24"/>
        </w:rPr>
        <w:t xml:space="preserve">Another way in which Spiritualists adopted prevailing notions about women and femininity is apparent in their acceptance of contemporary ideas about women’s physiology. </w:t>
      </w:r>
      <w:r>
        <w:rPr>
          <w:rFonts w:ascii="Times New Roman" w:hAnsi="Times New Roman" w:cs="Times New Roman"/>
          <w:sz w:val="24"/>
          <w:szCs w:val="24"/>
        </w:rPr>
        <w:t xml:space="preserve">Female bodies in the nineteenth century were </w:t>
      </w:r>
      <w:r w:rsidR="002201FA">
        <w:rPr>
          <w:rFonts w:ascii="Times New Roman" w:hAnsi="Times New Roman" w:cs="Times New Roman"/>
          <w:sz w:val="24"/>
          <w:szCs w:val="24"/>
        </w:rPr>
        <w:t xml:space="preserve">often depicted as differing so greatly from men as to be almost an alien species.  </w:t>
      </w:r>
      <w:r w:rsidR="00FE1C94">
        <w:rPr>
          <w:rFonts w:ascii="Times New Roman" w:hAnsi="Times New Roman" w:cs="Times New Roman"/>
          <w:sz w:val="24"/>
          <w:szCs w:val="24"/>
        </w:rPr>
        <w:t xml:space="preserve">Virtually any and all </w:t>
      </w:r>
      <w:r w:rsidR="008E181E">
        <w:rPr>
          <w:rFonts w:ascii="Times New Roman" w:hAnsi="Times New Roman" w:cs="Times New Roman"/>
          <w:sz w:val="24"/>
          <w:szCs w:val="24"/>
        </w:rPr>
        <w:t xml:space="preserve">ailments in female patients could be blamed on their reproductive organs and this was the frequent diagnosis by male medical practitioners.  </w:t>
      </w:r>
      <w:r w:rsidR="00147B8E">
        <w:rPr>
          <w:rFonts w:ascii="Times New Roman" w:hAnsi="Times New Roman" w:cs="Times New Roman"/>
          <w:sz w:val="24"/>
          <w:szCs w:val="24"/>
        </w:rPr>
        <w:t xml:space="preserve">R. Frederic Marvin, a nineteenth-century professor of psychology, </w:t>
      </w:r>
      <w:r w:rsidR="00977134">
        <w:rPr>
          <w:rFonts w:ascii="Times New Roman" w:hAnsi="Times New Roman" w:cs="Times New Roman"/>
          <w:sz w:val="24"/>
          <w:szCs w:val="24"/>
        </w:rPr>
        <w:t xml:space="preserve">maintained that “the word </w:t>
      </w:r>
      <w:proofErr w:type="spellStart"/>
      <w:r w:rsidR="00977134">
        <w:rPr>
          <w:rFonts w:ascii="Times New Roman" w:hAnsi="Times New Roman" w:cs="Times New Roman"/>
          <w:sz w:val="24"/>
          <w:szCs w:val="24"/>
        </w:rPr>
        <w:t>mediomania</w:t>
      </w:r>
      <w:proofErr w:type="spellEnd"/>
      <w:r w:rsidR="00977134">
        <w:rPr>
          <w:rFonts w:ascii="Times New Roman" w:hAnsi="Times New Roman" w:cs="Times New Roman"/>
          <w:sz w:val="24"/>
          <w:szCs w:val="24"/>
        </w:rPr>
        <w:t xml:space="preserve"> [his own term for what he believed to be the delusions of female mediums], though not actually </w:t>
      </w:r>
      <w:r w:rsidR="004B659A">
        <w:rPr>
          <w:rFonts w:ascii="Times New Roman" w:hAnsi="Times New Roman" w:cs="Times New Roman"/>
          <w:sz w:val="24"/>
          <w:szCs w:val="24"/>
        </w:rPr>
        <w:t xml:space="preserve">synonymous with </w:t>
      </w:r>
      <w:proofErr w:type="spellStart"/>
      <w:r w:rsidR="00834D02">
        <w:rPr>
          <w:rFonts w:ascii="Times New Roman" w:hAnsi="Times New Roman" w:cs="Times New Roman"/>
          <w:sz w:val="24"/>
          <w:szCs w:val="24"/>
        </w:rPr>
        <w:t>utromania</w:t>
      </w:r>
      <w:proofErr w:type="spellEnd"/>
      <w:r w:rsidR="00834D02">
        <w:rPr>
          <w:rFonts w:ascii="Times New Roman" w:hAnsi="Times New Roman" w:cs="Times New Roman"/>
          <w:sz w:val="24"/>
          <w:szCs w:val="24"/>
        </w:rPr>
        <w:t>, is very closely allied with it in meaning.”</w:t>
      </w:r>
      <w:r w:rsidR="00834D02">
        <w:rPr>
          <w:rStyle w:val="FootnoteReference"/>
          <w:rFonts w:ascii="Times New Roman" w:hAnsi="Times New Roman" w:cs="Times New Roman"/>
          <w:sz w:val="24"/>
          <w:szCs w:val="24"/>
        </w:rPr>
        <w:footnoteReference w:id="86"/>
      </w:r>
      <w:r w:rsidR="00806429">
        <w:rPr>
          <w:rFonts w:ascii="Times New Roman" w:hAnsi="Times New Roman" w:cs="Times New Roman"/>
          <w:sz w:val="24"/>
          <w:szCs w:val="24"/>
        </w:rPr>
        <w:t xml:space="preserve">  </w:t>
      </w:r>
      <w:r w:rsidR="001F5093">
        <w:rPr>
          <w:rFonts w:ascii="Times New Roman" w:hAnsi="Times New Roman" w:cs="Times New Roman"/>
          <w:sz w:val="24"/>
          <w:szCs w:val="24"/>
        </w:rPr>
        <w:t xml:space="preserve"> A female physician in Baltimore wrote that </w:t>
      </w:r>
      <w:r w:rsidR="00FF42D9">
        <w:rPr>
          <w:rFonts w:ascii="Times New Roman" w:hAnsi="Times New Roman" w:cs="Times New Roman"/>
          <w:sz w:val="24"/>
          <w:szCs w:val="24"/>
        </w:rPr>
        <w:t>“one young woman told me once that an eminent gynecologist</w:t>
      </w:r>
      <w:r w:rsidR="008B0140">
        <w:rPr>
          <w:rFonts w:ascii="Times New Roman" w:hAnsi="Times New Roman" w:cs="Times New Roman"/>
          <w:sz w:val="24"/>
          <w:szCs w:val="24"/>
        </w:rPr>
        <w:t xml:space="preserve">…had told her that </w:t>
      </w:r>
      <w:r w:rsidR="00796D8B">
        <w:rPr>
          <w:rFonts w:ascii="Times New Roman" w:hAnsi="Times New Roman" w:cs="Times New Roman"/>
          <w:sz w:val="24"/>
          <w:szCs w:val="24"/>
        </w:rPr>
        <w:t xml:space="preserve">if women knew what dangers lurked </w:t>
      </w:r>
      <w:r w:rsidR="00D81006">
        <w:rPr>
          <w:rFonts w:ascii="Times New Roman" w:hAnsi="Times New Roman" w:cs="Times New Roman"/>
          <w:sz w:val="24"/>
          <w:szCs w:val="24"/>
        </w:rPr>
        <w:t>i</w:t>
      </w:r>
      <w:r w:rsidR="00796D8B">
        <w:rPr>
          <w:rFonts w:ascii="Times New Roman" w:hAnsi="Times New Roman" w:cs="Times New Roman"/>
          <w:sz w:val="24"/>
          <w:szCs w:val="24"/>
        </w:rPr>
        <w:t xml:space="preserve">n their pelvic </w:t>
      </w:r>
      <w:r w:rsidR="005F56E0">
        <w:rPr>
          <w:rFonts w:ascii="Times New Roman" w:hAnsi="Times New Roman" w:cs="Times New Roman"/>
          <w:sz w:val="24"/>
          <w:szCs w:val="24"/>
        </w:rPr>
        <w:t xml:space="preserve">organs they would not step from the </w:t>
      </w:r>
      <w:r w:rsidR="008D5363">
        <w:rPr>
          <w:rFonts w:ascii="Times New Roman" w:hAnsi="Times New Roman" w:cs="Times New Roman"/>
          <w:sz w:val="24"/>
          <w:szCs w:val="24"/>
        </w:rPr>
        <w:t>pavement to their carriages or vice versa.”</w:t>
      </w:r>
      <w:r w:rsidR="00EB53CE">
        <w:rPr>
          <w:rStyle w:val="FootnoteReference"/>
          <w:rFonts w:ascii="Times New Roman" w:hAnsi="Times New Roman" w:cs="Times New Roman"/>
          <w:sz w:val="24"/>
          <w:szCs w:val="24"/>
        </w:rPr>
        <w:footnoteReference w:id="87"/>
      </w:r>
      <w:r w:rsidR="00040E7F">
        <w:rPr>
          <w:rFonts w:ascii="Times New Roman" w:hAnsi="Times New Roman" w:cs="Times New Roman"/>
          <w:sz w:val="24"/>
          <w:szCs w:val="24"/>
        </w:rPr>
        <w:t xml:space="preserve">  </w:t>
      </w:r>
      <w:r w:rsidR="00FE711E">
        <w:rPr>
          <w:rFonts w:ascii="Times New Roman" w:hAnsi="Times New Roman" w:cs="Times New Roman"/>
          <w:sz w:val="24"/>
          <w:szCs w:val="24"/>
        </w:rPr>
        <w:t>The physician went on to point out that for the vast majority of women, there would never be an opportunity to ride in a carria</w:t>
      </w:r>
      <w:r w:rsidR="00FE11D5">
        <w:rPr>
          <w:rFonts w:ascii="Times New Roman" w:hAnsi="Times New Roman" w:cs="Times New Roman"/>
          <w:sz w:val="24"/>
          <w:szCs w:val="24"/>
        </w:rPr>
        <w:t>ge and thus no reason to worry.</w:t>
      </w:r>
      <w:r w:rsidR="00FE11D5">
        <w:rPr>
          <w:rStyle w:val="FootnoteReference"/>
          <w:rFonts w:ascii="Times New Roman" w:hAnsi="Times New Roman" w:cs="Times New Roman"/>
          <w:sz w:val="24"/>
          <w:szCs w:val="24"/>
        </w:rPr>
        <w:footnoteReference w:id="88"/>
      </w:r>
      <w:r w:rsidR="00FC4CEA">
        <w:rPr>
          <w:rFonts w:ascii="Times New Roman" w:hAnsi="Times New Roman" w:cs="Times New Roman"/>
          <w:sz w:val="24"/>
          <w:szCs w:val="24"/>
        </w:rPr>
        <w:t xml:space="preserve">  </w:t>
      </w:r>
      <w:r w:rsidR="005974B4">
        <w:rPr>
          <w:rFonts w:ascii="Times New Roman" w:hAnsi="Times New Roman" w:cs="Times New Roman"/>
          <w:sz w:val="24"/>
          <w:szCs w:val="24"/>
        </w:rPr>
        <w:t xml:space="preserve">Rather than fight against this depiction of women as fragile creatures whose own organs were liable to turn against them, </w:t>
      </w:r>
      <w:r w:rsidR="0024274A">
        <w:rPr>
          <w:rFonts w:ascii="Times New Roman" w:hAnsi="Times New Roman" w:cs="Times New Roman"/>
          <w:sz w:val="24"/>
          <w:szCs w:val="24"/>
        </w:rPr>
        <w:t>Spiritualists adopted the view of women as weak and passive beings, arguing that this was the reason so many became mediums.</w:t>
      </w:r>
      <w:r w:rsidR="0024274A">
        <w:rPr>
          <w:rStyle w:val="FootnoteReference"/>
          <w:rFonts w:ascii="Times New Roman" w:hAnsi="Times New Roman" w:cs="Times New Roman"/>
          <w:sz w:val="24"/>
          <w:szCs w:val="24"/>
        </w:rPr>
        <w:footnoteReference w:id="89"/>
      </w:r>
      <w:r w:rsidR="00DF6C7D">
        <w:rPr>
          <w:rFonts w:ascii="Times New Roman" w:hAnsi="Times New Roman" w:cs="Times New Roman"/>
          <w:sz w:val="24"/>
          <w:szCs w:val="24"/>
        </w:rPr>
        <w:t xml:space="preserve">  </w:t>
      </w:r>
    </w:p>
    <w:p w:rsidR="00710510" w:rsidRDefault="00353A1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The idea that women were passive vessels clearly complements their role as mouthpieces for the spirits.  </w:t>
      </w:r>
      <w:r w:rsidR="00581D0D">
        <w:rPr>
          <w:rFonts w:ascii="Times New Roman" w:hAnsi="Times New Roman" w:cs="Times New Roman"/>
          <w:sz w:val="24"/>
          <w:szCs w:val="24"/>
        </w:rPr>
        <w:t xml:space="preserve">In the same way that male spirits allowed women to speak in public, </w:t>
      </w:r>
      <w:r w:rsidR="00B8155B">
        <w:rPr>
          <w:rFonts w:ascii="Times New Roman" w:hAnsi="Times New Roman" w:cs="Times New Roman"/>
          <w:sz w:val="24"/>
          <w:szCs w:val="24"/>
        </w:rPr>
        <w:t>the accepted view of women as feeble creatures at the mercy of their anatom</w:t>
      </w:r>
      <w:r w:rsidR="0022009E">
        <w:rPr>
          <w:rFonts w:ascii="Times New Roman" w:hAnsi="Times New Roman" w:cs="Times New Roman"/>
          <w:sz w:val="24"/>
          <w:szCs w:val="24"/>
        </w:rPr>
        <w:t xml:space="preserve">ies provided yet another culturally sanctioned support for mediumship.  </w:t>
      </w:r>
      <w:r w:rsidR="00605C84">
        <w:rPr>
          <w:rFonts w:ascii="Times New Roman" w:hAnsi="Times New Roman" w:cs="Times New Roman"/>
          <w:sz w:val="24"/>
          <w:szCs w:val="24"/>
        </w:rPr>
        <w:t xml:space="preserve">Because women were understood to be naturally passive, they made perfect mouthpieces to transmit the words of others.  </w:t>
      </w:r>
      <w:r w:rsidR="00757E13">
        <w:rPr>
          <w:rFonts w:ascii="Times New Roman" w:hAnsi="Times New Roman" w:cs="Times New Roman"/>
          <w:sz w:val="24"/>
          <w:szCs w:val="24"/>
        </w:rPr>
        <w:t xml:space="preserve">It was argued that the passive female nature made women predisposed to possession by spirits </w:t>
      </w:r>
      <w:r w:rsidR="005A580A">
        <w:rPr>
          <w:rFonts w:ascii="Times New Roman" w:hAnsi="Times New Roman" w:cs="Times New Roman"/>
          <w:sz w:val="24"/>
          <w:szCs w:val="24"/>
        </w:rPr>
        <w:t>and that this provided biological evidence for the validity of mediumship.</w:t>
      </w:r>
      <w:r w:rsidR="0027081A">
        <w:rPr>
          <w:rStyle w:val="FootnoteReference"/>
          <w:rFonts w:ascii="Times New Roman" w:hAnsi="Times New Roman" w:cs="Times New Roman"/>
          <w:sz w:val="24"/>
          <w:szCs w:val="24"/>
        </w:rPr>
        <w:footnoteReference w:id="90"/>
      </w:r>
      <w:r w:rsidR="00091FD6">
        <w:rPr>
          <w:rFonts w:ascii="Times New Roman" w:hAnsi="Times New Roman" w:cs="Times New Roman"/>
          <w:sz w:val="24"/>
          <w:szCs w:val="24"/>
        </w:rPr>
        <w:t xml:space="preserve">  In both Spiritualist and non-Spiritualist circles, </w:t>
      </w:r>
      <w:r w:rsidR="0078547E">
        <w:rPr>
          <w:rFonts w:ascii="Times New Roman" w:hAnsi="Times New Roman" w:cs="Times New Roman"/>
          <w:sz w:val="24"/>
          <w:szCs w:val="24"/>
        </w:rPr>
        <w:t xml:space="preserve">women were denied the </w:t>
      </w:r>
      <w:r w:rsidR="00B17095">
        <w:rPr>
          <w:rFonts w:ascii="Times New Roman" w:hAnsi="Times New Roman" w:cs="Times New Roman"/>
          <w:sz w:val="24"/>
          <w:szCs w:val="24"/>
        </w:rPr>
        <w:t>license</w:t>
      </w:r>
      <w:r w:rsidR="0078547E">
        <w:rPr>
          <w:rFonts w:ascii="Times New Roman" w:hAnsi="Times New Roman" w:cs="Times New Roman"/>
          <w:sz w:val="24"/>
          <w:szCs w:val="24"/>
        </w:rPr>
        <w:t xml:space="preserve"> to formulate their own opinions</w:t>
      </w:r>
      <w:r w:rsidR="00B73041">
        <w:rPr>
          <w:rFonts w:ascii="Times New Roman" w:hAnsi="Times New Roman" w:cs="Times New Roman"/>
          <w:sz w:val="24"/>
          <w:szCs w:val="24"/>
        </w:rPr>
        <w:t xml:space="preserve"> on the basis of their biological inferiority.  </w:t>
      </w:r>
      <w:r w:rsidR="007F4D0A">
        <w:rPr>
          <w:rFonts w:ascii="Times New Roman" w:hAnsi="Times New Roman" w:cs="Times New Roman"/>
          <w:sz w:val="24"/>
          <w:szCs w:val="24"/>
        </w:rPr>
        <w:t xml:space="preserve">Standard medical practice argued that </w:t>
      </w:r>
      <w:r w:rsidR="00E83498">
        <w:rPr>
          <w:rFonts w:ascii="Times New Roman" w:hAnsi="Times New Roman" w:cs="Times New Roman"/>
          <w:sz w:val="24"/>
          <w:szCs w:val="24"/>
        </w:rPr>
        <w:t xml:space="preserve">women could not be taken seriously or given any kind of responsibility due the excitability </w:t>
      </w:r>
      <w:r w:rsidR="004959C6">
        <w:rPr>
          <w:rFonts w:ascii="Times New Roman" w:hAnsi="Times New Roman" w:cs="Times New Roman"/>
          <w:sz w:val="24"/>
          <w:szCs w:val="24"/>
        </w:rPr>
        <w:t xml:space="preserve">inherent in their genetic makeup, precluding women from taking a stand and voicing their opinions on the issues of the day.  </w:t>
      </w:r>
      <w:r w:rsidR="0006687F">
        <w:rPr>
          <w:rFonts w:ascii="Times New Roman" w:hAnsi="Times New Roman" w:cs="Times New Roman"/>
          <w:sz w:val="24"/>
          <w:szCs w:val="24"/>
        </w:rPr>
        <w:t xml:space="preserve">While it has been widely maintained that </w:t>
      </w:r>
      <w:r w:rsidR="00120F67">
        <w:rPr>
          <w:rFonts w:ascii="Times New Roman" w:hAnsi="Times New Roman" w:cs="Times New Roman"/>
          <w:sz w:val="24"/>
          <w:szCs w:val="24"/>
        </w:rPr>
        <w:t xml:space="preserve">Spiritualism and mediumship </w:t>
      </w:r>
      <w:r w:rsidR="00E965C7">
        <w:rPr>
          <w:rFonts w:ascii="Times New Roman" w:hAnsi="Times New Roman" w:cs="Times New Roman"/>
          <w:sz w:val="24"/>
          <w:szCs w:val="24"/>
        </w:rPr>
        <w:t xml:space="preserve">gave women </w:t>
      </w:r>
      <w:r w:rsidR="00D32B55">
        <w:rPr>
          <w:rFonts w:ascii="Times New Roman" w:hAnsi="Times New Roman" w:cs="Times New Roman"/>
          <w:sz w:val="24"/>
          <w:szCs w:val="24"/>
        </w:rPr>
        <w:t xml:space="preserve">a sanctioned way to lecture in public and earn a living wage, </w:t>
      </w:r>
      <w:r w:rsidR="00E821BE">
        <w:rPr>
          <w:rFonts w:ascii="Times New Roman" w:hAnsi="Times New Roman" w:cs="Times New Roman"/>
          <w:sz w:val="24"/>
          <w:szCs w:val="24"/>
        </w:rPr>
        <w:t xml:space="preserve">in reality the only reason female mediums were credited as genuine was because it was understood that the women could not possibly be the ones speaking.  </w:t>
      </w:r>
      <w:r w:rsidR="0053238E">
        <w:rPr>
          <w:rFonts w:ascii="Times New Roman" w:hAnsi="Times New Roman" w:cs="Times New Roman"/>
          <w:sz w:val="24"/>
          <w:szCs w:val="24"/>
        </w:rPr>
        <w:t xml:space="preserve">Far from empowering womankind, </w:t>
      </w:r>
      <w:r w:rsidR="005E05DD">
        <w:rPr>
          <w:rFonts w:ascii="Times New Roman" w:hAnsi="Times New Roman" w:cs="Times New Roman"/>
          <w:sz w:val="24"/>
          <w:szCs w:val="24"/>
        </w:rPr>
        <w:t>mediums relied upon sexist understandings of female mental and physical capabilities</w:t>
      </w:r>
      <w:r w:rsidR="00AB2BEB">
        <w:rPr>
          <w:rFonts w:ascii="Times New Roman" w:hAnsi="Times New Roman" w:cs="Times New Roman"/>
          <w:sz w:val="24"/>
          <w:szCs w:val="24"/>
        </w:rPr>
        <w:t xml:space="preserve"> to testify to the veracity of their performances.  </w:t>
      </w:r>
      <w:r w:rsidR="003A2B3B">
        <w:rPr>
          <w:rFonts w:ascii="Times New Roman" w:hAnsi="Times New Roman" w:cs="Times New Roman"/>
          <w:sz w:val="24"/>
          <w:szCs w:val="24"/>
        </w:rPr>
        <w:t xml:space="preserve">In neither Spiritualist nor mainstream circles were women </w:t>
      </w:r>
      <w:r w:rsidR="00E93585">
        <w:rPr>
          <w:rFonts w:ascii="Times New Roman" w:hAnsi="Times New Roman" w:cs="Times New Roman"/>
          <w:sz w:val="24"/>
          <w:szCs w:val="24"/>
        </w:rPr>
        <w:t xml:space="preserve">seen as producers of knowledge and ideas; they were relegated instead to the role of vessels.  </w:t>
      </w:r>
    </w:p>
    <w:p w:rsidR="00B0508D" w:rsidRDefault="00B0508D"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their role as vessels, </w:t>
      </w:r>
      <w:r w:rsidR="00591594">
        <w:rPr>
          <w:rFonts w:ascii="Times New Roman" w:hAnsi="Times New Roman" w:cs="Times New Roman"/>
          <w:sz w:val="24"/>
          <w:szCs w:val="24"/>
        </w:rPr>
        <w:t>mediums personified a larger trend in nineteenth-century death culture</w:t>
      </w:r>
      <w:r w:rsidR="00E13159">
        <w:rPr>
          <w:rFonts w:ascii="Times New Roman" w:hAnsi="Times New Roman" w:cs="Times New Roman"/>
          <w:sz w:val="24"/>
          <w:szCs w:val="24"/>
        </w:rPr>
        <w:t xml:space="preserve">: the practice of making and preserving physical tokens of the dead.  </w:t>
      </w:r>
      <w:r w:rsidR="00551963">
        <w:rPr>
          <w:rFonts w:ascii="Times New Roman" w:hAnsi="Times New Roman" w:cs="Times New Roman"/>
          <w:sz w:val="24"/>
          <w:szCs w:val="24"/>
        </w:rPr>
        <w:t xml:space="preserve">The increasing accessibility of photography allowed more and more people the opportunity to preserve, in portable form, the faces of their loved ones, both living and dead.  </w:t>
      </w:r>
      <w:r w:rsidR="006261EA">
        <w:rPr>
          <w:rFonts w:ascii="Times New Roman" w:hAnsi="Times New Roman" w:cs="Times New Roman"/>
          <w:sz w:val="24"/>
          <w:szCs w:val="24"/>
        </w:rPr>
        <w:t xml:space="preserve">Other tokens of the deceased </w:t>
      </w:r>
      <w:r w:rsidR="00215A3F">
        <w:rPr>
          <w:rFonts w:ascii="Times New Roman" w:hAnsi="Times New Roman" w:cs="Times New Roman"/>
          <w:sz w:val="24"/>
          <w:szCs w:val="24"/>
        </w:rPr>
        <w:lastRenderedPageBreak/>
        <w:t>included their clothing, objects they owned or used in life, and quite often their hair.</w:t>
      </w:r>
      <w:r w:rsidR="00375D89">
        <w:rPr>
          <w:rStyle w:val="FootnoteReference"/>
          <w:rFonts w:ascii="Times New Roman" w:hAnsi="Times New Roman" w:cs="Times New Roman"/>
          <w:sz w:val="24"/>
          <w:szCs w:val="24"/>
        </w:rPr>
        <w:footnoteReference w:id="91"/>
      </w:r>
      <w:r w:rsidR="008A02E0">
        <w:rPr>
          <w:rFonts w:ascii="Times New Roman" w:hAnsi="Times New Roman" w:cs="Times New Roman"/>
          <w:sz w:val="24"/>
          <w:szCs w:val="24"/>
        </w:rPr>
        <w:t xml:space="preserve">  </w:t>
      </w:r>
      <w:r w:rsidR="00F04ABD">
        <w:rPr>
          <w:rFonts w:ascii="Times New Roman" w:hAnsi="Times New Roman" w:cs="Times New Roman"/>
          <w:sz w:val="24"/>
          <w:szCs w:val="24"/>
        </w:rPr>
        <w:t xml:space="preserve">Jewelry and decorative items fashioned from human hair were immensely popular, and for an added personal touch, one could manufacture one’s own mementoes from loved ones’ hair, following the patterns of books such as </w:t>
      </w:r>
      <w:r w:rsidR="00A32BF5">
        <w:rPr>
          <w:rFonts w:ascii="Times New Roman" w:hAnsi="Times New Roman" w:cs="Times New Roman"/>
          <w:i/>
          <w:sz w:val="24"/>
          <w:szCs w:val="24"/>
        </w:rPr>
        <w:t>Self-Instructor in the Art of Hair Work, Dressing Hair, Making C</w:t>
      </w:r>
      <w:r w:rsidR="004C4869" w:rsidRPr="004C4869">
        <w:rPr>
          <w:rFonts w:ascii="Times New Roman" w:hAnsi="Times New Roman" w:cs="Times New Roman"/>
          <w:i/>
          <w:sz w:val="24"/>
          <w:szCs w:val="24"/>
        </w:rPr>
        <w:t>urls</w:t>
      </w:r>
      <w:r w:rsidR="00A32BF5">
        <w:rPr>
          <w:rFonts w:ascii="Times New Roman" w:hAnsi="Times New Roman" w:cs="Times New Roman"/>
          <w:i/>
          <w:sz w:val="24"/>
          <w:szCs w:val="24"/>
        </w:rPr>
        <w:t>, Switches, Braids, and Hair Jewelry of Every D</w:t>
      </w:r>
      <w:r w:rsidR="004C4869" w:rsidRPr="004C4869">
        <w:rPr>
          <w:rFonts w:ascii="Times New Roman" w:hAnsi="Times New Roman" w:cs="Times New Roman"/>
          <w:i/>
          <w:sz w:val="24"/>
          <w:szCs w:val="24"/>
        </w:rPr>
        <w:t>escription</w:t>
      </w:r>
      <w:r w:rsidR="004C4869">
        <w:rPr>
          <w:rFonts w:ascii="Times New Roman" w:hAnsi="Times New Roman" w:cs="Times New Roman"/>
          <w:sz w:val="24"/>
          <w:szCs w:val="24"/>
        </w:rPr>
        <w:t xml:space="preserve"> by Mark Campbell.  </w:t>
      </w:r>
      <w:r w:rsidR="00D7350A">
        <w:rPr>
          <w:rFonts w:ascii="Times New Roman" w:hAnsi="Times New Roman" w:cs="Times New Roman"/>
          <w:sz w:val="24"/>
          <w:szCs w:val="24"/>
        </w:rPr>
        <w:t xml:space="preserve">In this treatise, Campbell wrote, “Persons wishing to preserve </w:t>
      </w:r>
      <w:r w:rsidR="004E48D3">
        <w:rPr>
          <w:rFonts w:ascii="Times New Roman" w:hAnsi="Times New Roman" w:cs="Times New Roman"/>
          <w:sz w:val="24"/>
          <w:szCs w:val="24"/>
        </w:rPr>
        <w:t xml:space="preserve">and weave into lasting mementoes, the hair of a deceased father, mother, </w:t>
      </w:r>
      <w:r w:rsidR="00214C74">
        <w:rPr>
          <w:rFonts w:ascii="Times New Roman" w:hAnsi="Times New Roman" w:cs="Times New Roman"/>
          <w:sz w:val="24"/>
          <w:szCs w:val="24"/>
        </w:rPr>
        <w:t xml:space="preserve">sister, brother, </w:t>
      </w:r>
      <w:r w:rsidR="004B1688">
        <w:rPr>
          <w:rFonts w:ascii="Times New Roman" w:hAnsi="Times New Roman" w:cs="Times New Roman"/>
          <w:sz w:val="24"/>
          <w:szCs w:val="24"/>
        </w:rPr>
        <w:t xml:space="preserve">or child, can also enjoy the inexpressible advantage </w:t>
      </w:r>
      <w:r w:rsidR="00F36F84">
        <w:rPr>
          <w:rFonts w:ascii="Times New Roman" w:hAnsi="Times New Roman" w:cs="Times New Roman"/>
          <w:sz w:val="24"/>
          <w:szCs w:val="24"/>
        </w:rPr>
        <w:t xml:space="preserve">and satisfaction of </w:t>
      </w:r>
      <w:r w:rsidR="00F36F84">
        <w:rPr>
          <w:rFonts w:ascii="Times New Roman" w:hAnsi="Times New Roman" w:cs="Times New Roman"/>
          <w:i/>
          <w:sz w:val="24"/>
          <w:szCs w:val="24"/>
        </w:rPr>
        <w:t>knowing</w:t>
      </w:r>
      <w:r w:rsidR="00F36F84">
        <w:rPr>
          <w:rFonts w:ascii="Times New Roman" w:hAnsi="Times New Roman" w:cs="Times New Roman"/>
          <w:sz w:val="24"/>
          <w:szCs w:val="24"/>
        </w:rPr>
        <w:t xml:space="preserve"> </w:t>
      </w:r>
      <w:r w:rsidR="003D4B3D">
        <w:rPr>
          <w:rFonts w:ascii="Times New Roman" w:hAnsi="Times New Roman" w:cs="Times New Roman"/>
          <w:sz w:val="24"/>
          <w:szCs w:val="24"/>
        </w:rPr>
        <w:t xml:space="preserve">that the material of their own handiwork is the </w:t>
      </w:r>
      <w:r w:rsidR="00EC462E">
        <w:rPr>
          <w:rFonts w:ascii="Times New Roman" w:hAnsi="Times New Roman" w:cs="Times New Roman"/>
          <w:sz w:val="24"/>
          <w:szCs w:val="24"/>
        </w:rPr>
        <w:t>actual hair of the ‘loved and gone.’”</w:t>
      </w:r>
      <w:r w:rsidR="00EC462E">
        <w:rPr>
          <w:rStyle w:val="FootnoteReference"/>
          <w:rFonts w:ascii="Times New Roman" w:hAnsi="Times New Roman" w:cs="Times New Roman"/>
          <w:sz w:val="24"/>
          <w:szCs w:val="24"/>
        </w:rPr>
        <w:footnoteReference w:id="92"/>
      </w:r>
      <w:r w:rsidR="00A0217D">
        <w:rPr>
          <w:rFonts w:ascii="Times New Roman" w:hAnsi="Times New Roman" w:cs="Times New Roman"/>
          <w:sz w:val="24"/>
          <w:szCs w:val="24"/>
        </w:rPr>
        <w:t xml:space="preserve">  </w:t>
      </w:r>
      <w:r w:rsidR="00634761">
        <w:rPr>
          <w:rFonts w:ascii="Times New Roman" w:hAnsi="Times New Roman" w:cs="Times New Roman"/>
          <w:sz w:val="24"/>
          <w:szCs w:val="24"/>
        </w:rPr>
        <w:t xml:space="preserve">Presumably, the bereaved would also be comforted in the knowledge that the mourning jewelry which resulted would </w:t>
      </w:r>
      <w:r w:rsidR="004D055C">
        <w:rPr>
          <w:rFonts w:ascii="Times New Roman" w:hAnsi="Times New Roman" w:cs="Times New Roman"/>
          <w:sz w:val="24"/>
          <w:szCs w:val="24"/>
        </w:rPr>
        <w:t>be a product of their own personal love and care for the deceased</w:t>
      </w:r>
      <w:r w:rsidR="00917206">
        <w:rPr>
          <w:rFonts w:ascii="Times New Roman" w:hAnsi="Times New Roman" w:cs="Times New Roman"/>
          <w:sz w:val="24"/>
          <w:szCs w:val="24"/>
        </w:rPr>
        <w:t xml:space="preserve">, rather than the work of a jeweler employed for the purpose who had no prior knowledge of the person being commemorated.  </w:t>
      </w:r>
    </w:p>
    <w:p w:rsidR="00CA6138" w:rsidRDefault="00CA613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practice of making and keeping mementoes of the dead easily extended into Spiritualist gatherings.  </w:t>
      </w:r>
      <w:r w:rsidR="007D2C9F">
        <w:rPr>
          <w:rFonts w:ascii="Times New Roman" w:hAnsi="Times New Roman" w:cs="Times New Roman"/>
          <w:sz w:val="24"/>
          <w:szCs w:val="24"/>
        </w:rPr>
        <w:t xml:space="preserve">Not only would many séance participants have come bearing their own mementoes of lost loved ones they hoped to contact, </w:t>
      </w:r>
      <w:r w:rsidR="008C3DA5">
        <w:rPr>
          <w:rFonts w:ascii="Times New Roman" w:hAnsi="Times New Roman" w:cs="Times New Roman"/>
          <w:sz w:val="24"/>
          <w:szCs w:val="24"/>
        </w:rPr>
        <w:t xml:space="preserve">but they would also have the opportunity to </w:t>
      </w:r>
      <w:r w:rsidR="00646ED0">
        <w:rPr>
          <w:rFonts w:ascii="Times New Roman" w:hAnsi="Times New Roman" w:cs="Times New Roman"/>
          <w:sz w:val="24"/>
          <w:szCs w:val="24"/>
        </w:rPr>
        <w:t xml:space="preserve">receive physical tokens from the spirits.  </w:t>
      </w:r>
      <w:r w:rsidR="00C01983">
        <w:rPr>
          <w:rFonts w:ascii="Times New Roman" w:hAnsi="Times New Roman" w:cs="Times New Roman"/>
          <w:sz w:val="24"/>
          <w:szCs w:val="24"/>
        </w:rPr>
        <w:t xml:space="preserve">One spirit who readily handed out memorabilia was Katie King, the ghost of a young woman who claimed to be the daughter of a buccaneer. </w:t>
      </w:r>
      <w:r w:rsidR="00D14EE7">
        <w:rPr>
          <w:rFonts w:ascii="Times New Roman" w:hAnsi="Times New Roman" w:cs="Times New Roman"/>
          <w:sz w:val="24"/>
          <w:szCs w:val="24"/>
        </w:rPr>
        <w:t xml:space="preserve"> In a practice becoming more common after the Civil War, King manifested not only as a voice being channeled through the medium, but also in physical form as a beautiful young woman with “light auburn or golden</w:t>
      </w:r>
      <w:r w:rsidR="009C48B1">
        <w:rPr>
          <w:rFonts w:ascii="Times New Roman" w:hAnsi="Times New Roman" w:cs="Times New Roman"/>
          <w:sz w:val="24"/>
          <w:szCs w:val="24"/>
        </w:rPr>
        <w:t xml:space="preserve"> [hair], which hung in ringlets </w:t>
      </w:r>
      <w:r w:rsidR="001A1D59">
        <w:rPr>
          <w:rFonts w:ascii="Times New Roman" w:hAnsi="Times New Roman" w:cs="Times New Roman"/>
          <w:sz w:val="24"/>
          <w:szCs w:val="24"/>
        </w:rPr>
        <w:t xml:space="preserve">down her back and each side of her head, </w:t>
      </w:r>
      <w:r w:rsidR="00D14EE7">
        <w:rPr>
          <w:rFonts w:ascii="Times New Roman" w:hAnsi="Times New Roman" w:cs="Times New Roman"/>
          <w:sz w:val="24"/>
          <w:szCs w:val="24"/>
        </w:rPr>
        <w:lastRenderedPageBreak/>
        <w:t>reaching nearly to her waist.”</w:t>
      </w:r>
      <w:r w:rsidR="00D14EE7">
        <w:rPr>
          <w:rStyle w:val="FootnoteReference"/>
          <w:rFonts w:ascii="Times New Roman" w:hAnsi="Times New Roman" w:cs="Times New Roman"/>
          <w:sz w:val="24"/>
          <w:szCs w:val="24"/>
        </w:rPr>
        <w:footnoteReference w:id="93"/>
      </w:r>
      <w:r w:rsidR="00D14EE7">
        <w:rPr>
          <w:rFonts w:ascii="Times New Roman" w:hAnsi="Times New Roman" w:cs="Times New Roman"/>
          <w:sz w:val="24"/>
          <w:szCs w:val="24"/>
        </w:rPr>
        <w:t xml:space="preserve">  At </w:t>
      </w:r>
      <w:r w:rsidR="00BF39DD">
        <w:rPr>
          <w:rFonts w:ascii="Times New Roman" w:hAnsi="Times New Roman" w:cs="Times New Roman"/>
          <w:sz w:val="24"/>
          <w:szCs w:val="24"/>
        </w:rPr>
        <w:t xml:space="preserve">the same séance, </w:t>
      </w:r>
      <w:r w:rsidR="005F6E8B">
        <w:rPr>
          <w:rFonts w:ascii="Times New Roman" w:hAnsi="Times New Roman" w:cs="Times New Roman"/>
          <w:sz w:val="24"/>
          <w:szCs w:val="24"/>
        </w:rPr>
        <w:t xml:space="preserve">“Katie then took a pair of </w:t>
      </w:r>
      <w:r w:rsidR="000E6D4F">
        <w:rPr>
          <w:rFonts w:ascii="Times New Roman" w:hAnsi="Times New Roman" w:cs="Times New Roman"/>
          <w:sz w:val="24"/>
          <w:szCs w:val="24"/>
        </w:rPr>
        <w:t>scissors and cut off a quantity of her hair</w:t>
      </w:r>
      <w:r w:rsidR="00413FDD">
        <w:rPr>
          <w:rFonts w:ascii="Times New Roman" w:hAnsi="Times New Roman" w:cs="Times New Roman"/>
          <w:sz w:val="24"/>
          <w:szCs w:val="24"/>
        </w:rPr>
        <w:t xml:space="preserve">… and also cut off and presented several pieces of her </w:t>
      </w:r>
      <w:r w:rsidR="00732B76">
        <w:rPr>
          <w:rFonts w:ascii="Times New Roman" w:hAnsi="Times New Roman" w:cs="Times New Roman"/>
          <w:sz w:val="24"/>
          <w:szCs w:val="24"/>
        </w:rPr>
        <w:t>robe and veil,” to the spectators.</w:t>
      </w:r>
      <w:r w:rsidR="00732B76">
        <w:rPr>
          <w:rStyle w:val="FootnoteReference"/>
          <w:rFonts w:ascii="Times New Roman" w:hAnsi="Times New Roman" w:cs="Times New Roman"/>
          <w:sz w:val="24"/>
          <w:szCs w:val="24"/>
        </w:rPr>
        <w:footnoteReference w:id="94"/>
      </w:r>
      <w:r w:rsidR="00407E91">
        <w:rPr>
          <w:rFonts w:ascii="Times New Roman" w:hAnsi="Times New Roman" w:cs="Times New Roman"/>
          <w:sz w:val="24"/>
          <w:szCs w:val="24"/>
        </w:rPr>
        <w:t xml:space="preserve">  </w:t>
      </w:r>
      <w:r w:rsidR="00CF14C9">
        <w:rPr>
          <w:rFonts w:ascii="Times New Roman" w:hAnsi="Times New Roman" w:cs="Times New Roman"/>
          <w:sz w:val="24"/>
          <w:szCs w:val="24"/>
        </w:rPr>
        <w:t xml:space="preserve">Although associated with the medium Florence Cook, Katie King </w:t>
      </w:r>
      <w:r w:rsidR="00791C14">
        <w:rPr>
          <w:rFonts w:ascii="Times New Roman" w:hAnsi="Times New Roman" w:cs="Times New Roman"/>
          <w:sz w:val="24"/>
          <w:szCs w:val="24"/>
        </w:rPr>
        <w:t>became a celebrity in her own right, with multiple mediums claiming her as a “spirit control.”</w:t>
      </w:r>
      <w:r w:rsidR="00791C14">
        <w:rPr>
          <w:rStyle w:val="FootnoteReference"/>
          <w:rFonts w:ascii="Times New Roman" w:hAnsi="Times New Roman" w:cs="Times New Roman"/>
          <w:sz w:val="24"/>
          <w:szCs w:val="24"/>
        </w:rPr>
        <w:footnoteReference w:id="95"/>
      </w:r>
      <w:r w:rsidR="00E77FE5">
        <w:rPr>
          <w:rFonts w:ascii="Times New Roman" w:hAnsi="Times New Roman" w:cs="Times New Roman"/>
          <w:sz w:val="24"/>
          <w:szCs w:val="24"/>
        </w:rPr>
        <w:t xml:space="preserve">  </w:t>
      </w:r>
      <w:r w:rsidR="00DE437D">
        <w:rPr>
          <w:rFonts w:ascii="Times New Roman" w:hAnsi="Times New Roman" w:cs="Times New Roman"/>
          <w:sz w:val="24"/>
          <w:szCs w:val="24"/>
        </w:rPr>
        <w:t xml:space="preserve"> This celebrity status added yet another layer of meaning to the trinkets King of</w:t>
      </w:r>
      <w:r w:rsidR="003F022E">
        <w:rPr>
          <w:rFonts w:ascii="Times New Roman" w:hAnsi="Times New Roman" w:cs="Times New Roman"/>
          <w:sz w:val="24"/>
          <w:szCs w:val="24"/>
        </w:rPr>
        <w:t xml:space="preserve">fered attendants at her séances, which functioned as relics, as well as celebrity memorabilia.  </w:t>
      </w:r>
      <w:r w:rsidR="00934608">
        <w:rPr>
          <w:rFonts w:ascii="Times New Roman" w:hAnsi="Times New Roman" w:cs="Times New Roman"/>
          <w:sz w:val="24"/>
          <w:szCs w:val="24"/>
        </w:rPr>
        <w:t xml:space="preserve">By adapting the widespread cultural practice of </w:t>
      </w:r>
      <w:r w:rsidR="006D672A">
        <w:rPr>
          <w:rFonts w:ascii="Times New Roman" w:hAnsi="Times New Roman" w:cs="Times New Roman"/>
          <w:sz w:val="24"/>
          <w:szCs w:val="24"/>
        </w:rPr>
        <w:t>preserving</w:t>
      </w:r>
      <w:r w:rsidR="00934608">
        <w:rPr>
          <w:rFonts w:ascii="Times New Roman" w:hAnsi="Times New Roman" w:cs="Times New Roman"/>
          <w:sz w:val="24"/>
          <w:szCs w:val="24"/>
        </w:rPr>
        <w:t xml:space="preserve"> mementoes of the departed</w:t>
      </w:r>
      <w:r w:rsidR="006D672A">
        <w:rPr>
          <w:rFonts w:ascii="Times New Roman" w:hAnsi="Times New Roman" w:cs="Times New Roman"/>
          <w:sz w:val="24"/>
          <w:szCs w:val="24"/>
        </w:rPr>
        <w:t xml:space="preserve"> to suit their needs, Spiritualists were able to </w:t>
      </w:r>
      <w:r w:rsidR="001B2BD3">
        <w:rPr>
          <w:rFonts w:ascii="Times New Roman" w:hAnsi="Times New Roman" w:cs="Times New Roman"/>
          <w:sz w:val="24"/>
          <w:szCs w:val="24"/>
        </w:rPr>
        <w:t xml:space="preserve">add variety and nuance to the experiences of repeat séance-goers, </w:t>
      </w:r>
      <w:r w:rsidR="00741BAC">
        <w:rPr>
          <w:rFonts w:ascii="Times New Roman" w:hAnsi="Times New Roman" w:cs="Times New Roman"/>
          <w:sz w:val="24"/>
          <w:szCs w:val="24"/>
        </w:rPr>
        <w:t xml:space="preserve">without straying too far beyond the realm of cultural acceptability.  </w:t>
      </w:r>
      <w:r w:rsidR="00772CCC">
        <w:rPr>
          <w:rFonts w:ascii="Times New Roman" w:hAnsi="Times New Roman" w:cs="Times New Roman"/>
          <w:sz w:val="24"/>
          <w:szCs w:val="24"/>
        </w:rPr>
        <w:t xml:space="preserve">In this, as in so many other instances of adapting </w:t>
      </w:r>
      <w:r w:rsidR="008D14DB">
        <w:rPr>
          <w:rFonts w:ascii="Times New Roman" w:hAnsi="Times New Roman" w:cs="Times New Roman"/>
          <w:sz w:val="24"/>
          <w:szCs w:val="24"/>
        </w:rPr>
        <w:t xml:space="preserve">socially acceptable practices surrounding death into their own worldview, </w:t>
      </w:r>
      <w:r w:rsidR="0005234B">
        <w:rPr>
          <w:rFonts w:ascii="Times New Roman" w:hAnsi="Times New Roman" w:cs="Times New Roman"/>
          <w:sz w:val="24"/>
          <w:szCs w:val="24"/>
        </w:rPr>
        <w:t>Spiritualists remained true to their middle-class, Anglo-Saxon Protestant roots.</w:t>
      </w:r>
    </w:p>
    <w:p w:rsidR="0005234B" w:rsidRDefault="002E4E41"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incorporation of such mementoes into séances </w:t>
      </w:r>
      <w:r w:rsidR="00D34784">
        <w:rPr>
          <w:rFonts w:ascii="Times New Roman" w:hAnsi="Times New Roman" w:cs="Times New Roman"/>
          <w:sz w:val="24"/>
          <w:szCs w:val="24"/>
        </w:rPr>
        <w:t xml:space="preserve">heralded a drastic shift that occurred in the Spiritualist world </w:t>
      </w:r>
      <w:r w:rsidR="007C5A0A">
        <w:rPr>
          <w:rFonts w:ascii="Times New Roman" w:hAnsi="Times New Roman" w:cs="Times New Roman"/>
          <w:sz w:val="24"/>
          <w:szCs w:val="24"/>
        </w:rPr>
        <w:t>in the decades following the Civil War: an increased personalization of death and spirits</w:t>
      </w:r>
      <w:r w:rsidR="00B65C4F">
        <w:rPr>
          <w:rFonts w:ascii="Times New Roman" w:hAnsi="Times New Roman" w:cs="Times New Roman"/>
          <w:sz w:val="24"/>
          <w:szCs w:val="24"/>
        </w:rPr>
        <w:t xml:space="preserve">.  </w:t>
      </w:r>
      <w:r w:rsidR="00510A4A">
        <w:rPr>
          <w:rFonts w:ascii="Times New Roman" w:hAnsi="Times New Roman" w:cs="Times New Roman"/>
          <w:sz w:val="24"/>
          <w:szCs w:val="24"/>
        </w:rPr>
        <w:t xml:space="preserve">Although some mediums still held public displays, </w:t>
      </w:r>
      <w:r w:rsidR="00F77325">
        <w:rPr>
          <w:rFonts w:ascii="Times New Roman" w:hAnsi="Times New Roman" w:cs="Times New Roman"/>
          <w:sz w:val="24"/>
          <w:szCs w:val="24"/>
        </w:rPr>
        <w:t xml:space="preserve">an increasing number offered a more private setting for investigators to test the claims of Spiritualism.  </w:t>
      </w:r>
      <w:r w:rsidR="00634F69">
        <w:rPr>
          <w:rFonts w:ascii="Times New Roman" w:hAnsi="Times New Roman" w:cs="Times New Roman"/>
          <w:sz w:val="24"/>
          <w:szCs w:val="24"/>
        </w:rPr>
        <w:t xml:space="preserve">The </w:t>
      </w:r>
      <w:r w:rsidR="00634F69">
        <w:rPr>
          <w:rFonts w:ascii="Times New Roman" w:hAnsi="Times New Roman" w:cs="Times New Roman"/>
          <w:i/>
          <w:sz w:val="24"/>
          <w:szCs w:val="24"/>
        </w:rPr>
        <w:t>Banner of Light</w:t>
      </w:r>
      <w:r w:rsidR="00634F69">
        <w:rPr>
          <w:rFonts w:ascii="Times New Roman" w:hAnsi="Times New Roman" w:cs="Times New Roman"/>
          <w:sz w:val="24"/>
          <w:szCs w:val="24"/>
        </w:rPr>
        <w:t xml:space="preserve"> included in its commercial section regular advertisements by local mediums operating out of rented offices or even their own homes.</w:t>
      </w:r>
      <w:r w:rsidR="00634F69">
        <w:rPr>
          <w:rStyle w:val="FootnoteReference"/>
          <w:rFonts w:ascii="Times New Roman" w:hAnsi="Times New Roman" w:cs="Times New Roman"/>
          <w:sz w:val="24"/>
          <w:szCs w:val="24"/>
        </w:rPr>
        <w:footnoteReference w:id="96"/>
      </w:r>
      <w:r w:rsidR="002B30E8">
        <w:rPr>
          <w:rFonts w:ascii="Times New Roman" w:hAnsi="Times New Roman" w:cs="Times New Roman"/>
          <w:sz w:val="24"/>
          <w:szCs w:val="24"/>
        </w:rPr>
        <w:t xml:space="preserve">  The public’s interactions with the spirits also became far more individualized and personal in nature.  </w:t>
      </w:r>
      <w:r w:rsidR="00A2195A">
        <w:rPr>
          <w:rFonts w:ascii="Times New Roman" w:hAnsi="Times New Roman" w:cs="Times New Roman"/>
          <w:sz w:val="24"/>
          <w:szCs w:val="24"/>
        </w:rPr>
        <w:t xml:space="preserve">Rather than watching a trance medium hold forth on religion and philosophy from up onstage, spiritual seekers could now </w:t>
      </w:r>
      <w:r w:rsidR="009A29BE">
        <w:rPr>
          <w:rFonts w:ascii="Times New Roman" w:hAnsi="Times New Roman" w:cs="Times New Roman"/>
          <w:sz w:val="24"/>
          <w:szCs w:val="24"/>
        </w:rPr>
        <w:t xml:space="preserve">encounter the spirits on much the same terms that they would be introduced to new guest at tea.  </w:t>
      </w:r>
      <w:r w:rsidR="00574E85">
        <w:rPr>
          <w:rFonts w:ascii="Times New Roman" w:hAnsi="Times New Roman" w:cs="Times New Roman"/>
          <w:sz w:val="24"/>
          <w:szCs w:val="24"/>
        </w:rPr>
        <w:t xml:space="preserve">The more </w:t>
      </w:r>
      <w:r w:rsidR="00574E85">
        <w:rPr>
          <w:rFonts w:ascii="Times New Roman" w:hAnsi="Times New Roman" w:cs="Times New Roman"/>
          <w:sz w:val="24"/>
          <w:szCs w:val="24"/>
        </w:rPr>
        <w:lastRenderedPageBreak/>
        <w:t xml:space="preserve">intimate setting made for more intimate connections between the living and the dead.  </w:t>
      </w:r>
      <w:r w:rsidR="002B1593">
        <w:rPr>
          <w:rFonts w:ascii="Times New Roman" w:hAnsi="Times New Roman" w:cs="Times New Roman"/>
          <w:sz w:val="24"/>
          <w:szCs w:val="24"/>
        </w:rPr>
        <w:t>A case in point is</w:t>
      </w:r>
      <w:r w:rsidR="008F079F">
        <w:rPr>
          <w:rFonts w:ascii="Times New Roman" w:hAnsi="Times New Roman" w:cs="Times New Roman"/>
          <w:sz w:val="24"/>
          <w:szCs w:val="24"/>
        </w:rPr>
        <w:t xml:space="preserve"> Robert Owen</w:t>
      </w:r>
      <w:r w:rsidR="002B1593">
        <w:rPr>
          <w:rFonts w:ascii="Times New Roman" w:hAnsi="Times New Roman" w:cs="Times New Roman"/>
          <w:sz w:val="24"/>
          <w:szCs w:val="24"/>
        </w:rPr>
        <w:t>, a man from</w:t>
      </w:r>
      <w:r w:rsidR="008F079F">
        <w:rPr>
          <w:rFonts w:ascii="Times New Roman" w:hAnsi="Times New Roman" w:cs="Times New Roman"/>
          <w:sz w:val="24"/>
          <w:szCs w:val="24"/>
        </w:rPr>
        <w:t xml:space="preserve"> Philadelphia, </w:t>
      </w:r>
      <w:r w:rsidR="002B1593">
        <w:rPr>
          <w:rFonts w:ascii="Times New Roman" w:hAnsi="Times New Roman" w:cs="Times New Roman"/>
          <w:sz w:val="24"/>
          <w:szCs w:val="24"/>
        </w:rPr>
        <w:t xml:space="preserve">who </w:t>
      </w:r>
      <w:r w:rsidR="00A2195A">
        <w:rPr>
          <w:rFonts w:ascii="Times New Roman" w:hAnsi="Times New Roman" w:cs="Times New Roman"/>
          <w:sz w:val="24"/>
          <w:szCs w:val="24"/>
        </w:rPr>
        <w:t xml:space="preserve">developed </w:t>
      </w:r>
      <w:r w:rsidR="002B1593">
        <w:rPr>
          <w:rFonts w:ascii="Times New Roman" w:hAnsi="Times New Roman" w:cs="Times New Roman"/>
          <w:sz w:val="24"/>
          <w:szCs w:val="24"/>
        </w:rPr>
        <w:t xml:space="preserve">a </w:t>
      </w:r>
      <w:r w:rsidR="00E9505C">
        <w:rPr>
          <w:rFonts w:ascii="Times New Roman" w:hAnsi="Times New Roman" w:cs="Times New Roman"/>
          <w:sz w:val="24"/>
          <w:szCs w:val="24"/>
        </w:rPr>
        <w:t>close attachment to Katie King</w:t>
      </w:r>
      <w:r w:rsidR="00C60936">
        <w:rPr>
          <w:rFonts w:ascii="Times New Roman" w:hAnsi="Times New Roman" w:cs="Times New Roman"/>
          <w:sz w:val="24"/>
          <w:szCs w:val="24"/>
        </w:rPr>
        <w:t xml:space="preserve">.  </w:t>
      </w:r>
      <w:r w:rsidR="002C26E6">
        <w:rPr>
          <w:rFonts w:ascii="Times New Roman" w:hAnsi="Times New Roman" w:cs="Times New Roman"/>
          <w:sz w:val="24"/>
          <w:szCs w:val="24"/>
        </w:rPr>
        <w:t xml:space="preserve">King appeared at séances where Owen was present over forty times in a matter of weeks, and it would appear that the two </w:t>
      </w:r>
      <w:r w:rsidR="00131440">
        <w:rPr>
          <w:rFonts w:ascii="Times New Roman" w:hAnsi="Times New Roman" w:cs="Times New Roman"/>
          <w:sz w:val="24"/>
          <w:szCs w:val="24"/>
        </w:rPr>
        <w:t xml:space="preserve">developed a close relationship.  </w:t>
      </w:r>
      <w:r w:rsidR="00401E9A">
        <w:rPr>
          <w:rFonts w:ascii="Times New Roman" w:hAnsi="Times New Roman" w:cs="Times New Roman"/>
          <w:sz w:val="24"/>
          <w:szCs w:val="24"/>
        </w:rPr>
        <w:t>Throughout their repeated meetings, the two exchanged notes, jewelry, and locks of hair, all trinkets which would not have been out of place in the courting rituals of two living people.</w:t>
      </w:r>
      <w:r w:rsidR="00401E9A">
        <w:rPr>
          <w:rStyle w:val="FootnoteReference"/>
          <w:rFonts w:ascii="Times New Roman" w:hAnsi="Times New Roman" w:cs="Times New Roman"/>
          <w:sz w:val="24"/>
          <w:szCs w:val="24"/>
        </w:rPr>
        <w:footnoteReference w:id="97"/>
      </w:r>
      <w:r w:rsidR="001A32B4">
        <w:rPr>
          <w:rFonts w:ascii="Times New Roman" w:hAnsi="Times New Roman" w:cs="Times New Roman"/>
          <w:sz w:val="24"/>
          <w:szCs w:val="24"/>
        </w:rPr>
        <w:t xml:space="preserve">  </w:t>
      </w:r>
    </w:p>
    <w:p w:rsidR="00321B3B" w:rsidRDefault="001A32B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apparent courtship occurring between Owen and King was not the only instance of </w:t>
      </w:r>
      <w:r w:rsidR="0024151D">
        <w:rPr>
          <w:rFonts w:ascii="Times New Roman" w:hAnsi="Times New Roman" w:cs="Times New Roman"/>
          <w:sz w:val="24"/>
          <w:szCs w:val="24"/>
        </w:rPr>
        <w:t xml:space="preserve">romance entering into the séance.  </w:t>
      </w:r>
      <w:r w:rsidR="000A3502">
        <w:rPr>
          <w:rFonts w:ascii="Times New Roman" w:hAnsi="Times New Roman" w:cs="Times New Roman"/>
          <w:sz w:val="24"/>
          <w:szCs w:val="24"/>
        </w:rPr>
        <w:t xml:space="preserve">Even from Spiritualism’s early days, the physical attractiveness and femininity of </w:t>
      </w:r>
      <w:r w:rsidR="00D04280">
        <w:rPr>
          <w:rFonts w:ascii="Times New Roman" w:hAnsi="Times New Roman" w:cs="Times New Roman"/>
          <w:sz w:val="24"/>
          <w:szCs w:val="24"/>
        </w:rPr>
        <w:t xml:space="preserve">mediums was stressed as a major factor in their ability to draw a crowd.  </w:t>
      </w:r>
      <w:r w:rsidR="006163E3">
        <w:rPr>
          <w:rFonts w:ascii="Times New Roman" w:hAnsi="Times New Roman" w:cs="Times New Roman"/>
          <w:sz w:val="24"/>
          <w:szCs w:val="24"/>
        </w:rPr>
        <w:t xml:space="preserve">But now, in the darkened parlors and rented rooms of a new crop of mediums, </w:t>
      </w:r>
      <w:r w:rsidR="00112DB2">
        <w:rPr>
          <w:rFonts w:ascii="Times New Roman" w:hAnsi="Times New Roman" w:cs="Times New Roman"/>
          <w:sz w:val="24"/>
          <w:szCs w:val="24"/>
        </w:rPr>
        <w:t xml:space="preserve">the mysterious female figures conjured by Spiritualists were close enough to touch.  </w:t>
      </w:r>
      <w:r w:rsidR="00626607">
        <w:rPr>
          <w:rFonts w:ascii="Times New Roman" w:hAnsi="Times New Roman" w:cs="Times New Roman"/>
          <w:sz w:val="24"/>
          <w:szCs w:val="24"/>
        </w:rPr>
        <w:t xml:space="preserve">While earlier spirits were channeled in voice only, the “spirit controls” </w:t>
      </w:r>
      <w:r w:rsidR="007F466A">
        <w:rPr>
          <w:rFonts w:ascii="Times New Roman" w:hAnsi="Times New Roman" w:cs="Times New Roman"/>
          <w:sz w:val="24"/>
          <w:szCs w:val="24"/>
        </w:rPr>
        <w:t xml:space="preserve">of these more modern mediums made appearances in, what appeared to be, the flesh.  </w:t>
      </w:r>
      <w:r w:rsidR="00F540F9">
        <w:rPr>
          <w:rFonts w:ascii="Times New Roman" w:hAnsi="Times New Roman" w:cs="Times New Roman"/>
          <w:sz w:val="24"/>
          <w:szCs w:val="24"/>
        </w:rPr>
        <w:t>Although it was unclear how the spirits took on substantial form, their physical presence could not be doubted as the</w:t>
      </w:r>
      <w:r w:rsidR="00672E97">
        <w:rPr>
          <w:rFonts w:ascii="Times New Roman" w:hAnsi="Times New Roman" w:cs="Times New Roman"/>
          <w:sz w:val="24"/>
          <w:szCs w:val="24"/>
        </w:rPr>
        <w:t>y</w:t>
      </w:r>
      <w:r w:rsidR="00F540F9">
        <w:rPr>
          <w:rFonts w:ascii="Times New Roman" w:hAnsi="Times New Roman" w:cs="Times New Roman"/>
          <w:sz w:val="24"/>
          <w:szCs w:val="24"/>
        </w:rPr>
        <w:t xml:space="preserve"> moved around the room grabbing séance attendees, caressing them, and offering themselves up to be kissed.</w:t>
      </w:r>
      <w:r w:rsidR="00F540F9">
        <w:rPr>
          <w:rStyle w:val="FootnoteReference"/>
          <w:rFonts w:ascii="Times New Roman" w:hAnsi="Times New Roman" w:cs="Times New Roman"/>
          <w:sz w:val="24"/>
          <w:szCs w:val="24"/>
        </w:rPr>
        <w:footnoteReference w:id="98"/>
      </w:r>
      <w:r w:rsidR="008A6CAF">
        <w:rPr>
          <w:rFonts w:ascii="Times New Roman" w:hAnsi="Times New Roman" w:cs="Times New Roman"/>
          <w:sz w:val="24"/>
          <w:szCs w:val="24"/>
        </w:rPr>
        <w:t xml:space="preserve">  </w:t>
      </w:r>
      <w:r w:rsidR="00321B3B">
        <w:rPr>
          <w:rFonts w:ascii="Times New Roman" w:hAnsi="Times New Roman" w:cs="Times New Roman"/>
          <w:sz w:val="24"/>
          <w:szCs w:val="24"/>
        </w:rPr>
        <w:t>Once again, Katie King appears frequently in records of such séances as a spirit who was renowned for her physical intimacy with spectators.  Echoing reports on trance mediums in the antebellum press, reports of séances at which King appeared commented frequently and at length upon her physical appearance.</w:t>
      </w:r>
      <w:r w:rsidR="00D83603">
        <w:rPr>
          <w:rFonts w:ascii="Times New Roman" w:hAnsi="Times New Roman" w:cs="Times New Roman"/>
          <w:sz w:val="24"/>
          <w:szCs w:val="24"/>
        </w:rPr>
        <w:t xml:space="preserve"> </w:t>
      </w:r>
      <w:r w:rsidR="007F30C8">
        <w:rPr>
          <w:rFonts w:ascii="Times New Roman" w:hAnsi="Times New Roman" w:cs="Times New Roman"/>
          <w:sz w:val="24"/>
          <w:szCs w:val="24"/>
        </w:rPr>
        <w:t xml:space="preserve"> </w:t>
      </w:r>
      <w:r w:rsidR="00D83603">
        <w:rPr>
          <w:rFonts w:ascii="Times New Roman" w:hAnsi="Times New Roman" w:cs="Times New Roman"/>
          <w:sz w:val="24"/>
          <w:szCs w:val="24"/>
        </w:rPr>
        <w:t>Séance attendees, notably all men, relayed tales of a half-dressed spirit-woman whose barely-there garments revealed neck, chest, and arms, and who was known to raise the hem of her robe to display feet and legs.</w:t>
      </w:r>
      <w:r w:rsidR="00D83603" w:rsidRPr="00D83603">
        <w:rPr>
          <w:rStyle w:val="FootnoteReference"/>
          <w:rFonts w:ascii="Times New Roman" w:hAnsi="Times New Roman" w:cs="Times New Roman"/>
          <w:sz w:val="24"/>
          <w:szCs w:val="24"/>
        </w:rPr>
        <w:t xml:space="preserve"> </w:t>
      </w:r>
      <w:r w:rsidR="00D83603">
        <w:rPr>
          <w:rStyle w:val="FootnoteReference"/>
          <w:rFonts w:ascii="Times New Roman" w:hAnsi="Times New Roman" w:cs="Times New Roman"/>
          <w:sz w:val="24"/>
          <w:szCs w:val="24"/>
        </w:rPr>
        <w:footnoteReference w:id="99"/>
      </w:r>
      <w:r w:rsidR="00D83603">
        <w:rPr>
          <w:rFonts w:ascii="Times New Roman" w:hAnsi="Times New Roman" w:cs="Times New Roman"/>
          <w:sz w:val="24"/>
          <w:szCs w:val="24"/>
        </w:rPr>
        <w:t xml:space="preserve">  </w:t>
      </w:r>
      <w:r w:rsidR="00345689">
        <w:rPr>
          <w:rFonts w:ascii="Times New Roman" w:hAnsi="Times New Roman" w:cs="Times New Roman"/>
          <w:sz w:val="24"/>
          <w:szCs w:val="24"/>
        </w:rPr>
        <w:t xml:space="preserve"> In a call-back to the antebellum descriptions </w:t>
      </w:r>
      <w:r w:rsidR="00345689">
        <w:rPr>
          <w:rFonts w:ascii="Times New Roman" w:hAnsi="Times New Roman" w:cs="Times New Roman"/>
          <w:sz w:val="24"/>
          <w:szCs w:val="24"/>
        </w:rPr>
        <w:lastRenderedPageBreak/>
        <w:t xml:space="preserve">of female trance mediums, the image of Katie King’s long golden ringlets falling about her shoulders is </w:t>
      </w:r>
      <w:r w:rsidR="00806781">
        <w:rPr>
          <w:rFonts w:ascii="Times New Roman" w:hAnsi="Times New Roman" w:cs="Times New Roman"/>
          <w:sz w:val="24"/>
          <w:szCs w:val="24"/>
        </w:rPr>
        <w:t xml:space="preserve">eerily reminiscent of Cora L.V. Hatch and her autographed publicity images.  </w:t>
      </w:r>
      <w:r w:rsidR="00A96759">
        <w:rPr>
          <w:rFonts w:ascii="Times New Roman" w:hAnsi="Times New Roman" w:cs="Times New Roman"/>
          <w:sz w:val="24"/>
          <w:szCs w:val="24"/>
        </w:rPr>
        <w:t>As the century progressed, public attention had begun to shift away from the medium and entirely onto the spirits.</w:t>
      </w:r>
    </w:p>
    <w:p w:rsidR="001A32B4" w:rsidRDefault="009F6B7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As Marlene Tromp notes in “</w:t>
      </w:r>
      <w:r w:rsidR="00C97D4E">
        <w:rPr>
          <w:rFonts w:ascii="Times New Roman" w:hAnsi="Times New Roman" w:cs="Times New Roman"/>
          <w:sz w:val="24"/>
          <w:szCs w:val="24"/>
        </w:rPr>
        <w:t>Spirited Sexuality: Sex, Marriage, and Victorian Spiritualism</w:t>
      </w:r>
      <w:r>
        <w:rPr>
          <w:rFonts w:ascii="Times New Roman" w:hAnsi="Times New Roman" w:cs="Times New Roman"/>
          <w:sz w:val="24"/>
          <w:szCs w:val="24"/>
        </w:rPr>
        <w:t>,”</w:t>
      </w:r>
      <w:r w:rsidR="00393C10">
        <w:rPr>
          <w:rFonts w:ascii="Times New Roman" w:hAnsi="Times New Roman" w:cs="Times New Roman"/>
          <w:sz w:val="24"/>
          <w:szCs w:val="24"/>
        </w:rPr>
        <w:t xml:space="preserve"> </w:t>
      </w:r>
      <w:r w:rsidR="000F4E2E">
        <w:rPr>
          <w:rFonts w:ascii="Times New Roman" w:hAnsi="Times New Roman" w:cs="Times New Roman"/>
          <w:sz w:val="24"/>
          <w:szCs w:val="24"/>
        </w:rPr>
        <w:t>such</w:t>
      </w:r>
      <w:r w:rsidR="00393C10">
        <w:rPr>
          <w:rFonts w:ascii="Times New Roman" w:hAnsi="Times New Roman" w:cs="Times New Roman"/>
          <w:sz w:val="24"/>
          <w:szCs w:val="24"/>
        </w:rPr>
        <w:t xml:space="preserve"> full-form materializations allowed mediums to use the materialistic aspects of </w:t>
      </w:r>
      <w:r w:rsidR="004E4D7F">
        <w:rPr>
          <w:rFonts w:ascii="Times New Roman" w:hAnsi="Times New Roman" w:cs="Times New Roman"/>
          <w:sz w:val="24"/>
          <w:szCs w:val="24"/>
        </w:rPr>
        <w:t>n</w:t>
      </w:r>
      <w:r w:rsidR="0091504E">
        <w:rPr>
          <w:rFonts w:ascii="Times New Roman" w:hAnsi="Times New Roman" w:cs="Times New Roman"/>
          <w:sz w:val="24"/>
          <w:szCs w:val="24"/>
        </w:rPr>
        <w:t>ineteenth-century</w:t>
      </w:r>
      <w:r w:rsidR="00393C10">
        <w:rPr>
          <w:rFonts w:ascii="Times New Roman" w:hAnsi="Times New Roman" w:cs="Times New Roman"/>
          <w:sz w:val="24"/>
          <w:szCs w:val="24"/>
        </w:rPr>
        <w:t xml:space="preserve"> society to their advantage.</w:t>
      </w:r>
      <w:r w:rsidR="00393C10">
        <w:rPr>
          <w:rStyle w:val="FootnoteReference"/>
          <w:rFonts w:ascii="Times New Roman" w:hAnsi="Times New Roman" w:cs="Times New Roman"/>
          <w:sz w:val="24"/>
          <w:szCs w:val="24"/>
        </w:rPr>
        <w:footnoteReference w:id="100"/>
      </w:r>
      <w:r w:rsidR="00393C10">
        <w:rPr>
          <w:rFonts w:ascii="Times New Roman" w:hAnsi="Times New Roman" w:cs="Times New Roman"/>
          <w:sz w:val="24"/>
          <w:szCs w:val="24"/>
        </w:rPr>
        <w:t xml:space="preserve">  </w:t>
      </w:r>
      <w:r w:rsidR="000F4E2E">
        <w:rPr>
          <w:rFonts w:ascii="Times New Roman" w:hAnsi="Times New Roman" w:cs="Times New Roman"/>
          <w:sz w:val="24"/>
          <w:szCs w:val="24"/>
        </w:rPr>
        <w:t xml:space="preserve">Tromp, however, goes on to suggest that </w:t>
      </w:r>
      <w:r w:rsidR="004356E3">
        <w:rPr>
          <w:rFonts w:ascii="Times New Roman" w:hAnsi="Times New Roman" w:cs="Times New Roman"/>
          <w:sz w:val="24"/>
          <w:szCs w:val="24"/>
        </w:rPr>
        <w:t xml:space="preserve">the changing nature of séances allowed women greater freedom in expressing their sexuality.  </w:t>
      </w:r>
      <w:r w:rsidR="00601AE7">
        <w:rPr>
          <w:rFonts w:ascii="Times New Roman" w:hAnsi="Times New Roman" w:cs="Times New Roman"/>
          <w:sz w:val="24"/>
          <w:szCs w:val="24"/>
        </w:rPr>
        <w:t xml:space="preserve">She </w:t>
      </w:r>
      <w:r w:rsidR="00530D27">
        <w:rPr>
          <w:rFonts w:ascii="Times New Roman" w:hAnsi="Times New Roman" w:cs="Times New Roman"/>
          <w:sz w:val="24"/>
          <w:szCs w:val="24"/>
        </w:rPr>
        <w:t>maintains the common argument</w:t>
      </w:r>
      <w:r w:rsidR="00601AE7">
        <w:rPr>
          <w:rFonts w:ascii="Times New Roman" w:hAnsi="Times New Roman" w:cs="Times New Roman"/>
          <w:sz w:val="24"/>
          <w:szCs w:val="24"/>
        </w:rPr>
        <w:t xml:space="preserve"> that</w:t>
      </w:r>
      <w:r w:rsidR="00530D27">
        <w:rPr>
          <w:rFonts w:ascii="Times New Roman" w:hAnsi="Times New Roman" w:cs="Times New Roman"/>
          <w:sz w:val="24"/>
          <w:szCs w:val="24"/>
        </w:rPr>
        <w:t xml:space="preserve">, thanks to Spiritualism, </w:t>
      </w:r>
      <w:r w:rsidR="00601AE7">
        <w:rPr>
          <w:rFonts w:ascii="Times New Roman" w:hAnsi="Times New Roman" w:cs="Times New Roman"/>
          <w:sz w:val="24"/>
          <w:szCs w:val="24"/>
        </w:rPr>
        <w:t xml:space="preserve">“women, who were and were not themselves, who were and were not the spirit, could speak publicly </w:t>
      </w:r>
      <w:r w:rsidR="00530D27">
        <w:rPr>
          <w:rFonts w:ascii="Times New Roman" w:hAnsi="Times New Roman" w:cs="Times New Roman"/>
          <w:sz w:val="24"/>
          <w:szCs w:val="24"/>
        </w:rPr>
        <w:t>and with authority on politics, social controversies, and religious dogma.”</w:t>
      </w:r>
      <w:r w:rsidR="00530D27">
        <w:rPr>
          <w:rStyle w:val="FootnoteReference"/>
          <w:rFonts w:ascii="Times New Roman" w:hAnsi="Times New Roman" w:cs="Times New Roman"/>
          <w:sz w:val="24"/>
          <w:szCs w:val="24"/>
        </w:rPr>
        <w:footnoteReference w:id="101"/>
      </w:r>
      <w:r w:rsidR="0081158F">
        <w:rPr>
          <w:rFonts w:ascii="Times New Roman" w:hAnsi="Times New Roman" w:cs="Times New Roman"/>
          <w:sz w:val="24"/>
          <w:szCs w:val="24"/>
        </w:rPr>
        <w:t xml:space="preserve">  </w:t>
      </w:r>
      <w:r w:rsidR="00B9035E">
        <w:rPr>
          <w:rFonts w:ascii="Times New Roman" w:hAnsi="Times New Roman" w:cs="Times New Roman"/>
          <w:sz w:val="24"/>
          <w:szCs w:val="24"/>
        </w:rPr>
        <w:t xml:space="preserve">Yet unlike the reformers who traveled the lecture circuit expounding on the worthiness of their cause under their own name and persona, </w:t>
      </w:r>
      <w:r w:rsidR="00F4687E">
        <w:rPr>
          <w:rFonts w:ascii="Times New Roman" w:hAnsi="Times New Roman" w:cs="Times New Roman"/>
          <w:sz w:val="24"/>
          <w:szCs w:val="24"/>
        </w:rPr>
        <w:t xml:space="preserve">the mediums Tromp is referring to were allowed to speak precisely because it was tacitly accepted that theirs were not the ideas being put forth.  </w:t>
      </w:r>
      <w:r w:rsidR="0098780D">
        <w:rPr>
          <w:rFonts w:ascii="Times New Roman" w:hAnsi="Times New Roman" w:cs="Times New Roman"/>
          <w:sz w:val="24"/>
          <w:szCs w:val="24"/>
        </w:rPr>
        <w:t xml:space="preserve">Initially, under the guise of a controlling male spirit, female mediums were able to lecture to massive crowds, </w:t>
      </w:r>
      <w:r w:rsidR="004D010F">
        <w:rPr>
          <w:rFonts w:ascii="Times New Roman" w:hAnsi="Times New Roman" w:cs="Times New Roman"/>
          <w:sz w:val="24"/>
          <w:szCs w:val="24"/>
        </w:rPr>
        <w:t xml:space="preserve">yet as female spirits like Katie King appeared on the scene, the scene shifted from the public, masculine realm of the stage to the private, feminine realm of the home.  </w:t>
      </w:r>
      <w:r w:rsidR="00CC7488">
        <w:rPr>
          <w:rFonts w:ascii="Times New Roman" w:hAnsi="Times New Roman" w:cs="Times New Roman"/>
          <w:sz w:val="24"/>
          <w:szCs w:val="24"/>
        </w:rPr>
        <w:t xml:space="preserve">Although correlation is not always indicative of causation, </w:t>
      </w:r>
      <w:r w:rsidR="00CC2820">
        <w:rPr>
          <w:rFonts w:ascii="Times New Roman" w:hAnsi="Times New Roman" w:cs="Times New Roman"/>
          <w:sz w:val="24"/>
          <w:szCs w:val="24"/>
        </w:rPr>
        <w:t xml:space="preserve">the shift from channeling the spirits of powerful and sometimes well-known men to manifesting female spirits who went from obscurity to celebrity came along with drastic changes to the nature of mediumship and treatment of mediums.  </w:t>
      </w:r>
    </w:p>
    <w:p w:rsidR="0035477B" w:rsidRDefault="0035477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During the era when celebrity spirits like Katie King were growing in both popularity and notoriety, </w:t>
      </w:r>
      <w:r w:rsidR="0012536E">
        <w:rPr>
          <w:rFonts w:ascii="Times New Roman" w:hAnsi="Times New Roman" w:cs="Times New Roman"/>
          <w:sz w:val="24"/>
          <w:szCs w:val="24"/>
        </w:rPr>
        <w:t xml:space="preserve">physical manifestations also came to the fore.  </w:t>
      </w:r>
      <w:r w:rsidR="008503B6">
        <w:rPr>
          <w:rFonts w:ascii="Times New Roman" w:hAnsi="Times New Roman" w:cs="Times New Roman"/>
          <w:sz w:val="24"/>
          <w:szCs w:val="24"/>
        </w:rPr>
        <w:t xml:space="preserve">When the controlling spirits were male, </w:t>
      </w:r>
      <w:r w:rsidR="008503B6">
        <w:rPr>
          <w:rFonts w:ascii="Times New Roman" w:hAnsi="Times New Roman" w:cs="Times New Roman"/>
          <w:sz w:val="24"/>
          <w:szCs w:val="24"/>
        </w:rPr>
        <w:lastRenderedPageBreak/>
        <w:t xml:space="preserve">the focus was primarily on the ideas they espoused, along with some commentary on the appearance of the medium.  </w:t>
      </w:r>
      <w:r w:rsidR="002817E8">
        <w:rPr>
          <w:rFonts w:ascii="Times New Roman" w:hAnsi="Times New Roman" w:cs="Times New Roman"/>
          <w:sz w:val="24"/>
          <w:szCs w:val="24"/>
        </w:rPr>
        <w:t>But as can be seen from the example of Katie King, once the spirit was female, and increasingly appearing in physical form, little though</w:t>
      </w:r>
      <w:r w:rsidR="002B75FE">
        <w:rPr>
          <w:rFonts w:ascii="Times New Roman" w:hAnsi="Times New Roman" w:cs="Times New Roman"/>
          <w:sz w:val="24"/>
          <w:szCs w:val="24"/>
        </w:rPr>
        <w:t>t</w:t>
      </w:r>
      <w:r w:rsidR="002817E8">
        <w:rPr>
          <w:rFonts w:ascii="Times New Roman" w:hAnsi="Times New Roman" w:cs="Times New Roman"/>
          <w:sz w:val="24"/>
          <w:szCs w:val="24"/>
        </w:rPr>
        <w:t xml:space="preserve"> was given to what she said, and more to how she looked and interacted with male attendees at séances.  </w:t>
      </w:r>
      <w:r w:rsidR="00FD389A">
        <w:rPr>
          <w:rFonts w:ascii="Times New Roman" w:hAnsi="Times New Roman" w:cs="Times New Roman"/>
          <w:sz w:val="24"/>
          <w:szCs w:val="24"/>
        </w:rPr>
        <w:t xml:space="preserve">When mention is made of King’s responses to actions of the sitters, it is to depict her as </w:t>
      </w:r>
      <w:r w:rsidR="00B03A6B">
        <w:rPr>
          <w:rFonts w:ascii="Times New Roman" w:hAnsi="Times New Roman" w:cs="Times New Roman"/>
          <w:sz w:val="24"/>
          <w:szCs w:val="24"/>
        </w:rPr>
        <w:t>sweet and youthful in her responses.  Take for instance a séance at which, upon being handed a ring by an audience member in order to test whether the spirit could lift an object, King reportedly “placed [the ring] on her own wedding finger, saying naively – ‘We are now engaged.’”</w:t>
      </w:r>
      <w:r w:rsidR="00B03A6B">
        <w:rPr>
          <w:rStyle w:val="FootnoteReference"/>
          <w:rFonts w:ascii="Times New Roman" w:hAnsi="Times New Roman" w:cs="Times New Roman"/>
          <w:sz w:val="24"/>
          <w:szCs w:val="24"/>
        </w:rPr>
        <w:footnoteReference w:id="102"/>
      </w:r>
      <w:r w:rsidR="00B341DB">
        <w:rPr>
          <w:rFonts w:ascii="Times New Roman" w:hAnsi="Times New Roman" w:cs="Times New Roman"/>
          <w:sz w:val="24"/>
          <w:szCs w:val="24"/>
        </w:rPr>
        <w:t xml:space="preserve">   It should not escape notice that </w:t>
      </w:r>
      <w:r w:rsidR="00140545">
        <w:rPr>
          <w:rFonts w:ascii="Times New Roman" w:hAnsi="Times New Roman" w:cs="Times New Roman"/>
          <w:sz w:val="24"/>
          <w:szCs w:val="24"/>
        </w:rPr>
        <w:t xml:space="preserve">King is described as being naïve and clearly preoccupied with the distinctly feminine </w:t>
      </w:r>
      <w:r w:rsidR="00276DE2">
        <w:rPr>
          <w:rFonts w:ascii="Times New Roman" w:hAnsi="Times New Roman" w:cs="Times New Roman"/>
          <w:sz w:val="24"/>
          <w:szCs w:val="24"/>
        </w:rPr>
        <w:t xml:space="preserve">desire for marriage and domesticity.  </w:t>
      </w:r>
      <w:r w:rsidR="00767453">
        <w:rPr>
          <w:rFonts w:ascii="Times New Roman" w:hAnsi="Times New Roman" w:cs="Times New Roman"/>
          <w:sz w:val="24"/>
          <w:szCs w:val="24"/>
        </w:rPr>
        <w:t>It is unlikely that a male</w:t>
      </w:r>
      <w:r w:rsidR="009500DE">
        <w:rPr>
          <w:rFonts w:ascii="Times New Roman" w:hAnsi="Times New Roman" w:cs="Times New Roman"/>
          <w:sz w:val="24"/>
          <w:szCs w:val="24"/>
        </w:rPr>
        <w:t xml:space="preserve"> spirit should have made such an assumption</w:t>
      </w:r>
      <w:r w:rsidR="00767453">
        <w:rPr>
          <w:rFonts w:ascii="Times New Roman" w:hAnsi="Times New Roman" w:cs="Times New Roman"/>
          <w:sz w:val="24"/>
          <w:szCs w:val="24"/>
        </w:rPr>
        <w:t xml:space="preserve">, yet King, as a young woman, however ethereal, was constrained by the bounds of </w:t>
      </w:r>
      <w:r w:rsidR="008B2500">
        <w:rPr>
          <w:rFonts w:ascii="Times New Roman" w:hAnsi="Times New Roman" w:cs="Times New Roman"/>
          <w:sz w:val="24"/>
          <w:szCs w:val="24"/>
        </w:rPr>
        <w:t xml:space="preserve">what a woman could be in the minds of her audience.  </w:t>
      </w:r>
      <w:r w:rsidR="000C0E98">
        <w:rPr>
          <w:rFonts w:ascii="Times New Roman" w:hAnsi="Times New Roman" w:cs="Times New Roman"/>
          <w:sz w:val="24"/>
          <w:szCs w:val="24"/>
        </w:rPr>
        <w:t xml:space="preserve">The sexual undercurrents Tromp highlights were certainly present in King’s performances, </w:t>
      </w:r>
      <w:r w:rsidR="00C60CD9">
        <w:rPr>
          <w:rFonts w:ascii="Times New Roman" w:hAnsi="Times New Roman" w:cs="Times New Roman"/>
          <w:sz w:val="24"/>
          <w:szCs w:val="24"/>
        </w:rPr>
        <w:t xml:space="preserve">yet they followed the prescribed pattern of men having the ultimate power and King only being able to </w:t>
      </w:r>
      <w:r w:rsidR="00246938">
        <w:rPr>
          <w:rFonts w:ascii="Times New Roman" w:hAnsi="Times New Roman" w:cs="Times New Roman"/>
          <w:sz w:val="24"/>
          <w:szCs w:val="24"/>
        </w:rPr>
        <w:t xml:space="preserve">take action if done in an overtly effeminate, naïve manner.  </w:t>
      </w:r>
    </w:p>
    <w:p w:rsidR="00173D0C" w:rsidRDefault="003D1E9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power of male séance attendees becomes even more apparent </w:t>
      </w:r>
      <w:r w:rsidR="00A955C7">
        <w:rPr>
          <w:rFonts w:ascii="Times New Roman" w:hAnsi="Times New Roman" w:cs="Times New Roman"/>
          <w:sz w:val="24"/>
          <w:szCs w:val="24"/>
        </w:rPr>
        <w:t xml:space="preserve">when examining the ways in which both mediums and spirits were treated physically during the course of a séance. </w:t>
      </w:r>
      <w:r w:rsidR="006F5CFD">
        <w:rPr>
          <w:rFonts w:ascii="Times New Roman" w:hAnsi="Times New Roman" w:cs="Times New Roman"/>
          <w:sz w:val="24"/>
          <w:szCs w:val="24"/>
        </w:rPr>
        <w:t xml:space="preserve"> </w:t>
      </w:r>
      <w:r w:rsidR="00A955C7">
        <w:rPr>
          <w:rFonts w:ascii="Times New Roman" w:hAnsi="Times New Roman" w:cs="Times New Roman"/>
          <w:sz w:val="24"/>
          <w:szCs w:val="24"/>
        </w:rPr>
        <w:t xml:space="preserve"> </w:t>
      </w:r>
      <w:r w:rsidR="00F64886">
        <w:rPr>
          <w:rFonts w:ascii="Times New Roman" w:hAnsi="Times New Roman" w:cs="Times New Roman"/>
          <w:sz w:val="24"/>
          <w:szCs w:val="24"/>
        </w:rPr>
        <w:t xml:space="preserve">As spirts increasingly began to manifest in physical form, </w:t>
      </w:r>
      <w:r w:rsidR="002756D6">
        <w:rPr>
          <w:rFonts w:ascii="Times New Roman" w:hAnsi="Times New Roman" w:cs="Times New Roman"/>
          <w:sz w:val="24"/>
          <w:szCs w:val="24"/>
        </w:rPr>
        <w:t xml:space="preserve">there was an increase in violent grabbing of spirits by members of the audience.  </w:t>
      </w:r>
      <w:r w:rsidR="000217F9">
        <w:rPr>
          <w:rFonts w:ascii="Times New Roman" w:hAnsi="Times New Roman" w:cs="Times New Roman"/>
          <w:sz w:val="24"/>
          <w:szCs w:val="24"/>
        </w:rPr>
        <w:t xml:space="preserve">Although ostensibly </w:t>
      </w:r>
      <w:r w:rsidR="00B63FD9">
        <w:rPr>
          <w:rFonts w:ascii="Times New Roman" w:hAnsi="Times New Roman" w:cs="Times New Roman"/>
          <w:sz w:val="24"/>
          <w:szCs w:val="24"/>
        </w:rPr>
        <w:t>attempts</w:t>
      </w:r>
      <w:r w:rsidR="000217F9">
        <w:rPr>
          <w:rFonts w:ascii="Times New Roman" w:hAnsi="Times New Roman" w:cs="Times New Roman"/>
          <w:sz w:val="24"/>
          <w:szCs w:val="24"/>
        </w:rPr>
        <w:t xml:space="preserve"> to expose the séance as a fake by unveiling the spirit to be none other than the medium herself, </w:t>
      </w:r>
      <w:r w:rsidR="00B63FD9">
        <w:rPr>
          <w:rFonts w:ascii="Times New Roman" w:hAnsi="Times New Roman" w:cs="Times New Roman"/>
          <w:sz w:val="24"/>
          <w:szCs w:val="24"/>
        </w:rPr>
        <w:t xml:space="preserve">such “spirit </w:t>
      </w:r>
      <w:proofErr w:type="spellStart"/>
      <w:r w:rsidR="00B63FD9">
        <w:rPr>
          <w:rFonts w:ascii="Times New Roman" w:hAnsi="Times New Roman" w:cs="Times New Roman"/>
          <w:sz w:val="24"/>
          <w:szCs w:val="24"/>
        </w:rPr>
        <w:t>grabbings</w:t>
      </w:r>
      <w:proofErr w:type="spellEnd"/>
      <w:r w:rsidR="006A72CF">
        <w:rPr>
          <w:rFonts w:ascii="Times New Roman" w:hAnsi="Times New Roman" w:cs="Times New Roman"/>
          <w:sz w:val="24"/>
          <w:szCs w:val="24"/>
        </w:rPr>
        <w:t xml:space="preserve">” </w:t>
      </w:r>
      <w:r w:rsidR="00612256">
        <w:rPr>
          <w:rFonts w:ascii="Times New Roman" w:hAnsi="Times New Roman" w:cs="Times New Roman"/>
          <w:sz w:val="24"/>
          <w:szCs w:val="24"/>
        </w:rPr>
        <w:t xml:space="preserve">allowed sitters, who in all publicly reported cases were men, an opportunity </w:t>
      </w:r>
      <w:r w:rsidR="003902A6">
        <w:rPr>
          <w:rFonts w:ascii="Times New Roman" w:hAnsi="Times New Roman" w:cs="Times New Roman"/>
          <w:sz w:val="24"/>
          <w:szCs w:val="24"/>
        </w:rPr>
        <w:t xml:space="preserve">for far closer contact between the sexes than would ordinarily be appropriate. </w:t>
      </w:r>
      <w:r w:rsidR="00090E39">
        <w:rPr>
          <w:rFonts w:ascii="Times New Roman" w:hAnsi="Times New Roman" w:cs="Times New Roman"/>
          <w:sz w:val="24"/>
          <w:szCs w:val="24"/>
        </w:rPr>
        <w:t xml:space="preserve">What is truly bizarre is </w:t>
      </w:r>
      <w:r w:rsidR="00090E39">
        <w:rPr>
          <w:rFonts w:ascii="Times New Roman" w:hAnsi="Times New Roman" w:cs="Times New Roman"/>
          <w:sz w:val="24"/>
          <w:szCs w:val="24"/>
        </w:rPr>
        <w:lastRenderedPageBreak/>
        <w:t>th</w:t>
      </w:r>
      <w:r w:rsidR="002853A0">
        <w:rPr>
          <w:rFonts w:ascii="Times New Roman" w:hAnsi="Times New Roman" w:cs="Times New Roman"/>
          <w:sz w:val="24"/>
          <w:szCs w:val="24"/>
        </w:rPr>
        <w:t xml:space="preserve">at such molestations </w:t>
      </w:r>
      <w:r w:rsidR="00D20A7A">
        <w:rPr>
          <w:rFonts w:ascii="Times New Roman" w:hAnsi="Times New Roman" w:cs="Times New Roman"/>
          <w:sz w:val="24"/>
          <w:szCs w:val="24"/>
        </w:rPr>
        <w:t xml:space="preserve">were not largely challenged.  While Spiritualists themselves complained of spirit grabbers </w:t>
      </w:r>
      <w:r w:rsidR="00CE73A1">
        <w:rPr>
          <w:rFonts w:ascii="Times New Roman" w:hAnsi="Times New Roman" w:cs="Times New Roman"/>
          <w:sz w:val="24"/>
          <w:szCs w:val="24"/>
        </w:rPr>
        <w:t>interrupting séances and inconveniencing the medium, the phenomenon remained relatively common.</w:t>
      </w:r>
      <w:r w:rsidR="00CE73A1" w:rsidRPr="00CE73A1">
        <w:rPr>
          <w:rStyle w:val="FootnoteReference"/>
          <w:rFonts w:ascii="Times New Roman" w:hAnsi="Times New Roman" w:cs="Times New Roman"/>
          <w:sz w:val="24"/>
          <w:szCs w:val="24"/>
        </w:rPr>
        <w:t xml:space="preserve"> </w:t>
      </w:r>
      <w:r w:rsidR="00CE73A1">
        <w:rPr>
          <w:rStyle w:val="FootnoteReference"/>
          <w:rFonts w:ascii="Times New Roman" w:hAnsi="Times New Roman" w:cs="Times New Roman"/>
          <w:sz w:val="24"/>
          <w:szCs w:val="24"/>
        </w:rPr>
        <w:footnoteReference w:id="103"/>
      </w:r>
      <w:r w:rsidR="00CE73A1">
        <w:rPr>
          <w:rFonts w:ascii="Times New Roman" w:hAnsi="Times New Roman" w:cs="Times New Roman"/>
          <w:sz w:val="24"/>
          <w:szCs w:val="24"/>
        </w:rPr>
        <w:t xml:space="preserve"> </w:t>
      </w:r>
      <w:r w:rsidR="004442AB">
        <w:rPr>
          <w:rFonts w:ascii="Times New Roman" w:hAnsi="Times New Roman" w:cs="Times New Roman"/>
          <w:sz w:val="24"/>
          <w:szCs w:val="24"/>
        </w:rPr>
        <w:t xml:space="preserve"> </w:t>
      </w:r>
      <w:r w:rsidR="00237E39">
        <w:rPr>
          <w:rFonts w:ascii="Times New Roman" w:hAnsi="Times New Roman" w:cs="Times New Roman"/>
          <w:sz w:val="24"/>
          <w:szCs w:val="24"/>
        </w:rPr>
        <w:t xml:space="preserve">The Spiritualist complaint of course framed the </w:t>
      </w:r>
      <w:proofErr w:type="spellStart"/>
      <w:r w:rsidR="00237E39">
        <w:rPr>
          <w:rFonts w:ascii="Times New Roman" w:hAnsi="Times New Roman" w:cs="Times New Roman"/>
          <w:sz w:val="24"/>
          <w:szCs w:val="24"/>
        </w:rPr>
        <w:t>grabbings</w:t>
      </w:r>
      <w:proofErr w:type="spellEnd"/>
      <w:r w:rsidR="00237E39">
        <w:rPr>
          <w:rFonts w:ascii="Times New Roman" w:hAnsi="Times New Roman" w:cs="Times New Roman"/>
          <w:sz w:val="24"/>
          <w:szCs w:val="24"/>
        </w:rPr>
        <w:t xml:space="preserve"> as an assault on the spirits themselves, but </w:t>
      </w:r>
      <w:r w:rsidR="00B00559">
        <w:rPr>
          <w:rFonts w:ascii="Times New Roman" w:hAnsi="Times New Roman" w:cs="Times New Roman"/>
          <w:sz w:val="24"/>
          <w:szCs w:val="24"/>
        </w:rPr>
        <w:t xml:space="preserve">even for those who did not believe, </w:t>
      </w:r>
      <w:r w:rsidR="000979EA">
        <w:rPr>
          <w:rFonts w:ascii="Times New Roman" w:hAnsi="Times New Roman" w:cs="Times New Roman"/>
          <w:sz w:val="24"/>
          <w:szCs w:val="24"/>
        </w:rPr>
        <w:t xml:space="preserve">the situation can scarcely be said to be any more acceptable.  For if </w:t>
      </w:r>
      <w:r w:rsidR="00992FF1">
        <w:rPr>
          <w:rFonts w:ascii="Times New Roman" w:hAnsi="Times New Roman" w:cs="Times New Roman"/>
          <w:sz w:val="24"/>
          <w:szCs w:val="24"/>
        </w:rPr>
        <w:t xml:space="preserve">the grabbers were not wrestling with a materialized spirit, then they were </w:t>
      </w:r>
      <w:r w:rsidR="00C63972">
        <w:rPr>
          <w:rFonts w:ascii="Times New Roman" w:hAnsi="Times New Roman" w:cs="Times New Roman"/>
          <w:sz w:val="24"/>
          <w:szCs w:val="24"/>
        </w:rPr>
        <w:t xml:space="preserve">certainly assaulting either the female medium or another young woman.  </w:t>
      </w:r>
      <w:r w:rsidR="00480D74">
        <w:rPr>
          <w:rFonts w:ascii="Times New Roman" w:hAnsi="Times New Roman" w:cs="Times New Roman"/>
          <w:sz w:val="24"/>
          <w:szCs w:val="24"/>
        </w:rPr>
        <w:t xml:space="preserve">In no other situation would it have been acceptable for a grown man to tackle a half-dressed young woman, </w:t>
      </w:r>
      <w:r w:rsidR="006F1484">
        <w:rPr>
          <w:rFonts w:ascii="Times New Roman" w:hAnsi="Times New Roman" w:cs="Times New Roman"/>
          <w:sz w:val="24"/>
          <w:szCs w:val="24"/>
        </w:rPr>
        <w:t xml:space="preserve">yet in the darkened parlor of the séance, </w:t>
      </w:r>
      <w:r w:rsidR="00FD1042">
        <w:rPr>
          <w:rFonts w:ascii="Times New Roman" w:hAnsi="Times New Roman" w:cs="Times New Roman"/>
          <w:sz w:val="24"/>
          <w:szCs w:val="24"/>
        </w:rPr>
        <w:t xml:space="preserve">all rules of propriety appeared to vanish.  </w:t>
      </w:r>
      <w:r w:rsidR="00FE2FF3">
        <w:rPr>
          <w:rFonts w:ascii="Times New Roman" w:hAnsi="Times New Roman" w:cs="Times New Roman"/>
          <w:sz w:val="24"/>
          <w:szCs w:val="24"/>
        </w:rPr>
        <w:t xml:space="preserve">Yet even with the rules of polite society suspended, </w:t>
      </w:r>
      <w:r w:rsidR="006F7030">
        <w:rPr>
          <w:rFonts w:ascii="Times New Roman" w:hAnsi="Times New Roman" w:cs="Times New Roman"/>
          <w:sz w:val="24"/>
          <w:szCs w:val="24"/>
        </w:rPr>
        <w:t xml:space="preserve">it was still men who had the upper hand.  </w:t>
      </w:r>
      <w:r w:rsidR="00CC47A7">
        <w:rPr>
          <w:rFonts w:ascii="Times New Roman" w:hAnsi="Times New Roman" w:cs="Times New Roman"/>
          <w:sz w:val="24"/>
          <w:szCs w:val="24"/>
        </w:rPr>
        <w:t>Women in the séance room were liable to be tackled</w:t>
      </w:r>
      <w:r w:rsidR="00B55B86">
        <w:rPr>
          <w:rFonts w:ascii="Times New Roman" w:hAnsi="Times New Roman" w:cs="Times New Roman"/>
          <w:sz w:val="24"/>
          <w:szCs w:val="24"/>
        </w:rPr>
        <w:t xml:space="preserve"> or forcibly restrained, </w:t>
      </w:r>
      <w:r w:rsidR="00F314A4">
        <w:rPr>
          <w:rFonts w:ascii="Times New Roman" w:hAnsi="Times New Roman" w:cs="Times New Roman"/>
          <w:sz w:val="24"/>
          <w:szCs w:val="24"/>
        </w:rPr>
        <w:t xml:space="preserve">painting a very literal picture of the </w:t>
      </w:r>
      <w:proofErr w:type="spellStart"/>
      <w:r w:rsidR="00F314A4">
        <w:rPr>
          <w:rFonts w:ascii="Times New Roman" w:hAnsi="Times New Roman" w:cs="Times New Roman"/>
          <w:sz w:val="24"/>
          <w:szCs w:val="24"/>
        </w:rPr>
        <w:t>unfreedom</w:t>
      </w:r>
      <w:proofErr w:type="spellEnd"/>
      <w:r w:rsidR="00F314A4">
        <w:rPr>
          <w:rFonts w:ascii="Times New Roman" w:hAnsi="Times New Roman" w:cs="Times New Roman"/>
          <w:sz w:val="24"/>
          <w:szCs w:val="24"/>
        </w:rPr>
        <w:t xml:space="preserve"> they experienced in the world outside the séance room doors. </w:t>
      </w:r>
    </w:p>
    <w:p w:rsidR="00F314A4" w:rsidRDefault="000420CE"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Rather than empowering women through a suspension of </w:t>
      </w:r>
      <w:r w:rsidR="003C29B9">
        <w:rPr>
          <w:rFonts w:ascii="Times New Roman" w:hAnsi="Times New Roman" w:cs="Times New Roman"/>
          <w:sz w:val="24"/>
          <w:szCs w:val="24"/>
        </w:rPr>
        <w:t xml:space="preserve">ordinary rules of behavior, </w:t>
      </w:r>
      <w:r w:rsidR="009F573E">
        <w:rPr>
          <w:rFonts w:ascii="Times New Roman" w:hAnsi="Times New Roman" w:cs="Times New Roman"/>
          <w:sz w:val="24"/>
          <w:szCs w:val="24"/>
        </w:rPr>
        <w:t xml:space="preserve">the lawlessness of </w:t>
      </w:r>
      <w:r w:rsidR="00C977BC">
        <w:rPr>
          <w:rFonts w:ascii="Times New Roman" w:hAnsi="Times New Roman" w:cs="Times New Roman"/>
          <w:sz w:val="24"/>
          <w:szCs w:val="24"/>
        </w:rPr>
        <w:t xml:space="preserve">mid to late nineteenth-century </w:t>
      </w:r>
      <w:r w:rsidR="002569CE">
        <w:rPr>
          <w:rFonts w:ascii="Times New Roman" w:hAnsi="Times New Roman" w:cs="Times New Roman"/>
          <w:sz w:val="24"/>
          <w:szCs w:val="24"/>
        </w:rPr>
        <w:t xml:space="preserve">séances </w:t>
      </w:r>
      <w:r w:rsidR="00E37DE4">
        <w:rPr>
          <w:rFonts w:ascii="Times New Roman" w:hAnsi="Times New Roman" w:cs="Times New Roman"/>
          <w:sz w:val="24"/>
          <w:szCs w:val="24"/>
        </w:rPr>
        <w:t xml:space="preserve">made acceptable even greater restrictions on women’s freedom.  </w:t>
      </w:r>
      <w:r w:rsidR="00D80C4D">
        <w:rPr>
          <w:rFonts w:ascii="Times New Roman" w:hAnsi="Times New Roman" w:cs="Times New Roman"/>
          <w:sz w:val="24"/>
          <w:szCs w:val="24"/>
        </w:rPr>
        <w:t xml:space="preserve">Nowhere is this more apparent than in the </w:t>
      </w:r>
      <w:r w:rsidR="00D33B55">
        <w:rPr>
          <w:rFonts w:ascii="Times New Roman" w:hAnsi="Times New Roman" w:cs="Times New Roman"/>
          <w:sz w:val="24"/>
          <w:szCs w:val="24"/>
        </w:rPr>
        <w:t>physical restraints imposed upon mediums of this time</w:t>
      </w:r>
      <w:r w:rsidR="00D27579">
        <w:rPr>
          <w:rFonts w:ascii="Times New Roman" w:hAnsi="Times New Roman" w:cs="Times New Roman"/>
          <w:sz w:val="24"/>
          <w:szCs w:val="24"/>
        </w:rPr>
        <w:t>, often at the behest of their fellow Spiritualists</w:t>
      </w:r>
      <w:r w:rsidR="00D33B55">
        <w:rPr>
          <w:rFonts w:ascii="Times New Roman" w:hAnsi="Times New Roman" w:cs="Times New Roman"/>
          <w:sz w:val="24"/>
          <w:szCs w:val="24"/>
        </w:rPr>
        <w:t xml:space="preserve">.  </w:t>
      </w:r>
      <w:r w:rsidR="00E6432E">
        <w:rPr>
          <w:rFonts w:ascii="Times New Roman" w:hAnsi="Times New Roman" w:cs="Times New Roman"/>
          <w:sz w:val="24"/>
          <w:szCs w:val="24"/>
        </w:rPr>
        <w:t xml:space="preserve">Mediums were expected to submit themselves to all manner of physical restraints in order to belie accusations of fraud.  The logic was that, if the medium was tied up, any spirits who appeared must be genuine, since the medium could not be the one impersonating the spirit. </w:t>
      </w:r>
      <w:r w:rsidR="009B7257">
        <w:rPr>
          <w:rFonts w:ascii="Times New Roman" w:hAnsi="Times New Roman" w:cs="Times New Roman"/>
          <w:sz w:val="24"/>
          <w:szCs w:val="24"/>
        </w:rPr>
        <w:t xml:space="preserve">Referred to as “test conditions,” </w:t>
      </w:r>
      <w:r w:rsidR="006F2E9F">
        <w:rPr>
          <w:rFonts w:ascii="Times New Roman" w:hAnsi="Times New Roman" w:cs="Times New Roman"/>
          <w:sz w:val="24"/>
          <w:szCs w:val="24"/>
        </w:rPr>
        <w:t xml:space="preserve">the precautions taken at one </w:t>
      </w:r>
      <w:r w:rsidR="006D6F57">
        <w:rPr>
          <w:rFonts w:ascii="Times New Roman" w:hAnsi="Times New Roman" w:cs="Times New Roman"/>
          <w:sz w:val="24"/>
          <w:szCs w:val="24"/>
        </w:rPr>
        <w:t xml:space="preserve">séance were as follows: “[The medium] was …taken into her bedroom </w:t>
      </w:r>
      <w:r w:rsidR="00563A08">
        <w:rPr>
          <w:rFonts w:ascii="Times New Roman" w:hAnsi="Times New Roman" w:cs="Times New Roman"/>
          <w:sz w:val="24"/>
          <w:szCs w:val="24"/>
        </w:rPr>
        <w:t xml:space="preserve">and carefully searched by Mrs. </w:t>
      </w:r>
      <w:r w:rsidR="00A14EBE">
        <w:rPr>
          <w:rFonts w:ascii="Times New Roman" w:hAnsi="Times New Roman" w:cs="Times New Roman"/>
          <w:sz w:val="24"/>
          <w:szCs w:val="24"/>
        </w:rPr>
        <w:t>a</w:t>
      </w:r>
      <w:r w:rsidR="00563A08">
        <w:rPr>
          <w:rFonts w:ascii="Times New Roman" w:hAnsi="Times New Roman" w:cs="Times New Roman"/>
          <w:sz w:val="24"/>
          <w:szCs w:val="24"/>
        </w:rPr>
        <w:t>nd Miss Corner</w:t>
      </w:r>
      <w:r w:rsidR="005047BE">
        <w:rPr>
          <w:rFonts w:ascii="Times New Roman" w:hAnsi="Times New Roman" w:cs="Times New Roman"/>
          <w:sz w:val="24"/>
          <w:szCs w:val="24"/>
        </w:rPr>
        <w:t>…and from that time…she was not</w:t>
      </w:r>
      <w:r w:rsidR="00A14EBE">
        <w:rPr>
          <w:rFonts w:ascii="Times New Roman" w:hAnsi="Times New Roman" w:cs="Times New Roman"/>
          <w:sz w:val="24"/>
          <w:szCs w:val="24"/>
        </w:rPr>
        <w:t xml:space="preserve">, for one minute out of Mrs. Corner’s sight, </w:t>
      </w:r>
      <w:r w:rsidR="00735F45">
        <w:rPr>
          <w:rFonts w:ascii="Times New Roman" w:hAnsi="Times New Roman" w:cs="Times New Roman"/>
          <w:sz w:val="24"/>
          <w:szCs w:val="24"/>
        </w:rPr>
        <w:t xml:space="preserve">except while in the cabinet.  [The Medium’s] hands </w:t>
      </w:r>
      <w:r w:rsidR="0096750C">
        <w:rPr>
          <w:rFonts w:ascii="Times New Roman" w:hAnsi="Times New Roman" w:cs="Times New Roman"/>
          <w:sz w:val="24"/>
          <w:szCs w:val="24"/>
        </w:rPr>
        <w:t xml:space="preserve">were </w:t>
      </w:r>
      <w:r w:rsidR="0096750C">
        <w:rPr>
          <w:rFonts w:ascii="Times New Roman" w:hAnsi="Times New Roman" w:cs="Times New Roman"/>
          <w:sz w:val="24"/>
          <w:szCs w:val="24"/>
        </w:rPr>
        <w:lastRenderedPageBreak/>
        <w:t>firmly tied together with tape</w:t>
      </w:r>
      <w:r w:rsidR="0094101D">
        <w:rPr>
          <w:rFonts w:ascii="Times New Roman" w:hAnsi="Times New Roman" w:cs="Times New Roman"/>
          <w:sz w:val="24"/>
          <w:szCs w:val="24"/>
        </w:rPr>
        <w:t xml:space="preserve">, which was then passed through a piece of brass, </w:t>
      </w:r>
      <w:r w:rsidR="00373BC6">
        <w:rPr>
          <w:rFonts w:ascii="Times New Roman" w:hAnsi="Times New Roman" w:cs="Times New Roman"/>
          <w:sz w:val="24"/>
          <w:szCs w:val="24"/>
        </w:rPr>
        <w:t>fixed with two screws to the floor (the heads of these screws were sealed [with wax] so that no screwdriver could be used),</w:t>
      </w:r>
      <w:r w:rsidR="00E75362">
        <w:rPr>
          <w:rFonts w:ascii="Times New Roman" w:hAnsi="Times New Roman" w:cs="Times New Roman"/>
          <w:sz w:val="24"/>
          <w:szCs w:val="24"/>
        </w:rPr>
        <w:t xml:space="preserve"> and then, round my chair.  </w:t>
      </w:r>
      <w:r w:rsidR="00613F0E">
        <w:rPr>
          <w:rFonts w:ascii="Times New Roman" w:hAnsi="Times New Roman" w:cs="Times New Roman"/>
          <w:sz w:val="24"/>
          <w:szCs w:val="24"/>
        </w:rPr>
        <w:t>The distance from [the medium’s] hands to the floor</w:t>
      </w:r>
      <w:r w:rsidR="00DB183A">
        <w:rPr>
          <w:rFonts w:ascii="Times New Roman" w:hAnsi="Times New Roman" w:cs="Times New Roman"/>
          <w:sz w:val="24"/>
          <w:szCs w:val="24"/>
        </w:rPr>
        <w:t xml:space="preserve">, when tied, was eighteen inches, </w:t>
      </w:r>
      <w:r w:rsidR="007D655D">
        <w:rPr>
          <w:rFonts w:ascii="Times New Roman" w:hAnsi="Times New Roman" w:cs="Times New Roman"/>
          <w:sz w:val="24"/>
          <w:szCs w:val="24"/>
        </w:rPr>
        <w:t xml:space="preserve">so that it was absolutely impossible that </w:t>
      </w:r>
      <w:r w:rsidR="00472BB2">
        <w:rPr>
          <w:rFonts w:ascii="Times New Roman" w:hAnsi="Times New Roman" w:cs="Times New Roman"/>
          <w:sz w:val="24"/>
          <w:szCs w:val="24"/>
        </w:rPr>
        <w:t>she could stand upright or</w:t>
      </w:r>
      <w:r w:rsidR="003B52E5">
        <w:rPr>
          <w:rFonts w:ascii="Times New Roman" w:hAnsi="Times New Roman" w:cs="Times New Roman"/>
          <w:sz w:val="24"/>
          <w:szCs w:val="24"/>
        </w:rPr>
        <w:t xml:space="preserve">, indeed, lift herself </w:t>
      </w:r>
      <w:r w:rsidR="00602387">
        <w:rPr>
          <w:rFonts w:ascii="Times New Roman" w:hAnsi="Times New Roman" w:cs="Times New Roman"/>
          <w:sz w:val="24"/>
          <w:szCs w:val="24"/>
        </w:rPr>
        <w:t xml:space="preserve">more than a very small distance from the </w:t>
      </w:r>
      <w:r w:rsidR="00602387">
        <w:rPr>
          <w:rFonts w:ascii="Times New Roman" w:hAnsi="Times New Roman" w:cs="Times New Roman"/>
          <w:i/>
          <w:sz w:val="24"/>
          <w:szCs w:val="24"/>
        </w:rPr>
        <w:t>low</w:t>
      </w:r>
      <w:r w:rsidR="00602387">
        <w:rPr>
          <w:rFonts w:ascii="Times New Roman" w:hAnsi="Times New Roman" w:cs="Times New Roman"/>
          <w:sz w:val="24"/>
          <w:szCs w:val="24"/>
        </w:rPr>
        <w:t xml:space="preserve"> chair</w:t>
      </w:r>
      <w:r w:rsidR="00F55E9E">
        <w:rPr>
          <w:rFonts w:ascii="Times New Roman" w:hAnsi="Times New Roman" w:cs="Times New Roman"/>
          <w:sz w:val="24"/>
          <w:szCs w:val="24"/>
        </w:rPr>
        <w:t xml:space="preserve"> in which she sat.”</w:t>
      </w:r>
      <w:r w:rsidR="00F55E9E">
        <w:rPr>
          <w:rStyle w:val="FootnoteReference"/>
          <w:rFonts w:ascii="Times New Roman" w:hAnsi="Times New Roman" w:cs="Times New Roman"/>
          <w:sz w:val="24"/>
          <w:szCs w:val="24"/>
        </w:rPr>
        <w:footnoteReference w:id="104"/>
      </w:r>
      <w:r w:rsidR="00BD70AC">
        <w:rPr>
          <w:rFonts w:ascii="Times New Roman" w:hAnsi="Times New Roman" w:cs="Times New Roman"/>
          <w:sz w:val="24"/>
          <w:szCs w:val="24"/>
        </w:rPr>
        <w:t xml:space="preserve">  </w:t>
      </w:r>
      <w:r w:rsidR="00822CC4">
        <w:rPr>
          <w:rFonts w:ascii="Times New Roman" w:hAnsi="Times New Roman" w:cs="Times New Roman"/>
          <w:sz w:val="24"/>
          <w:szCs w:val="24"/>
        </w:rPr>
        <w:t>In other instances, mediums would be tied up inside a sack which was nailed to the floor for the duration of the séance.</w:t>
      </w:r>
      <w:r w:rsidR="00822CC4">
        <w:rPr>
          <w:rStyle w:val="FootnoteReference"/>
          <w:rFonts w:ascii="Times New Roman" w:hAnsi="Times New Roman" w:cs="Times New Roman"/>
          <w:sz w:val="24"/>
          <w:szCs w:val="24"/>
        </w:rPr>
        <w:footnoteReference w:id="105"/>
      </w:r>
      <w:r w:rsidR="00473979">
        <w:rPr>
          <w:rFonts w:ascii="Times New Roman" w:hAnsi="Times New Roman" w:cs="Times New Roman"/>
          <w:sz w:val="24"/>
          <w:szCs w:val="24"/>
        </w:rPr>
        <w:t xml:space="preserve">  Now, not only were mediums relegated to a passive role in their acting as a mouthpiece for the spirits, </w:t>
      </w:r>
      <w:r w:rsidR="00334A1F">
        <w:rPr>
          <w:rFonts w:ascii="Times New Roman" w:hAnsi="Times New Roman" w:cs="Times New Roman"/>
          <w:sz w:val="24"/>
          <w:szCs w:val="24"/>
        </w:rPr>
        <w:t xml:space="preserve">but they were also frequently hidden from sight.  </w:t>
      </w:r>
      <w:r w:rsidR="00600E28">
        <w:rPr>
          <w:rFonts w:ascii="Times New Roman" w:hAnsi="Times New Roman" w:cs="Times New Roman"/>
          <w:sz w:val="24"/>
          <w:szCs w:val="24"/>
        </w:rPr>
        <w:t xml:space="preserve">More than ever before, it was clear that </w:t>
      </w:r>
      <w:r w:rsidR="004E0F65">
        <w:rPr>
          <w:rFonts w:ascii="Times New Roman" w:hAnsi="Times New Roman" w:cs="Times New Roman"/>
          <w:sz w:val="24"/>
          <w:szCs w:val="24"/>
        </w:rPr>
        <w:t xml:space="preserve">in Spiritualist circles women, as these mediums so often were, were neither to be seen nor heard.  </w:t>
      </w:r>
      <w:r w:rsidR="0011122B">
        <w:rPr>
          <w:rFonts w:ascii="Times New Roman" w:hAnsi="Times New Roman" w:cs="Times New Roman"/>
          <w:sz w:val="24"/>
          <w:szCs w:val="24"/>
        </w:rPr>
        <w:t xml:space="preserve">Slowly but surely mediums were becoming </w:t>
      </w:r>
      <w:r w:rsidR="00CC48C8">
        <w:rPr>
          <w:rFonts w:ascii="Times New Roman" w:hAnsi="Times New Roman" w:cs="Times New Roman"/>
          <w:sz w:val="24"/>
          <w:szCs w:val="24"/>
        </w:rPr>
        <w:t xml:space="preserve">dehumanized, changed from </w:t>
      </w:r>
      <w:r w:rsidR="00647B26">
        <w:rPr>
          <w:rFonts w:ascii="Times New Roman" w:hAnsi="Times New Roman" w:cs="Times New Roman"/>
          <w:sz w:val="24"/>
          <w:szCs w:val="24"/>
        </w:rPr>
        <w:t xml:space="preserve">inspired young women with a gift into nothing more impressive than </w:t>
      </w:r>
      <w:r w:rsidR="00B73DF1">
        <w:rPr>
          <w:rFonts w:ascii="Times New Roman" w:hAnsi="Times New Roman" w:cs="Times New Roman"/>
          <w:sz w:val="24"/>
          <w:szCs w:val="24"/>
        </w:rPr>
        <w:t xml:space="preserve">a </w:t>
      </w:r>
      <w:r w:rsidR="00BB712A">
        <w:rPr>
          <w:rFonts w:ascii="Times New Roman" w:hAnsi="Times New Roman" w:cs="Times New Roman"/>
          <w:sz w:val="24"/>
          <w:szCs w:val="24"/>
        </w:rPr>
        <w:t xml:space="preserve">telegraph.  </w:t>
      </w:r>
      <w:r w:rsidR="00D11907">
        <w:rPr>
          <w:rFonts w:ascii="Times New Roman" w:hAnsi="Times New Roman" w:cs="Times New Roman"/>
          <w:sz w:val="24"/>
          <w:szCs w:val="24"/>
        </w:rPr>
        <w:t xml:space="preserve">As a mere instrument, </w:t>
      </w:r>
      <w:r w:rsidR="00D27579">
        <w:rPr>
          <w:rFonts w:ascii="Times New Roman" w:hAnsi="Times New Roman" w:cs="Times New Roman"/>
          <w:sz w:val="24"/>
          <w:szCs w:val="24"/>
        </w:rPr>
        <w:t xml:space="preserve">no one thought anything of </w:t>
      </w:r>
      <w:r w:rsidR="00952EA3">
        <w:rPr>
          <w:rFonts w:ascii="Times New Roman" w:hAnsi="Times New Roman" w:cs="Times New Roman"/>
          <w:sz w:val="24"/>
          <w:szCs w:val="24"/>
        </w:rPr>
        <w:t xml:space="preserve">strapping the medium into place in bizarre and often uncomfortable positions.  </w:t>
      </w:r>
      <w:r w:rsidR="00BD76D3">
        <w:rPr>
          <w:rFonts w:ascii="Times New Roman" w:hAnsi="Times New Roman" w:cs="Times New Roman"/>
          <w:sz w:val="24"/>
          <w:szCs w:val="24"/>
        </w:rPr>
        <w:t xml:space="preserve">They were, after all, simply demonstrating the effectiveness of this new, pseudo-scientific instrument.  </w:t>
      </w:r>
    </w:p>
    <w:p w:rsidR="007E3B34" w:rsidRDefault="003B379D"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Although the Spiritualist movement has been praised for the autonomy it gave women in regards to earning a living as a medium, </w:t>
      </w:r>
      <w:r w:rsidR="00347DC1">
        <w:rPr>
          <w:rFonts w:ascii="Times New Roman" w:hAnsi="Times New Roman" w:cs="Times New Roman"/>
          <w:sz w:val="24"/>
          <w:szCs w:val="24"/>
        </w:rPr>
        <w:t xml:space="preserve">the reality of the situation is much less clear-cut.  </w:t>
      </w:r>
      <w:r w:rsidR="0062032C">
        <w:rPr>
          <w:rFonts w:ascii="Times New Roman" w:hAnsi="Times New Roman" w:cs="Times New Roman"/>
          <w:sz w:val="24"/>
          <w:szCs w:val="24"/>
        </w:rPr>
        <w:t xml:space="preserve">While mediumship did provide a chance to earn a living and travel far more extensively than the average American at the time, </w:t>
      </w:r>
      <w:r w:rsidR="005B5369">
        <w:rPr>
          <w:rFonts w:ascii="Times New Roman" w:hAnsi="Times New Roman" w:cs="Times New Roman"/>
          <w:sz w:val="24"/>
          <w:szCs w:val="24"/>
        </w:rPr>
        <w:t xml:space="preserve">these benefits came at the expense of </w:t>
      </w:r>
      <w:r w:rsidR="00C6279D">
        <w:rPr>
          <w:rFonts w:ascii="Times New Roman" w:hAnsi="Times New Roman" w:cs="Times New Roman"/>
          <w:sz w:val="24"/>
          <w:szCs w:val="24"/>
        </w:rPr>
        <w:t xml:space="preserve">recognition of the medium’s </w:t>
      </w:r>
      <w:r w:rsidR="00F267DA">
        <w:rPr>
          <w:rFonts w:ascii="Times New Roman" w:hAnsi="Times New Roman" w:cs="Times New Roman"/>
          <w:sz w:val="24"/>
          <w:szCs w:val="24"/>
        </w:rPr>
        <w:t xml:space="preserve">own intellect, and in some cases even freedom of mobility during performances.  </w:t>
      </w:r>
      <w:r w:rsidR="00550E0C">
        <w:rPr>
          <w:rFonts w:ascii="Times New Roman" w:hAnsi="Times New Roman" w:cs="Times New Roman"/>
          <w:sz w:val="24"/>
          <w:szCs w:val="24"/>
        </w:rPr>
        <w:t xml:space="preserve">Trance speakers’ main appeal came from the fact that the words being spoken were not their own.  Crowds did not flock to hear the words of female mediums, but to witness the </w:t>
      </w:r>
      <w:r w:rsidR="00FB3D8F">
        <w:rPr>
          <w:rFonts w:ascii="Times New Roman" w:hAnsi="Times New Roman" w:cs="Times New Roman"/>
          <w:sz w:val="24"/>
          <w:szCs w:val="24"/>
        </w:rPr>
        <w:t xml:space="preserve">transmission of </w:t>
      </w:r>
      <w:r w:rsidR="00FB3D8F">
        <w:rPr>
          <w:rFonts w:ascii="Times New Roman" w:hAnsi="Times New Roman" w:cs="Times New Roman"/>
          <w:sz w:val="24"/>
          <w:szCs w:val="24"/>
        </w:rPr>
        <w:lastRenderedPageBreak/>
        <w:t xml:space="preserve">messages from a higher plane of existence.  </w:t>
      </w:r>
      <w:r w:rsidR="00013BC4">
        <w:rPr>
          <w:rFonts w:ascii="Times New Roman" w:hAnsi="Times New Roman" w:cs="Times New Roman"/>
          <w:sz w:val="24"/>
          <w:szCs w:val="24"/>
        </w:rPr>
        <w:t xml:space="preserve">The veracity of the phenomena stemmed almost entirely from the assumption that women could never have the presence and command of learned subjects that mediums displayed.  </w:t>
      </w:r>
      <w:r w:rsidR="00605214">
        <w:rPr>
          <w:rFonts w:ascii="Times New Roman" w:hAnsi="Times New Roman" w:cs="Times New Roman"/>
          <w:sz w:val="24"/>
          <w:szCs w:val="24"/>
        </w:rPr>
        <w:t xml:space="preserve">Even as mediumship shifted its focus from trance speaking to the manifestation of physical phenomena, </w:t>
      </w:r>
      <w:r w:rsidR="00AF3915">
        <w:rPr>
          <w:rFonts w:ascii="Times New Roman" w:hAnsi="Times New Roman" w:cs="Times New Roman"/>
          <w:sz w:val="24"/>
          <w:szCs w:val="24"/>
        </w:rPr>
        <w:t xml:space="preserve">women did not experience an increase in personal freedom.  </w:t>
      </w:r>
      <w:r w:rsidR="00B357BF">
        <w:rPr>
          <w:rFonts w:ascii="Times New Roman" w:hAnsi="Times New Roman" w:cs="Times New Roman"/>
          <w:sz w:val="24"/>
          <w:szCs w:val="24"/>
        </w:rPr>
        <w:t xml:space="preserve">Women who faked materializations at séances ran the risk of being physically assaulted or propositioned by male attendees.  </w:t>
      </w:r>
      <w:r w:rsidR="005554A1">
        <w:rPr>
          <w:rFonts w:ascii="Times New Roman" w:hAnsi="Times New Roman" w:cs="Times New Roman"/>
          <w:sz w:val="24"/>
          <w:szCs w:val="24"/>
        </w:rPr>
        <w:t>Mediums who did not themselves take on the role of mater</w:t>
      </w:r>
      <w:r w:rsidR="00D00011">
        <w:rPr>
          <w:rFonts w:ascii="Times New Roman" w:hAnsi="Times New Roman" w:cs="Times New Roman"/>
          <w:sz w:val="24"/>
          <w:szCs w:val="24"/>
        </w:rPr>
        <w:t xml:space="preserve">ialized spirit spent most of their séances bound hand and foot, often in such complicated </w:t>
      </w:r>
      <w:r w:rsidR="008C44DB">
        <w:rPr>
          <w:rFonts w:ascii="Times New Roman" w:hAnsi="Times New Roman" w:cs="Times New Roman"/>
          <w:sz w:val="24"/>
          <w:szCs w:val="24"/>
        </w:rPr>
        <w:t xml:space="preserve">arrangements that diagrams were required in first-hand accounts of the séances. </w:t>
      </w:r>
      <w:r w:rsidR="00E73213">
        <w:rPr>
          <w:rFonts w:ascii="Times New Roman" w:hAnsi="Times New Roman" w:cs="Times New Roman"/>
          <w:sz w:val="24"/>
          <w:szCs w:val="24"/>
        </w:rPr>
        <w:t xml:space="preserve">In both displays of trance speaking and in the materialization of physical phenomena, </w:t>
      </w:r>
      <w:r w:rsidR="00DA084D">
        <w:rPr>
          <w:rFonts w:ascii="Times New Roman" w:hAnsi="Times New Roman" w:cs="Times New Roman"/>
          <w:sz w:val="24"/>
          <w:szCs w:val="24"/>
        </w:rPr>
        <w:t xml:space="preserve">female mediums were relegated to the role of instrument.  </w:t>
      </w:r>
      <w:r w:rsidR="001B69DD">
        <w:rPr>
          <w:rFonts w:ascii="Times New Roman" w:hAnsi="Times New Roman" w:cs="Times New Roman"/>
          <w:sz w:val="24"/>
          <w:szCs w:val="24"/>
        </w:rPr>
        <w:t>Their sole purpose was to transmit the words of others, much like a biological telegraph, and in tha</w:t>
      </w:r>
      <w:r w:rsidR="001B50CD">
        <w:rPr>
          <w:rFonts w:ascii="Times New Roman" w:hAnsi="Times New Roman" w:cs="Times New Roman"/>
          <w:sz w:val="24"/>
          <w:szCs w:val="24"/>
        </w:rPr>
        <w:t xml:space="preserve">t capacity their contributions were treated as purely servile.  </w:t>
      </w:r>
    </w:p>
    <w:p w:rsidR="00216F23" w:rsidRDefault="005C011B" w:rsidP="005C011B">
      <w:pPr>
        <w:rPr>
          <w:rFonts w:ascii="Times New Roman" w:hAnsi="Times New Roman" w:cs="Times New Roman"/>
          <w:sz w:val="24"/>
          <w:szCs w:val="24"/>
        </w:rPr>
      </w:pPr>
      <w:r>
        <w:rPr>
          <w:rFonts w:ascii="Times New Roman" w:hAnsi="Times New Roman" w:cs="Times New Roman"/>
          <w:sz w:val="24"/>
          <w:szCs w:val="24"/>
        </w:rPr>
        <w:br w:type="page"/>
      </w:r>
    </w:p>
    <w:p w:rsidR="00157BA6" w:rsidRDefault="000B0F8C"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lastRenderedPageBreak/>
        <w:t>Chapter 3</w:t>
      </w:r>
      <w:r w:rsidR="0013092B">
        <w:rPr>
          <w:rFonts w:ascii="Times New Roman" w:hAnsi="Times New Roman" w:cs="Times New Roman"/>
          <w:sz w:val="24"/>
          <w:szCs w:val="24"/>
          <w:u w:val="single"/>
        </w:rPr>
        <w:t xml:space="preserve">: </w:t>
      </w:r>
      <w:r w:rsidR="00F06932">
        <w:rPr>
          <w:rFonts w:ascii="Times New Roman" w:hAnsi="Times New Roman" w:cs="Times New Roman"/>
          <w:sz w:val="24"/>
          <w:szCs w:val="24"/>
          <w:u w:val="single"/>
        </w:rPr>
        <w:t>Funerals, Cemeteries, and Keeping up Appearances</w:t>
      </w:r>
      <w:r w:rsidR="00F06932">
        <w:rPr>
          <w:rFonts w:ascii="Times New Roman" w:hAnsi="Times New Roman" w:cs="Times New Roman"/>
          <w:sz w:val="24"/>
          <w:szCs w:val="24"/>
        </w:rPr>
        <w:t xml:space="preserve">  </w:t>
      </w:r>
    </w:p>
    <w:p w:rsidR="00D61066" w:rsidRDefault="009F38E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Far from being unique to the world of Spiritualism, the growing emphasis on </w:t>
      </w:r>
      <w:r w:rsidR="00C6398B">
        <w:rPr>
          <w:rFonts w:ascii="Times New Roman" w:hAnsi="Times New Roman" w:cs="Times New Roman"/>
          <w:sz w:val="24"/>
          <w:szCs w:val="24"/>
        </w:rPr>
        <w:t xml:space="preserve">physical manifestations, whether in the form of floating objects, disembodied voices, or </w:t>
      </w:r>
      <w:r w:rsidR="00CA6861">
        <w:rPr>
          <w:rFonts w:ascii="Times New Roman" w:hAnsi="Times New Roman" w:cs="Times New Roman"/>
          <w:sz w:val="24"/>
          <w:szCs w:val="24"/>
        </w:rPr>
        <w:t xml:space="preserve">full-form materializations by spirits, </w:t>
      </w:r>
      <w:r w:rsidR="0019475C">
        <w:rPr>
          <w:rFonts w:ascii="Times New Roman" w:hAnsi="Times New Roman" w:cs="Times New Roman"/>
          <w:sz w:val="24"/>
          <w:szCs w:val="24"/>
        </w:rPr>
        <w:t xml:space="preserve">reflected a larger cultural trend towards artifice in regards to death.  </w:t>
      </w:r>
      <w:r w:rsidR="0003567E">
        <w:rPr>
          <w:rFonts w:ascii="Times New Roman" w:hAnsi="Times New Roman" w:cs="Times New Roman"/>
          <w:sz w:val="24"/>
          <w:szCs w:val="24"/>
        </w:rPr>
        <w:t xml:space="preserve">In the earlier two thirds of the nineteenth century, </w:t>
      </w:r>
      <w:r w:rsidR="00924916">
        <w:rPr>
          <w:rFonts w:ascii="Times New Roman" w:hAnsi="Times New Roman" w:cs="Times New Roman"/>
          <w:sz w:val="24"/>
          <w:szCs w:val="24"/>
        </w:rPr>
        <w:t xml:space="preserve">undertaking had not yet become recognized as a profession in its own right.  By the 1880’s, all of that had begun to change and the </w:t>
      </w:r>
      <w:r w:rsidR="00E52567">
        <w:rPr>
          <w:rFonts w:ascii="Times New Roman" w:hAnsi="Times New Roman" w:cs="Times New Roman"/>
          <w:sz w:val="24"/>
          <w:szCs w:val="24"/>
        </w:rPr>
        <w:t xml:space="preserve">modern funeral industry </w:t>
      </w:r>
      <w:r w:rsidR="00897DFE">
        <w:rPr>
          <w:rFonts w:ascii="Times New Roman" w:hAnsi="Times New Roman" w:cs="Times New Roman"/>
          <w:sz w:val="24"/>
          <w:szCs w:val="24"/>
        </w:rPr>
        <w:t>started</w:t>
      </w:r>
      <w:r w:rsidR="00E52567">
        <w:rPr>
          <w:rFonts w:ascii="Times New Roman" w:hAnsi="Times New Roman" w:cs="Times New Roman"/>
          <w:sz w:val="24"/>
          <w:szCs w:val="24"/>
        </w:rPr>
        <w:t xml:space="preserve"> to come into its own.  </w:t>
      </w:r>
      <w:r w:rsidR="001E0D88">
        <w:rPr>
          <w:rFonts w:ascii="Times New Roman" w:hAnsi="Times New Roman" w:cs="Times New Roman"/>
          <w:sz w:val="24"/>
          <w:szCs w:val="24"/>
        </w:rPr>
        <w:t xml:space="preserve"> </w:t>
      </w:r>
      <w:r w:rsidR="00ED0643">
        <w:rPr>
          <w:rFonts w:ascii="Times New Roman" w:hAnsi="Times New Roman" w:cs="Times New Roman"/>
          <w:sz w:val="24"/>
          <w:szCs w:val="24"/>
        </w:rPr>
        <w:t xml:space="preserve">As funeral practices like embalming and the use of decorative caskets gained popularity, </w:t>
      </w:r>
      <w:r w:rsidR="00AB385C">
        <w:rPr>
          <w:rFonts w:ascii="Times New Roman" w:hAnsi="Times New Roman" w:cs="Times New Roman"/>
          <w:sz w:val="24"/>
          <w:szCs w:val="24"/>
        </w:rPr>
        <w:t xml:space="preserve">all aspects of funerary and mourning culture became more artificial.  </w:t>
      </w:r>
      <w:r w:rsidR="00794AB3">
        <w:rPr>
          <w:rFonts w:ascii="Times New Roman" w:hAnsi="Times New Roman" w:cs="Times New Roman"/>
          <w:sz w:val="24"/>
          <w:szCs w:val="24"/>
        </w:rPr>
        <w:t xml:space="preserve">Self-styled funeral directors </w:t>
      </w:r>
      <w:r w:rsidR="00BF0EC4">
        <w:rPr>
          <w:rFonts w:ascii="Times New Roman" w:hAnsi="Times New Roman" w:cs="Times New Roman"/>
          <w:sz w:val="24"/>
          <w:szCs w:val="24"/>
        </w:rPr>
        <w:t xml:space="preserve">presented themselves as trained professionals who </w:t>
      </w:r>
      <w:r w:rsidR="00717F7D">
        <w:rPr>
          <w:rFonts w:ascii="Times New Roman" w:hAnsi="Times New Roman" w:cs="Times New Roman"/>
          <w:sz w:val="24"/>
          <w:szCs w:val="24"/>
        </w:rPr>
        <w:t xml:space="preserve">were better qualified to manage the funeral and attendant care of the body, despite the fact that Americans had cared for their own dead for centuries.  </w:t>
      </w:r>
      <w:r w:rsidR="00662B19">
        <w:rPr>
          <w:rFonts w:ascii="Times New Roman" w:hAnsi="Times New Roman" w:cs="Times New Roman"/>
          <w:sz w:val="24"/>
          <w:szCs w:val="24"/>
        </w:rPr>
        <w:t xml:space="preserve">The late nineteenth century also witnessed the spread of etiquette books that prescribed intensely detailed codes of mourning designed more to perform grief than to actually feel it.  </w:t>
      </w:r>
      <w:r w:rsidR="00D64885">
        <w:rPr>
          <w:rFonts w:ascii="Times New Roman" w:hAnsi="Times New Roman" w:cs="Times New Roman"/>
          <w:sz w:val="24"/>
          <w:szCs w:val="24"/>
        </w:rPr>
        <w:t xml:space="preserve">Although Spiritualists decried such gaudy shows of mourning as being insincere and overly morose, they themselves </w:t>
      </w:r>
      <w:r w:rsidR="006D3681">
        <w:rPr>
          <w:rFonts w:ascii="Times New Roman" w:hAnsi="Times New Roman" w:cs="Times New Roman"/>
          <w:sz w:val="24"/>
          <w:szCs w:val="24"/>
        </w:rPr>
        <w:t xml:space="preserve">exhibited a similar fascination with the material culture developing around death and the deceased.  </w:t>
      </w:r>
      <w:r w:rsidR="0013204D">
        <w:rPr>
          <w:rFonts w:ascii="Times New Roman" w:hAnsi="Times New Roman" w:cs="Times New Roman"/>
          <w:sz w:val="24"/>
          <w:szCs w:val="24"/>
        </w:rPr>
        <w:t xml:space="preserve">Like the funeral directors who sought to preserve bodies from the ravages of time and the grave, Spiritualists in their own way sought to deny the reality and finality of death.  </w:t>
      </w:r>
      <w:r w:rsidR="00B11662">
        <w:rPr>
          <w:rFonts w:ascii="Times New Roman" w:hAnsi="Times New Roman" w:cs="Times New Roman"/>
          <w:sz w:val="24"/>
          <w:szCs w:val="24"/>
        </w:rPr>
        <w:t xml:space="preserve">Through messages conveyed by mediums and photographs claiming to show the figures of sitters’ deceased loved ones, </w:t>
      </w:r>
      <w:r w:rsidR="0000210E">
        <w:rPr>
          <w:rFonts w:ascii="Times New Roman" w:hAnsi="Times New Roman" w:cs="Times New Roman"/>
          <w:sz w:val="24"/>
          <w:szCs w:val="24"/>
        </w:rPr>
        <w:t xml:space="preserve">Spiritualists aided and abetted a growing culture of denial in regards to death and mourning.  </w:t>
      </w:r>
      <w:r w:rsidR="006B64F3">
        <w:rPr>
          <w:rFonts w:ascii="Times New Roman" w:hAnsi="Times New Roman" w:cs="Times New Roman"/>
          <w:sz w:val="24"/>
          <w:szCs w:val="24"/>
        </w:rPr>
        <w:t xml:space="preserve">If one believed the Spiritualist claims, there was nothing to mourn.  </w:t>
      </w:r>
    </w:p>
    <w:p w:rsidR="00D76CA2" w:rsidRDefault="00A0272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 antebellum period, which coincided with more rural locations for many Americans, the town undertaker was often the town carpenter or cabinet maker, since the only specialized skill recognized as necessary to a funeral was the ability to build a coffin.  Much of the work </w:t>
      </w:r>
      <w:r>
        <w:rPr>
          <w:rFonts w:ascii="Times New Roman" w:hAnsi="Times New Roman" w:cs="Times New Roman"/>
          <w:sz w:val="24"/>
          <w:szCs w:val="24"/>
        </w:rPr>
        <w:lastRenderedPageBreak/>
        <w:t>involved in laying out the corpse would be handled by family or neighbors, while a religious professional would cater to the spiritual aspects of the burial.</w:t>
      </w:r>
      <w:r>
        <w:rPr>
          <w:rStyle w:val="FootnoteReference"/>
          <w:rFonts w:ascii="Times New Roman" w:hAnsi="Times New Roman" w:cs="Times New Roman"/>
          <w:sz w:val="24"/>
          <w:szCs w:val="24"/>
        </w:rPr>
        <w:footnoteReference w:id="106"/>
      </w:r>
      <w:r>
        <w:rPr>
          <w:rFonts w:ascii="Times New Roman" w:hAnsi="Times New Roman" w:cs="Times New Roman"/>
          <w:sz w:val="24"/>
          <w:szCs w:val="24"/>
        </w:rPr>
        <w:t xml:space="preserve">  The Civil War </w:t>
      </w:r>
      <w:r w:rsidR="00CE7C57">
        <w:rPr>
          <w:rFonts w:ascii="Times New Roman" w:hAnsi="Times New Roman" w:cs="Times New Roman"/>
          <w:sz w:val="24"/>
          <w:szCs w:val="24"/>
        </w:rPr>
        <w:t>changed all of that</w:t>
      </w:r>
      <w:r>
        <w:rPr>
          <w:rFonts w:ascii="Times New Roman" w:hAnsi="Times New Roman" w:cs="Times New Roman"/>
          <w:sz w:val="24"/>
          <w:szCs w:val="24"/>
        </w:rPr>
        <w:t xml:space="preserve">.  </w:t>
      </w:r>
      <w:r w:rsidR="004B501A">
        <w:rPr>
          <w:rFonts w:ascii="Times New Roman" w:hAnsi="Times New Roman" w:cs="Times New Roman"/>
          <w:sz w:val="24"/>
          <w:szCs w:val="24"/>
        </w:rPr>
        <w:t xml:space="preserve">Vast numbers of Americans were dying on battlefields far from home and the army found itself in need of a way to transport their </w:t>
      </w:r>
      <w:proofErr w:type="gramStart"/>
      <w:r w:rsidR="004B501A">
        <w:rPr>
          <w:rFonts w:ascii="Times New Roman" w:hAnsi="Times New Roman" w:cs="Times New Roman"/>
          <w:sz w:val="24"/>
          <w:szCs w:val="24"/>
        </w:rPr>
        <w:t>corpses</w:t>
      </w:r>
      <w:proofErr w:type="gramEnd"/>
      <w:r w:rsidR="004B501A">
        <w:rPr>
          <w:rFonts w:ascii="Times New Roman" w:hAnsi="Times New Roman" w:cs="Times New Roman"/>
          <w:sz w:val="24"/>
          <w:szCs w:val="24"/>
        </w:rPr>
        <w:t xml:space="preserve"> home for burial.  </w:t>
      </w:r>
      <w:r w:rsidR="0025667C">
        <w:rPr>
          <w:rFonts w:ascii="Times New Roman" w:hAnsi="Times New Roman" w:cs="Times New Roman"/>
          <w:sz w:val="24"/>
          <w:szCs w:val="24"/>
        </w:rPr>
        <w:t xml:space="preserve">The answer came in the form of embalming.  </w:t>
      </w:r>
      <w:r w:rsidR="00CD74C7">
        <w:rPr>
          <w:rFonts w:ascii="Times New Roman" w:hAnsi="Times New Roman" w:cs="Times New Roman"/>
          <w:sz w:val="24"/>
          <w:szCs w:val="24"/>
        </w:rPr>
        <w:t>An embalmed body would keep much longer than one simply stored on ice, or in a cool cellar, and could be transported without worry that the preservative agent would melt along the way.</w:t>
      </w:r>
      <w:r w:rsidR="00EA048B">
        <w:rPr>
          <w:rStyle w:val="FootnoteReference"/>
          <w:rFonts w:ascii="Times New Roman" w:hAnsi="Times New Roman" w:cs="Times New Roman"/>
          <w:sz w:val="24"/>
          <w:szCs w:val="24"/>
        </w:rPr>
        <w:footnoteReference w:id="107"/>
      </w:r>
      <w:r w:rsidR="00CD74C7">
        <w:rPr>
          <w:rFonts w:ascii="Times New Roman" w:hAnsi="Times New Roman" w:cs="Times New Roman"/>
          <w:sz w:val="24"/>
          <w:szCs w:val="24"/>
        </w:rPr>
        <w:t xml:space="preserve">  </w:t>
      </w:r>
      <w:r w:rsidR="001C2100">
        <w:rPr>
          <w:rFonts w:ascii="Times New Roman" w:hAnsi="Times New Roman" w:cs="Times New Roman"/>
          <w:sz w:val="24"/>
          <w:szCs w:val="24"/>
        </w:rPr>
        <w:t xml:space="preserve">After the war, embalming became increasingly common in all funeral settings and embalmers began to have new visions of status and social acceptance.  </w:t>
      </w:r>
      <w:r w:rsidR="00991DCF">
        <w:rPr>
          <w:rFonts w:ascii="Times New Roman" w:hAnsi="Times New Roman" w:cs="Times New Roman"/>
          <w:sz w:val="24"/>
          <w:szCs w:val="24"/>
        </w:rPr>
        <w:t xml:space="preserve">Embalming was one aspect of a funeral which the family of the deceased, in all likelihood, could not perform on their own.  </w:t>
      </w:r>
      <w:r w:rsidR="005D5B12">
        <w:rPr>
          <w:rFonts w:ascii="Times New Roman" w:hAnsi="Times New Roman" w:cs="Times New Roman"/>
          <w:sz w:val="24"/>
          <w:szCs w:val="24"/>
        </w:rPr>
        <w:t xml:space="preserve">This gave embalmers a steady trade, as they were the only ones with the skillset and equipment to do the job.  </w:t>
      </w:r>
    </w:p>
    <w:p w:rsidR="00CC7488" w:rsidRDefault="005D5B1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However, as with most things relating to death, embalmers were not looked upon fondly by those in their communities. </w:t>
      </w:r>
      <w:r w:rsidR="002000F7">
        <w:rPr>
          <w:rFonts w:ascii="Times New Roman" w:hAnsi="Times New Roman" w:cs="Times New Roman"/>
          <w:sz w:val="24"/>
          <w:szCs w:val="24"/>
        </w:rPr>
        <w:t xml:space="preserve"> Unlike the minister who presided at marriages as well as funerals, or the cabinet maker who crafted other goods as well as coffins, </w:t>
      </w:r>
      <w:r w:rsidR="00524CFA">
        <w:rPr>
          <w:rFonts w:ascii="Times New Roman" w:hAnsi="Times New Roman" w:cs="Times New Roman"/>
          <w:sz w:val="24"/>
          <w:szCs w:val="24"/>
        </w:rPr>
        <w:t xml:space="preserve">the embalmer’s job was solely rooted in death and loss.  </w:t>
      </w:r>
      <w:r w:rsidR="008B5D7F">
        <w:rPr>
          <w:rFonts w:ascii="Times New Roman" w:hAnsi="Times New Roman" w:cs="Times New Roman"/>
          <w:sz w:val="24"/>
          <w:szCs w:val="24"/>
        </w:rPr>
        <w:t>Rather than accept this distaste for their profession, embalmers (who would later begin to style themselves as funeral directors)</w:t>
      </w:r>
      <w:r w:rsidR="00492648">
        <w:rPr>
          <w:rFonts w:ascii="Times New Roman" w:hAnsi="Times New Roman" w:cs="Times New Roman"/>
          <w:sz w:val="24"/>
          <w:szCs w:val="24"/>
        </w:rPr>
        <w:t xml:space="preserve"> highlighted the scientific nature of their work, placing it almost on par with medical science and surgery.</w:t>
      </w:r>
      <w:r w:rsidR="00BC398B">
        <w:rPr>
          <w:rFonts w:ascii="Times New Roman" w:hAnsi="Times New Roman" w:cs="Times New Roman"/>
          <w:sz w:val="24"/>
          <w:szCs w:val="24"/>
        </w:rPr>
        <w:t xml:space="preserve">  By labeling embalming as a scientific process which had to be studied and mastered before going into business, </w:t>
      </w:r>
      <w:r w:rsidR="008F09AC">
        <w:rPr>
          <w:rFonts w:ascii="Times New Roman" w:hAnsi="Times New Roman" w:cs="Times New Roman"/>
          <w:sz w:val="24"/>
          <w:szCs w:val="24"/>
        </w:rPr>
        <w:t>those performing the embalming sought to take on an air of middle-class respectability.</w:t>
      </w:r>
      <w:r w:rsidR="00D34742">
        <w:rPr>
          <w:rStyle w:val="FootnoteReference"/>
          <w:rFonts w:ascii="Times New Roman" w:hAnsi="Times New Roman" w:cs="Times New Roman"/>
          <w:sz w:val="24"/>
          <w:szCs w:val="24"/>
        </w:rPr>
        <w:footnoteReference w:id="108"/>
      </w:r>
      <w:r w:rsidR="005340C6">
        <w:rPr>
          <w:rFonts w:ascii="Times New Roman" w:hAnsi="Times New Roman" w:cs="Times New Roman"/>
          <w:sz w:val="24"/>
          <w:szCs w:val="24"/>
        </w:rPr>
        <w:t xml:space="preserve"> The veneer of science was also invoked </w:t>
      </w:r>
      <w:r w:rsidR="00B43D37">
        <w:rPr>
          <w:rFonts w:ascii="Times New Roman" w:hAnsi="Times New Roman" w:cs="Times New Roman"/>
          <w:sz w:val="24"/>
          <w:szCs w:val="24"/>
        </w:rPr>
        <w:t xml:space="preserve">by the emerging class of undertakers to </w:t>
      </w:r>
      <w:r w:rsidR="004D7237">
        <w:rPr>
          <w:rFonts w:ascii="Times New Roman" w:hAnsi="Times New Roman" w:cs="Times New Roman"/>
          <w:sz w:val="24"/>
          <w:szCs w:val="24"/>
        </w:rPr>
        <w:t xml:space="preserve">support their claims that embalming should be a natural part of the funeral.  </w:t>
      </w:r>
      <w:r w:rsidR="00F34DF2">
        <w:rPr>
          <w:rFonts w:ascii="Times New Roman" w:hAnsi="Times New Roman" w:cs="Times New Roman"/>
          <w:sz w:val="24"/>
          <w:szCs w:val="24"/>
        </w:rPr>
        <w:t xml:space="preserve">Painting an embalmed corpse as a sanitary </w:t>
      </w:r>
      <w:r w:rsidR="00F34DF2">
        <w:rPr>
          <w:rFonts w:ascii="Times New Roman" w:hAnsi="Times New Roman" w:cs="Times New Roman"/>
          <w:sz w:val="24"/>
          <w:szCs w:val="24"/>
        </w:rPr>
        <w:lastRenderedPageBreak/>
        <w:t xml:space="preserve">corpse, undertakers played on widespread fears of disease and contamination </w:t>
      </w:r>
      <w:r w:rsidR="00A27E91">
        <w:rPr>
          <w:rFonts w:ascii="Times New Roman" w:hAnsi="Times New Roman" w:cs="Times New Roman"/>
          <w:sz w:val="24"/>
          <w:szCs w:val="24"/>
        </w:rPr>
        <w:t xml:space="preserve">while casting themselves not only in the light of medical science, but also as </w:t>
      </w:r>
      <w:r w:rsidR="00B5247A">
        <w:rPr>
          <w:rFonts w:ascii="Times New Roman" w:hAnsi="Times New Roman" w:cs="Times New Roman"/>
          <w:sz w:val="24"/>
          <w:szCs w:val="24"/>
        </w:rPr>
        <w:t>protectors of the living.</w:t>
      </w:r>
      <w:r w:rsidR="00B5247A">
        <w:rPr>
          <w:rStyle w:val="FootnoteReference"/>
          <w:rFonts w:ascii="Times New Roman" w:hAnsi="Times New Roman" w:cs="Times New Roman"/>
          <w:sz w:val="24"/>
          <w:szCs w:val="24"/>
        </w:rPr>
        <w:footnoteReference w:id="109"/>
      </w:r>
      <w:r w:rsidR="00D55CA9">
        <w:rPr>
          <w:rFonts w:ascii="Times New Roman" w:hAnsi="Times New Roman" w:cs="Times New Roman"/>
          <w:sz w:val="24"/>
          <w:szCs w:val="24"/>
        </w:rPr>
        <w:t xml:space="preserve">  </w:t>
      </w:r>
    </w:p>
    <w:p w:rsidR="00D55CA9" w:rsidRDefault="00BC5EE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Embalming, which</w:t>
      </w:r>
      <w:r w:rsidR="00D55CA9">
        <w:rPr>
          <w:rFonts w:ascii="Times New Roman" w:hAnsi="Times New Roman" w:cs="Times New Roman"/>
          <w:sz w:val="24"/>
          <w:szCs w:val="24"/>
        </w:rPr>
        <w:t xml:space="preserve"> began as a purely practical </w:t>
      </w:r>
      <w:r>
        <w:rPr>
          <w:rFonts w:ascii="Times New Roman" w:hAnsi="Times New Roman" w:cs="Times New Roman"/>
          <w:sz w:val="24"/>
          <w:szCs w:val="24"/>
        </w:rPr>
        <w:t xml:space="preserve">means to an end, rapidly became </w:t>
      </w:r>
      <w:r w:rsidR="00EA5581">
        <w:rPr>
          <w:rFonts w:ascii="Times New Roman" w:hAnsi="Times New Roman" w:cs="Times New Roman"/>
          <w:sz w:val="24"/>
          <w:szCs w:val="24"/>
        </w:rPr>
        <w:t xml:space="preserve">symbolic of the overwhelming concerns </w:t>
      </w:r>
      <w:r w:rsidR="003C0A9E">
        <w:rPr>
          <w:rFonts w:ascii="Times New Roman" w:hAnsi="Times New Roman" w:cs="Times New Roman"/>
          <w:sz w:val="24"/>
          <w:szCs w:val="24"/>
        </w:rPr>
        <w:t>surrounding death in the latter third of the nineteenth century.  These concerns wer</w:t>
      </w:r>
      <w:r w:rsidR="005D5677">
        <w:rPr>
          <w:rFonts w:ascii="Times New Roman" w:hAnsi="Times New Roman" w:cs="Times New Roman"/>
          <w:sz w:val="24"/>
          <w:szCs w:val="24"/>
        </w:rPr>
        <w:t xml:space="preserve">e, namely, a desire to display </w:t>
      </w:r>
      <w:r w:rsidR="00CE17F4">
        <w:rPr>
          <w:rFonts w:ascii="Times New Roman" w:hAnsi="Times New Roman" w:cs="Times New Roman"/>
          <w:sz w:val="24"/>
          <w:szCs w:val="24"/>
        </w:rPr>
        <w:t xml:space="preserve">one’s class and social belonging, </w:t>
      </w:r>
      <w:r w:rsidR="00AB3FE4">
        <w:rPr>
          <w:rFonts w:ascii="Times New Roman" w:hAnsi="Times New Roman" w:cs="Times New Roman"/>
          <w:sz w:val="24"/>
          <w:szCs w:val="24"/>
        </w:rPr>
        <w:t xml:space="preserve">and the desire to deny the fact of death in any way possible.  </w:t>
      </w:r>
      <w:r w:rsidR="00617259">
        <w:rPr>
          <w:rFonts w:ascii="Times New Roman" w:hAnsi="Times New Roman" w:cs="Times New Roman"/>
          <w:sz w:val="24"/>
          <w:szCs w:val="24"/>
        </w:rPr>
        <w:t xml:space="preserve">Embalming by its very nature is an unnatural process.  It slows decomposition and in many cases includes putting makeup on the corpse in order to create a more lifelike appearance, leading to the common observation at open casket funerals that the deceased appears to be only sleeping.  </w:t>
      </w:r>
      <w:r w:rsidR="00B6618C">
        <w:rPr>
          <w:rFonts w:ascii="Times New Roman" w:hAnsi="Times New Roman" w:cs="Times New Roman"/>
          <w:sz w:val="24"/>
          <w:szCs w:val="24"/>
        </w:rPr>
        <w:t xml:space="preserve">This aspect of the embalming process </w:t>
      </w:r>
      <w:r w:rsidR="005D5DB1">
        <w:rPr>
          <w:rFonts w:ascii="Times New Roman" w:hAnsi="Times New Roman" w:cs="Times New Roman"/>
          <w:sz w:val="24"/>
          <w:szCs w:val="24"/>
        </w:rPr>
        <w:t xml:space="preserve">likely became a powerful draw as various forms of commemoration grew in popularity over the course of the nineteenth century. </w:t>
      </w:r>
      <w:r w:rsidR="00444671">
        <w:rPr>
          <w:rFonts w:ascii="Times New Roman" w:hAnsi="Times New Roman" w:cs="Times New Roman"/>
          <w:sz w:val="24"/>
          <w:szCs w:val="24"/>
        </w:rPr>
        <w:t xml:space="preserve"> Popular literature of the time, like </w:t>
      </w:r>
      <w:r w:rsidR="00444671">
        <w:rPr>
          <w:rFonts w:ascii="Times New Roman" w:hAnsi="Times New Roman" w:cs="Times New Roman"/>
          <w:i/>
          <w:sz w:val="24"/>
          <w:szCs w:val="24"/>
        </w:rPr>
        <w:t>Uncle Tom’s Cabin</w:t>
      </w:r>
      <w:r w:rsidR="00444671">
        <w:rPr>
          <w:rFonts w:ascii="Times New Roman" w:hAnsi="Times New Roman" w:cs="Times New Roman"/>
          <w:sz w:val="24"/>
          <w:szCs w:val="24"/>
        </w:rPr>
        <w:t>, was peppered with deathbed scenes, but there was little lingering on the grave or the fate of corpse itself.</w:t>
      </w:r>
      <w:r w:rsidR="00444671">
        <w:rPr>
          <w:rStyle w:val="FootnoteReference"/>
          <w:rFonts w:ascii="Times New Roman" w:hAnsi="Times New Roman" w:cs="Times New Roman"/>
          <w:sz w:val="24"/>
          <w:szCs w:val="24"/>
        </w:rPr>
        <w:footnoteReference w:id="110"/>
      </w:r>
      <w:r w:rsidR="000035F5">
        <w:rPr>
          <w:rFonts w:ascii="Times New Roman" w:hAnsi="Times New Roman" w:cs="Times New Roman"/>
          <w:sz w:val="24"/>
          <w:szCs w:val="24"/>
        </w:rPr>
        <w:t xml:space="preserve">  </w:t>
      </w:r>
      <w:r w:rsidR="00F66403">
        <w:rPr>
          <w:rFonts w:ascii="Times New Roman" w:hAnsi="Times New Roman" w:cs="Times New Roman"/>
          <w:sz w:val="24"/>
          <w:szCs w:val="24"/>
        </w:rPr>
        <w:t xml:space="preserve">Embalming extended the deathbed scene all the way to the funeral by preserving the corpse in such a way that that the deceased hardly looked dead.  </w:t>
      </w:r>
      <w:r w:rsidR="00C920AF">
        <w:rPr>
          <w:rFonts w:ascii="Times New Roman" w:hAnsi="Times New Roman" w:cs="Times New Roman"/>
          <w:sz w:val="24"/>
          <w:szCs w:val="24"/>
        </w:rPr>
        <w:t>Rather than having the final image of their loved one be one of an obvious corpse, mourner</w:t>
      </w:r>
      <w:r w:rsidR="00B51021">
        <w:rPr>
          <w:rFonts w:ascii="Times New Roman" w:hAnsi="Times New Roman" w:cs="Times New Roman"/>
          <w:sz w:val="24"/>
          <w:szCs w:val="24"/>
        </w:rPr>
        <w:t>s</w:t>
      </w:r>
      <w:r w:rsidR="00C920AF">
        <w:rPr>
          <w:rFonts w:ascii="Times New Roman" w:hAnsi="Times New Roman" w:cs="Times New Roman"/>
          <w:sz w:val="24"/>
          <w:szCs w:val="24"/>
        </w:rPr>
        <w:t xml:space="preserve"> were now left with </w:t>
      </w:r>
      <w:r w:rsidR="004F1700">
        <w:rPr>
          <w:rFonts w:ascii="Times New Roman" w:hAnsi="Times New Roman" w:cs="Times New Roman"/>
          <w:sz w:val="24"/>
          <w:szCs w:val="24"/>
        </w:rPr>
        <w:t xml:space="preserve">a carefully crafted image meant to evoke the deceased’s final moments, in effect putting off the actual death entirely.  </w:t>
      </w:r>
    </w:p>
    <w:p w:rsidR="00B51021" w:rsidRDefault="008A46E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artifice so apparent in the practice of embalming extended into virtually all aspects of a “respectable” funeral by the late nineteenth century.  </w:t>
      </w:r>
      <w:r w:rsidR="00D77732">
        <w:rPr>
          <w:rFonts w:ascii="Times New Roman" w:hAnsi="Times New Roman" w:cs="Times New Roman"/>
          <w:sz w:val="24"/>
          <w:szCs w:val="24"/>
        </w:rPr>
        <w:t>Aiding and abetting the g</w:t>
      </w:r>
      <w:r w:rsidR="007E585F">
        <w:rPr>
          <w:rFonts w:ascii="Times New Roman" w:hAnsi="Times New Roman" w:cs="Times New Roman"/>
          <w:sz w:val="24"/>
          <w:szCs w:val="24"/>
        </w:rPr>
        <w:t>o</w:t>
      </w:r>
      <w:r w:rsidR="00D77732">
        <w:rPr>
          <w:rFonts w:ascii="Times New Roman" w:hAnsi="Times New Roman" w:cs="Times New Roman"/>
          <w:sz w:val="24"/>
          <w:szCs w:val="24"/>
        </w:rPr>
        <w:t xml:space="preserve">als of embalming was the casket.  </w:t>
      </w:r>
      <w:r w:rsidR="007E585F">
        <w:rPr>
          <w:rFonts w:ascii="Times New Roman" w:hAnsi="Times New Roman" w:cs="Times New Roman"/>
          <w:sz w:val="24"/>
          <w:szCs w:val="24"/>
        </w:rPr>
        <w:t xml:space="preserve">As they rose in popularity, many casket manufacturers began offering options designed to protect the corpse from the ravages of nature and time, including </w:t>
      </w:r>
      <w:r w:rsidR="007E585F">
        <w:rPr>
          <w:rFonts w:ascii="Times New Roman" w:hAnsi="Times New Roman" w:cs="Times New Roman"/>
          <w:sz w:val="24"/>
          <w:szCs w:val="24"/>
        </w:rPr>
        <w:lastRenderedPageBreak/>
        <w:t>features like heavy metal lids and even attempts a</w:t>
      </w:r>
      <w:r w:rsidR="006D3817">
        <w:rPr>
          <w:rFonts w:ascii="Times New Roman" w:hAnsi="Times New Roman" w:cs="Times New Roman"/>
          <w:sz w:val="24"/>
          <w:szCs w:val="24"/>
        </w:rPr>
        <w:t>t</w:t>
      </w:r>
      <w:r w:rsidR="007E585F">
        <w:rPr>
          <w:rFonts w:ascii="Times New Roman" w:hAnsi="Times New Roman" w:cs="Times New Roman"/>
          <w:sz w:val="24"/>
          <w:szCs w:val="24"/>
        </w:rPr>
        <w:t xml:space="preserve"> vacuum sealing, in order to better preserve the body.</w:t>
      </w:r>
      <w:r w:rsidR="007E585F">
        <w:rPr>
          <w:rStyle w:val="FootnoteReference"/>
          <w:rFonts w:ascii="Times New Roman" w:hAnsi="Times New Roman" w:cs="Times New Roman"/>
          <w:sz w:val="24"/>
          <w:szCs w:val="24"/>
        </w:rPr>
        <w:footnoteReference w:id="111"/>
      </w:r>
      <w:r w:rsidR="006802EE">
        <w:rPr>
          <w:rFonts w:ascii="Times New Roman" w:hAnsi="Times New Roman" w:cs="Times New Roman"/>
          <w:sz w:val="24"/>
          <w:szCs w:val="24"/>
        </w:rPr>
        <w:t xml:space="preserve">  </w:t>
      </w:r>
      <w:r w:rsidR="002B62F5">
        <w:rPr>
          <w:rFonts w:ascii="Times New Roman" w:hAnsi="Times New Roman" w:cs="Times New Roman"/>
          <w:sz w:val="24"/>
          <w:szCs w:val="24"/>
        </w:rPr>
        <w:t xml:space="preserve">The very term “casket” was itself a denial of the very real death which had taken place.  </w:t>
      </w:r>
      <w:r w:rsidR="00287F87">
        <w:rPr>
          <w:rFonts w:ascii="Times New Roman" w:hAnsi="Times New Roman" w:cs="Times New Roman"/>
          <w:sz w:val="24"/>
          <w:szCs w:val="24"/>
        </w:rPr>
        <w:t xml:space="preserve">Defined by the Oxford English Dictionary as, “a </w:t>
      </w:r>
      <w:r w:rsidR="00287F87" w:rsidRPr="00287F87">
        <w:rPr>
          <w:rFonts w:ascii="Times New Roman" w:hAnsi="Times New Roman" w:cs="Times New Roman"/>
          <w:sz w:val="24"/>
          <w:szCs w:val="24"/>
        </w:rPr>
        <w:t>small ornamental box or chest for holding jewels, l</w:t>
      </w:r>
      <w:r w:rsidR="00287F87">
        <w:rPr>
          <w:rFonts w:ascii="Times New Roman" w:hAnsi="Times New Roman" w:cs="Times New Roman"/>
          <w:sz w:val="24"/>
          <w:szCs w:val="24"/>
        </w:rPr>
        <w:t xml:space="preserve">etters, or other valued objects,” </w:t>
      </w:r>
      <w:r w:rsidR="00CB7F02">
        <w:rPr>
          <w:rFonts w:ascii="Times New Roman" w:hAnsi="Times New Roman" w:cs="Times New Roman"/>
          <w:sz w:val="24"/>
          <w:szCs w:val="24"/>
        </w:rPr>
        <w:t xml:space="preserve">a casket for </w:t>
      </w:r>
      <w:r w:rsidR="00704654">
        <w:rPr>
          <w:rFonts w:ascii="Times New Roman" w:hAnsi="Times New Roman" w:cs="Times New Roman"/>
          <w:sz w:val="24"/>
          <w:szCs w:val="24"/>
        </w:rPr>
        <w:t>n</w:t>
      </w:r>
      <w:r w:rsidR="0091504E">
        <w:rPr>
          <w:rFonts w:ascii="Times New Roman" w:hAnsi="Times New Roman" w:cs="Times New Roman"/>
          <w:sz w:val="24"/>
          <w:szCs w:val="24"/>
        </w:rPr>
        <w:t>ineteenth-century</w:t>
      </w:r>
      <w:r w:rsidR="00CB7F02">
        <w:rPr>
          <w:rFonts w:ascii="Times New Roman" w:hAnsi="Times New Roman" w:cs="Times New Roman"/>
          <w:sz w:val="24"/>
          <w:szCs w:val="24"/>
        </w:rPr>
        <w:t xml:space="preserve"> audiences would have held the connotation </w:t>
      </w:r>
      <w:r w:rsidR="007276C3">
        <w:rPr>
          <w:rFonts w:ascii="Times New Roman" w:hAnsi="Times New Roman" w:cs="Times New Roman"/>
          <w:sz w:val="24"/>
          <w:szCs w:val="24"/>
        </w:rPr>
        <w:t>of protecting something precious, as opposed to the more traditional “coffin,” which would have immediately evoked images of death and the grave.</w:t>
      </w:r>
      <w:r w:rsidR="007276C3">
        <w:rPr>
          <w:rStyle w:val="FootnoteReference"/>
          <w:rFonts w:ascii="Times New Roman" w:hAnsi="Times New Roman" w:cs="Times New Roman"/>
          <w:sz w:val="24"/>
          <w:szCs w:val="24"/>
        </w:rPr>
        <w:footnoteReference w:id="112"/>
      </w:r>
      <w:r w:rsidR="007276C3">
        <w:rPr>
          <w:rFonts w:ascii="Times New Roman" w:hAnsi="Times New Roman" w:cs="Times New Roman"/>
          <w:sz w:val="24"/>
          <w:szCs w:val="24"/>
        </w:rPr>
        <w:t xml:space="preserve">  </w:t>
      </w:r>
      <w:r w:rsidR="00D43E02">
        <w:rPr>
          <w:rFonts w:ascii="Times New Roman" w:hAnsi="Times New Roman" w:cs="Times New Roman"/>
          <w:sz w:val="24"/>
          <w:szCs w:val="24"/>
        </w:rPr>
        <w:t xml:space="preserve">The distinction in terms is not merely a formality.  Caskets, in the funeral industry, are four-sided boxes, often with a luxurious lining </w:t>
      </w:r>
      <w:r w:rsidR="00D218FE">
        <w:rPr>
          <w:rFonts w:ascii="Times New Roman" w:hAnsi="Times New Roman" w:cs="Times New Roman"/>
          <w:sz w:val="24"/>
          <w:szCs w:val="24"/>
        </w:rPr>
        <w:t xml:space="preserve">and pillow, while the term “coffin” refers exclusively to a hexagonally shaped </w:t>
      </w:r>
      <w:r w:rsidR="006D3642">
        <w:rPr>
          <w:rFonts w:ascii="Times New Roman" w:hAnsi="Times New Roman" w:cs="Times New Roman"/>
          <w:sz w:val="24"/>
          <w:szCs w:val="24"/>
        </w:rPr>
        <w:t>container which is wider at the top and tapers towards the bottom.</w:t>
      </w:r>
      <w:r w:rsidR="00510929">
        <w:rPr>
          <w:rStyle w:val="FootnoteReference"/>
          <w:rFonts w:ascii="Times New Roman" w:hAnsi="Times New Roman" w:cs="Times New Roman"/>
          <w:sz w:val="24"/>
          <w:szCs w:val="24"/>
        </w:rPr>
        <w:footnoteReference w:id="113"/>
      </w:r>
      <w:r w:rsidR="00DA34E5">
        <w:rPr>
          <w:rFonts w:ascii="Times New Roman" w:hAnsi="Times New Roman" w:cs="Times New Roman"/>
          <w:sz w:val="24"/>
          <w:szCs w:val="24"/>
        </w:rPr>
        <w:t xml:space="preserve">  </w:t>
      </w:r>
      <w:r w:rsidR="007F0D82">
        <w:rPr>
          <w:rFonts w:ascii="Times New Roman" w:hAnsi="Times New Roman" w:cs="Times New Roman"/>
          <w:sz w:val="24"/>
          <w:szCs w:val="24"/>
        </w:rPr>
        <w:t xml:space="preserve">Because of its shape (wider at the shoulders and tapering towards the feet), a coffin necessarily draws attention to the fact that it contains a human body.  </w:t>
      </w:r>
      <w:r w:rsidR="00CE266D">
        <w:rPr>
          <w:rFonts w:ascii="Times New Roman" w:hAnsi="Times New Roman" w:cs="Times New Roman"/>
          <w:sz w:val="24"/>
          <w:szCs w:val="24"/>
        </w:rPr>
        <w:t xml:space="preserve">Caskets, being modeled on a generic rectangle shape, </w:t>
      </w:r>
      <w:r w:rsidR="00FA3150">
        <w:rPr>
          <w:rFonts w:ascii="Times New Roman" w:hAnsi="Times New Roman" w:cs="Times New Roman"/>
          <w:sz w:val="24"/>
          <w:szCs w:val="24"/>
        </w:rPr>
        <w:t xml:space="preserve">carry no such immediate connotation.  </w:t>
      </w:r>
      <w:r w:rsidR="006D2F93">
        <w:rPr>
          <w:rFonts w:ascii="Times New Roman" w:hAnsi="Times New Roman" w:cs="Times New Roman"/>
          <w:sz w:val="24"/>
          <w:szCs w:val="24"/>
        </w:rPr>
        <w:t xml:space="preserve">Because of their more palatable appearance and the more euphemistic language surrounding them, caskets became a must-have item, </w:t>
      </w:r>
      <w:r w:rsidR="00301853">
        <w:rPr>
          <w:rFonts w:ascii="Times New Roman" w:hAnsi="Times New Roman" w:cs="Times New Roman"/>
          <w:sz w:val="24"/>
          <w:szCs w:val="24"/>
        </w:rPr>
        <w:t>leading many undertakers to base the price of a funeral mostly on the cost of the casket.</w:t>
      </w:r>
      <w:r w:rsidR="00301853">
        <w:rPr>
          <w:rStyle w:val="FootnoteReference"/>
          <w:rFonts w:ascii="Times New Roman" w:hAnsi="Times New Roman" w:cs="Times New Roman"/>
          <w:sz w:val="24"/>
          <w:szCs w:val="24"/>
        </w:rPr>
        <w:footnoteReference w:id="114"/>
      </w:r>
      <w:r w:rsidR="00F43B6F">
        <w:rPr>
          <w:rFonts w:ascii="Times New Roman" w:hAnsi="Times New Roman" w:cs="Times New Roman"/>
          <w:sz w:val="24"/>
          <w:szCs w:val="24"/>
        </w:rPr>
        <w:t xml:space="preserve">  </w:t>
      </w:r>
    </w:p>
    <w:p w:rsidR="005269F4" w:rsidRDefault="007455F1"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Cost was </w:t>
      </w:r>
      <w:r w:rsidR="005269F4">
        <w:rPr>
          <w:rFonts w:ascii="Times New Roman" w:hAnsi="Times New Roman" w:cs="Times New Roman"/>
          <w:sz w:val="24"/>
          <w:szCs w:val="24"/>
        </w:rPr>
        <w:t>certainly a factor in</w:t>
      </w:r>
      <w:r>
        <w:rPr>
          <w:rFonts w:ascii="Times New Roman" w:hAnsi="Times New Roman" w:cs="Times New Roman"/>
          <w:sz w:val="24"/>
          <w:szCs w:val="24"/>
        </w:rPr>
        <w:t xml:space="preserve"> the </w:t>
      </w:r>
      <w:r w:rsidR="0091504E">
        <w:rPr>
          <w:rFonts w:ascii="Times New Roman" w:hAnsi="Times New Roman" w:cs="Times New Roman"/>
          <w:sz w:val="24"/>
          <w:szCs w:val="24"/>
        </w:rPr>
        <w:t>Nineteenth-century</w:t>
      </w:r>
      <w:r>
        <w:rPr>
          <w:rFonts w:ascii="Times New Roman" w:hAnsi="Times New Roman" w:cs="Times New Roman"/>
          <w:sz w:val="24"/>
          <w:szCs w:val="24"/>
        </w:rPr>
        <w:t xml:space="preserve"> culture of mourning.  </w:t>
      </w:r>
      <w:r w:rsidR="004D42BB">
        <w:rPr>
          <w:rFonts w:ascii="Times New Roman" w:hAnsi="Times New Roman" w:cs="Times New Roman"/>
          <w:sz w:val="24"/>
          <w:szCs w:val="24"/>
        </w:rPr>
        <w:t xml:space="preserve">The elaborate death culture so frequently associated with the late nineteenth century was, almost by definition, a material culture.  </w:t>
      </w:r>
      <w:r w:rsidR="009403DD">
        <w:rPr>
          <w:rFonts w:ascii="Times New Roman" w:hAnsi="Times New Roman" w:cs="Times New Roman"/>
          <w:sz w:val="24"/>
          <w:szCs w:val="24"/>
        </w:rPr>
        <w:t xml:space="preserve">Rather than focusing on the emotions and memories of the bereaved, </w:t>
      </w:r>
      <w:r w:rsidR="0091504E">
        <w:rPr>
          <w:rFonts w:ascii="Times New Roman" w:hAnsi="Times New Roman" w:cs="Times New Roman"/>
          <w:sz w:val="24"/>
          <w:szCs w:val="24"/>
        </w:rPr>
        <w:t>Nineteenth-century</w:t>
      </w:r>
      <w:r w:rsidR="007B290C">
        <w:rPr>
          <w:rFonts w:ascii="Times New Roman" w:hAnsi="Times New Roman" w:cs="Times New Roman"/>
          <w:sz w:val="24"/>
          <w:szCs w:val="24"/>
        </w:rPr>
        <w:t xml:space="preserve"> mourning turned the experience of grief into </w:t>
      </w:r>
      <w:r w:rsidR="003A50A9">
        <w:rPr>
          <w:rFonts w:ascii="Times New Roman" w:hAnsi="Times New Roman" w:cs="Times New Roman"/>
          <w:sz w:val="24"/>
          <w:szCs w:val="24"/>
        </w:rPr>
        <w:t xml:space="preserve">a veritable </w:t>
      </w:r>
      <w:r w:rsidR="004D2FC4">
        <w:rPr>
          <w:rFonts w:ascii="Times New Roman" w:hAnsi="Times New Roman" w:cs="Times New Roman"/>
          <w:sz w:val="24"/>
          <w:szCs w:val="24"/>
        </w:rPr>
        <w:t>bazaar</w:t>
      </w:r>
      <w:r w:rsidR="003A50A9">
        <w:rPr>
          <w:rFonts w:ascii="Times New Roman" w:hAnsi="Times New Roman" w:cs="Times New Roman"/>
          <w:sz w:val="24"/>
          <w:szCs w:val="24"/>
        </w:rPr>
        <w:t xml:space="preserve"> of physical objects meant to convey the emotions of the bereaved.  </w:t>
      </w:r>
      <w:r w:rsidR="00115E58">
        <w:rPr>
          <w:rFonts w:ascii="Times New Roman" w:hAnsi="Times New Roman" w:cs="Times New Roman"/>
          <w:sz w:val="24"/>
          <w:szCs w:val="24"/>
        </w:rPr>
        <w:t xml:space="preserve">The most widely recognized form of this mourning culture is likely the rules it ascribed to clothing.  </w:t>
      </w:r>
      <w:r w:rsidR="00FD4F17">
        <w:rPr>
          <w:rFonts w:ascii="Times New Roman" w:hAnsi="Times New Roman" w:cs="Times New Roman"/>
          <w:sz w:val="24"/>
          <w:szCs w:val="24"/>
        </w:rPr>
        <w:t xml:space="preserve">Etiquette manuals of the era devoted </w:t>
      </w:r>
      <w:r w:rsidR="00FD4F17">
        <w:rPr>
          <w:rFonts w:ascii="Times New Roman" w:hAnsi="Times New Roman" w:cs="Times New Roman"/>
          <w:sz w:val="24"/>
          <w:szCs w:val="24"/>
        </w:rPr>
        <w:lastRenderedPageBreak/>
        <w:t xml:space="preserve">entire sections to the niceties surrounding death and funerals.  One such manual, </w:t>
      </w:r>
      <w:r w:rsidR="00FD4F17">
        <w:rPr>
          <w:rFonts w:ascii="Times New Roman" w:hAnsi="Times New Roman" w:cs="Times New Roman"/>
          <w:i/>
          <w:sz w:val="24"/>
          <w:szCs w:val="24"/>
        </w:rPr>
        <w:t>How to B</w:t>
      </w:r>
      <w:r w:rsidR="00E417A5">
        <w:rPr>
          <w:rFonts w:ascii="Times New Roman" w:hAnsi="Times New Roman" w:cs="Times New Roman"/>
          <w:i/>
          <w:sz w:val="24"/>
          <w:szCs w:val="24"/>
        </w:rPr>
        <w:t>ehave and H</w:t>
      </w:r>
      <w:r w:rsidR="00FD4F17">
        <w:rPr>
          <w:rFonts w:ascii="Times New Roman" w:hAnsi="Times New Roman" w:cs="Times New Roman"/>
          <w:i/>
          <w:sz w:val="24"/>
          <w:szCs w:val="24"/>
        </w:rPr>
        <w:t>ow to Amuse: A Handy Manual of Etiquette and Parlor G</w:t>
      </w:r>
      <w:r w:rsidR="00FD4F17" w:rsidRPr="00FD4F17">
        <w:rPr>
          <w:rFonts w:ascii="Times New Roman" w:hAnsi="Times New Roman" w:cs="Times New Roman"/>
          <w:i/>
          <w:sz w:val="24"/>
          <w:szCs w:val="24"/>
        </w:rPr>
        <w:t>ames</w:t>
      </w:r>
      <w:r w:rsidR="00FD4F17">
        <w:rPr>
          <w:rFonts w:ascii="Times New Roman" w:hAnsi="Times New Roman" w:cs="Times New Roman"/>
          <w:sz w:val="24"/>
          <w:szCs w:val="24"/>
        </w:rPr>
        <w:t xml:space="preserve">, </w:t>
      </w:r>
      <w:r w:rsidR="00191B77">
        <w:rPr>
          <w:rFonts w:ascii="Times New Roman" w:hAnsi="Times New Roman" w:cs="Times New Roman"/>
          <w:sz w:val="24"/>
          <w:szCs w:val="24"/>
        </w:rPr>
        <w:t xml:space="preserve">instructed that, “widows wear deep mourning, consisting of </w:t>
      </w:r>
      <w:r w:rsidR="00234D3A">
        <w:rPr>
          <w:rFonts w:ascii="Times New Roman" w:hAnsi="Times New Roman" w:cs="Times New Roman"/>
          <w:sz w:val="24"/>
          <w:szCs w:val="24"/>
        </w:rPr>
        <w:t xml:space="preserve">woolen stuffs and crape, for </w:t>
      </w:r>
      <w:r w:rsidR="00573678">
        <w:rPr>
          <w:rFonts w:ascii="Times New Roman" w:hAnsi="Times New Roman" w:cs="Times New Roman"/>
          <w:sz w:val="24"/>
          <w:szCs w:val="24"/>
        </w:rPr>
        <w:t>about two years, and sometimes by</w:t>
      </w:r>
      <w:r w:rsidR="0011010D">
        <w:rPr>
          <w:rFonts w:ascii="Times New Roman" w:hAnsi="Times New Roman" w:cs="Times New Roman"/>
          <w:sz w:val="24"/>
          <w:szCs w:val="24"/>
        </w:rPr>
        <w:t xml:space="preserve"> choice for life,” while “children wear the same for </w:t>
      </w:r>
      <w:r w:rsidR="001052AC">
        <w:rPr>
          <w:rFonts w:ascii="Times New Roman" w:hAnsi="Times New Roman" w:cs="Times New Roman"/>
          <w:sz w:val="24"/>
          <w:szCs w:val="24"/>
        </w:rPr>
        <w:t>parents for one year, and then lighten it with black silk trimmed with crape.”</w:t>
      </w:r>
      <w:r w:rsidR="001052AC">
        <w:rPr>
          <w:rStyle w:val="FootnoteReference"/>
          <w:rFonts w:ascii="Times New Roman" w:hAnsi="Times New Roman" w:cs="Times New Roman"/>
          <w:sz w:val="24"/>
          <w:szCs w:val="24"/>
        </w:rPr>
        <w:footnoteReference w:id="115"/>
      </w:r>
      <w:r w:rsidR="00B62D49">
        <w:rPr>
          <w:rFonts w:ascii="Times New Roman" w:hAnsi="Times New Roman" w:cs="Times New Roman"/>
          <w:sz w:val="24"/>
          <w:szCs w:val="24"/>
        </w:rPr>
        <w:t xml:space="preserve">  </w:t>
      </w:r>
      <w:r w:rsidR="00CD5C63">
        <w:rPr>
          <w:rFonts w:ascii="Times New Roman" w:hAnsi="Times New Roman" w:cs="Times New Roman"/>
          <w:sz w:val="24"/>
          <w:szCs w:val="24"/>
        </w:rPr>
        <w:t xml:space="preserve">Even calling cards and notepaper </w:t>
      </w:r>
      <w:r w:rsidR="00EC27E4">
        <w:rPr>
          <w:rFonts w:ascii="Times New Roman" w:hAnsi="Times New Roman" w:cs="Times New Roman"/>
          <w:sz w:val="24"/>
          <w:szCs w:val="24"/>
        </w:rPr>
        <w:t>had to be updated to reflect the owner’</w:t>
      </w:r>
      <w:r w:rsidR="00231470">
        <w:rPr>
          <w:rFonts w:ascii="Times New Roman" w:hAnsi="Times New Roman" w:cs="Times New Roman"/>
          <w:sz w:val="24"/>
          <w:szCs w:val="24"/>
        </w:rPr>
        <w:t>s state of mourning, with a thin black border being added, although a broad border was considered to be in poor taste.</w:t>
      </w:r>
      <w:r w:rsidR="00231470">
        <w:rPr>
          <w:rStyle w:val="FootnoteReference"/>
          <w:rFonts w:ascii="Times New Roman" w:hAnsi="Times New Roman" w:cs="Times New Roman"/>
          <w:sz w:val="24"/>
          <w:szCs w:val="24"/>
        </w:rPr>
        <w:footnoteReference w:id="116"/>
      </w:r>
      <w:r w:rsidR="008752CB">
        <w:rPr>
          <w:rFonts w:ascii="Times New Roman" w:hAnsi="Times New Roman" w:cs="Times New Roman"/>
          <w:sz w:val="24"/>
          <w:szCs w:val="24"/>
        </w:rPr>
        <w:t xml:space="preserve">  Not only were the bereaved expected to amass a wardrobe of solid black for the period of deep mourning, but they were also instructed to have a second wardrobe of </w:t>
      </w:r>
      <w:r w:rsidR="00B1526B">
        <w:rPr>
          <w:rFonts w:ascii="Times New Roman" w:hAnsi="Times New Roman" w:cs="Times New Roman"/>
          <w:sz w:val="24"/>
          <w:szCs w:val="24"/>
        </w:rPr>
        <w:t xml:space="preserve">light mourning into which they would transition following the approved period for deep mourning.  Not even jewelry was safe from the dictates of mourning etiquette.  </w:t>
      </w:r>
      <w:r w:rsidR="003E477E">
        <w:rPr>
          <w:rFonts w:ascii="Times New Roman" w:hAnsi="Times New Roman" w:cs="Times New Roman"/>
          <w:sz w:val="24"/>
          <w:szCs w:val="24"/>
        </w:rPr>
        <w:t xml:space="preserve">Readers were advised that for their mourning jewelry, “diamond </w:t>
      </w:r>
      <w:r w:rsidR="00D23C19">
        <w:rPr>
          <w:rFonts w:ascii="Times New Roman" w:hAnsi="Times New Roman" w:cs="Times New Roman"/>
          <w:sz w:val="24"/>
          <w:szCs w:val="24"/>
        </w:rPr>
        <w:t>ornaments set in black enamel are allowed</w:t>
      </w:r>
      <w:r w:rsidR="00867357">
        <w:rPr>
          <w:rFonts w:ascii="Times New Roman" w:hAnsi="Times New Roman" w:cs="Times New Roman"/>
          <w:sz w:val="24"/>
          <w:szCs w:val="24"/>
        </w:rPr>
        <w:t xml:space="preserve"> even in the deepest mourning, </w:t>
      </w:r>
      <w:r w:rsidR="00043061">
        <w:rPr>
          <w:rFonts w:ascii="Times New Roman" w:hAnsi="Times New Roman" w:cs="Times New Roman"/>
          <w:sz w:val="24"/>
          <w:szCs w:val="24"/>
        </w:rPr>
        <w:t>and also pearls set in black,” while “gold is never worn.”</w:t>
      </w:r>
      <w:r w:rsidR="00043061">
        <w:rPr>
          <w:rStyle w:val="FootnoteReference"/>
          <w:rFonts w:ascii="Times New Roman" w:hAnsi="Times New Roman" w:cs="Times New Roman"/>
          <w:sz w:val="24"/>
          <w:szCs w:val="24"/>
        </w:rPr>
        <w:footnoteReference w:id="117"/>
      </w:r>
      <w:r w:rsidR="008465A1">
        <w:rPr>
          <w:rFonts w:ascii="Times New Roman" w:hAnsi="Times New Roman" w:cs="Times New Roman"/>
          <w:sz w:val="24"/>
          <w:szCs w:val="24"/>
        </w:rPr>
        <w:t xml:space="preserve">  That it is assumed that </w:t>
      </w:r>
      <w:r w:rsidR="002116A4">
        <w:rPr>
          <w:rFonts w:ascii="Times New Roman" w:hAnsi="Times New Roman" w:cs="Times New Roman"/>
          <w:sz w:val="24"/>
          <w:szCs w:val="24"/>
        </w:rPr>
        <w:t xml:space="preserve">diamonds and pearls will naturally be purchased in order to put on a proper show of mourning </w:t>
      </w:r>
      <w:r w:rsidR="00F57CDE">
        <w:rPr>
          <w:rFonts w:ascii="Times New Roman" w:hAnsi="Times New Roman" w:cs="Times New Roman"/>
          <w:sz w:val="24"/>
          <w:szCs w:val="24"/>
        </w:rPr>
        <w:t xml:space="preserve">indicates </w:t>
      </w:r>
      <w:r w:rsidR="00410D65">
        <w:rPr>
          <w:rFonts w:ascii="Times New Roman" w:hAnsi="Times New Roman" w:cs="Times New Roman"/>
          <w:sz w:val="24"/>
          <w:szCs w:val="24"/>
        </w:rPr>
        <w:t xml:space="preserve">just </w:t>
      </w:r>
      <w:r w:rsidR="00F57CDE">
        <w:rPr>
          <w:rFonts w:ascii="Times New Roman" w:hAnsi="Times New Roman" w:cs="Times New Roman"/>
          <w:sz w:val="24"/>
          <w:szCs w:val="24"/>
        </w:rPr>
        <w:t xml:space="preserve">how closely the act of public mourning was associated </w:t>
      </w:r>
      <w:r w:rsidR="00410D65">
        <w:rPr>
          <w:rFonts w:ascii="Times New Roman" w:hAnsi="Times New Roman" w:cs="Times New Roman"/>
          <w:sz w:val="24"/>
          <w:szCs w:val="24"/>
        </w:rPr>
        <w:t xml:space="preserve">with </w:t>
      </w:r>
      <w:r w:rsidR="00B44620">
        <w:rPr>
          <w:rFonts w:ascii="Times New Roman" w:hAnsi="Times New Roman" w:cs="Times New Roman"/>
          <w:sz w:val="24"/>
          <w:szCs w:val="24"/>
        </w:rPr>
        <w:t xml:space="preserve">materiality and perceptions of status. </w:t>
      </w:r>
    </w:p>
    <w:p w:rsidR="001163DA" w:rsidRDefault="00DE4C8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Mourning etiquette also served to effectively isolate the bereaved. </w:t>
      </w:r>
      <w:r w:rsidR="00EC27E4">
        <w:rPr>
          <w:rFonts w:ascii="Times New Roman" w:hAnsi="Times New Roman" w:cs="Times New Roman"/>
          <w:sz w:val="24"/>
          <w:szCs w:val="24"/>
        </w:rPr>
        <w:t xml:space="preserve"> </w:t>
      </w:r>
      <w:r w:rsidR="00B62D49">
        <w:rPr>
          <w:rFonts w:ascii="Times New Roman" w:hAnsi="Times New Roman" w:cs="Times New Roman"/>
          <w:sz w:val="24"/>
          <w:szCs w:val="24"/>
        </w:rPr>
        <w:t>Mourners were expected to refrain from formal visiting or any sort of “gayety” for at least a year, and friends were instructed not to pay a call on a house in mourning for at least a month after the death and even then not to expect to be seen.</w:t>
      </w:r>
      <w:r>
        <w:rPr>
          <w:rStyle w:val="FootnoteReference"/>
          <w:rFonts w:ascii="Times New Roman" w:hAnsi="Times New Roman" w:cs="Times New Roman"/>
          <w:sz w:val="24"/>
          <w:szCs w:val="24"/>
        </w:rPr>
        <w:footnoteReference w:id="118"/>
      </w:r>
      <w:r w:rsidR="00E66950">
        <w:rPr>
          <w:rFonts w:ascii="Times New Roman" w:hAnsi="Times New Roman" w:cs="Times New Roman"/>
          <w:sz w:val="24"/>
          <w:szCs w:val="24"/>
        </w:rPr>
        <w:t xml:space="preserve">  To do otherwise was considered “heartless and disrespectful.”</w:t>
      </w:r>
      <w:r w:rsidR="00E66950">
        <w:rPr>
          <w:rStyle w:val="FootnoteReference"/>
          <w:rFonts w:ascii="Times New Roman" w:hAnsi="Times New Roman" w:cs="Times New Roman"/>
          <w:sz w:val="24"/>
          <w:szCs w:val="24"/>
        </w:rPr>
        <w:footnoteReference w:id="119"/>
      </w:r>
      <w:r w:rsidR="005633DE">
        <w:rPr>
          <w:rFonts w:ascii="Times New Roman" w:hAnsi="Times New Roman" w:cs="Times New Roman"/>
          <w:sz w:val="24"/>
          <w:szCs w:val="24"/>
        </w:rPr>
        <w:t xml:space="preserve">   Although perhaps intended </w:t>
      </w:r>
      <w:r w:rsidR="008463F5">
        <w:rPr>
          <w:rFonts w:ascii="Times New Roman" w:hAnsi="Times New Roman" w:cs="Times New Roman"/>
          <w:sz w:val="24"/>
          <w:szCs w:val="24"/>
        </w:rPr>
        <w:t xml:space="preserve">to shield mourners from the demands of hosting </w:t>
      </w:r>
      <w:r w:rsidR="008463F5">
        <w:rPr>
          <w:rFonts w:ascii="Times New Roman" w:hAnsi="Times New Roman" w:cs="Times New Roman"/>
          <w:sz w:val="24"/>
          <w:szCs w:val="24"/>
        </w:rPr>
        <w:lastRenderedPageBreak/>
        <w:t xml:space="preserve">guests and maintaining </w:t>
      </w:r>
      <w:r w:rsidR="00EC18B2">
        <w:rPr>
          <w:rFonts w:ascii="Times New Roman" w:hAnsi="Times New Roman" w:cs="Times New Roman"/>
          <w:sz w:val="24"/>
          <w:szCs w:val="24"/>
        </w:rPr>
        <w:t xml:space="preserve">an air of calm at social functions, the outcome of such stringent mourning etiquette would likely have been an intense sense of isolation.  </w:t>
      </w:r>
      <w:r w:rsidR="00083224">
        <w:rPr>
          <w:rFonts w:ascii="Times New Roman" w:hAnsi="Times New Roman" w:cs="Times New Roman"/>
          <w:sz w:val="24"/>
          <w:szCs w:val="24"/>
        </w:rPr>
        <w:t>E</w:t>
      </w:r>
      <w:r w:rsidR="007C2E78">
        <w:rPr>
          <w:rFonts w:ascii="Times New Roman" w:hAnsi="Times New Roman" w:cs="Times New Roman"/>
          <w:sz w:val="24"/>
          <w:szCs w:val="24"/>
        </w:rPr>
        <w:t>tiquette did allow</w:t>
      </w:r>
      <w:r w:rsidR="003A43EF">
        <w:rPr>
          <w:rFonts w:ascii="Times New Roman" w:hAnsi="Times New Roman" w:cs="Times New Roman"/>
          <w:sz w:val="24"/>
          <w:szCs w:val="24"/>
        </w:rPr>
        <w:t xml:space="preserve"> the bereaved to socialize with family members during the re</w:t>
      </w:r>
      <w:r w:rsidR="00083224">
        <w:rPr>
          <w:rFonts w:ascii="Times New Roman" w:hAnsi="Times New Roman" w:cs="Times New Roman"/>
          <w:sz w:val="24"/>
          <w:szCs w:val="24"/>
        </w:rPr>
        <w:t>quisite period of deep mourning.</w:t>
      </w:r>
      <w:r w:rsidR="003A43EF">
        <w:rPr>
          <w:rFonts w:ascii="Times New Roman" w:hAnsi="Times New Roman" w:cs="Times New Roman"/>
          <w:sz w:val="24"/>
          <w:szCs w:val="24"/>
        </w:rPr>
        <w:t xml:space="preserve"> </w:t>
      </w:r>
      <w:r w:rsidR="00AE47C6">
        <w:rPr>
          <w:rFonts w:ascii="Times New Roman" w:hAnsi="Times New Roman" w:cs="Times New Roman"/>
          <w:sz w:val="24"/>
          <w:szCs w:val="24"/>
        </w:rPr>
        <w:t xml:space="preserve">Yet </w:t>
      </w:r>
      <w:r w:rsidR="00083224">
        <w:rPr>
          <w:rFonts w:ascii="Times New Roman" w:hAnsi="Times New Roman" w:cs="Times New Roman"/>
          <w:sz w:val="24"/>
          <w:szCs w:val="24"/>
        </w:rPr>
        <w:t xml:space="preserve">those who were mourning the loss of multiple family members to one of the </w:t>
      </w:r>
      <w:r w:rsidR="00862BEA">
        <w:rPr>
          <w:rFonts w:ascii="Times New Roman" w:hAnsi="Times New Roman" w:cs="Times New Roman"/>
          <w:sz w:val="24"/>
          <w:szCs w:val="24"/>
        </w:rPr>
        <w:t xml:space="preserve">nineteenth century’s </w:t>
      </w:r>
      <w:r w:rsidR="00083224">
        <w:rPr>
          <w:rFonts w:ascii="Times New Roman" w:hAnsi="Times New Roman" w:cs="Times New Roman"/>
          <w:sz w:val="24"/>
          <w:szCs w:val="24"/>
        </w:rPr>
        <w:t>semi-regular epidemics</w:t>
      </w:r>
      <w:r w:rsidR="00AE47C6">
        <w:rPr>
          <w:rFonts w:ascii="Times New Roman" w:hAnsi="Times New Roman" w:cs="Times New Roman"/>
          <w:sz w:val="24"/>
          <w:szCs w:val="24"/>
        </w:rPr>
        <w:t xml:space="preserve"> </w:t>
      </w:r>
      <w:r w:rsidR="009A1155">
        <w:rPr>
          <w:rFonts w:ascii="Times New Roman" w:hAnsi="Times New Roman" w:cs="Times New Roman"/>
          <w:sz w:val="24"/>
          <w:szCs w:val="24"/>
        </w:rPr>
        <w:t xml:space="preserve">may not have been in a position to rely solely on family in their time of grief.  </w:t>
      </w:r>
    </w:p>
    <w:p w:rsidR="00F43B6F" w:rsidRDefault="006B5B8C"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It is hardly surprising, then, that </w:t>
      </w:r>
      <w:r w:rsidR="007B1E28">
        <w:rPr>
          <w:rFonts w:ascii="Times New Roman" w:hAnsi="Times New Roman" w:cs="Times New Roman"/>
          <w:sz w:val="24"/>
          <w:szCs w:val="24"/>
        </w:rPr>
        <w:t xml:space="preserve">some mourners were drawn to the comforts which </w:t>
      </w:r>
      <w:r>
        <w:rPr>
          <w:rFonts w:ascii="Times New Roman" w:hAnsi="Times New Roman" w:cs="Times New Roman"/>
          <w:sz w:val="24"/>
          <w:szCs w:val="24"/>
        </w:rPr>
        <w:t>Spi</w:t>
      </w:r>
      <w:r w:rsidR="007B1E28">
        <w:rPr>
          <w:rFonts w:ascii="Times New Roman" w:hAnsi="Times New Roman" w:cs="Times New Roman"/>
          <w:sz w:val="24"/>
          <w:szCs w:val="24"/>
        </w:rPr>
        <w:t xml:space="preserve">ritualism offered.  </w:t>
      </w:r>
      <w:r w:rsidR="00F41162">
        <w:rPr>
          <w:rFonts w:ascii="Times New Roman" w:hAnsi="Times New Roman" w:cs="Times New Roman"/>
          <w:sz w:val="24"/>
          <w:szCs w:val="24"/>
        </w:rPr>
        <w:t xml:space="preserve">As mentioned previously, Spiritualist journals and newsletters often performed a </w:t>
      </w:r>
      <w:r w:rsidR="00F41162" w:rsidRPr="00F41162">
        <w:rPr>
          <w:rFonts w:ascii="Times New Roman" w:hAnsi="Times New Roman" w:cs="Times New Roman"/>
          <w:sz w:val="24"/>
          <w:szCs w:val="24"/>
        </w:rPr>
        <w:t>conciliatory</w:t>
      </w:r>
      <w:r w:rsidR="005E78EE">
        <w:rPr>
          <w:rFonts w:ascii="Times New Roman" w:hAnsi="Times New Roman" w:cs="Times New Roman"/>
          <w:sz w:val="24"/>
          <w:szCs w:val="24"/>
        </w:rPr>
        <w:t xml:space="preserve"> function for their readers.  </w:t>
      </w:r>
      <w:r w:rsidR="004A1463">
        <w:rPr>
          <w:rFonts w:ascii="Times New Roman" w:hAnsi="Times New Roman" w:cs="Times New Roman"/>
          <w:sz w:val="24"/>
          <w:szCs w:val="24"/>
        </w:rPr>
        <w:t xml:space="preserve">Not only could readers peruse tales and testimonials </w:t>
      </w:r>
      <w:r w:rsidR="000454F8">
        <w:rPr>
          <w:rFonts w:ascii="Times New Roman" w:hAnsi="Times New Roman" w:cs="Times New Roman"/>
          <w:sz w:val="24"/>
          <w:szCs w:val="24"/>
        </w:rPr>
        <w:t>from those who had made contact with deceased loved ones, but they could also write in to the publication and sometimes receive responses from the on-staff medium.</w:t>
      </w:r>
      <w:r w:rsidR="000454F8">
        <w:rPr>
          <w:rStyle w:val="FootnoteReference"/>
          <w:rFonts w:ascii="Times New Roman" w:hAnsi="Times New Roman" w:cs="Times New Roman"/>
          <w:sz w:val="24"/>
          <w:szCs w:val="24"/>
        </w:rPr>
        <w:footnoteReference w:id="120"/>
      </w:r>
      <w:r w:rsidR="00FF4CCE">
        <w:rPr>
          <w:rFonts w:ascii="Times New Roman" w:hAnsi="Times New Roman" w:cs="Times New Roman"/>
          <w:sz w:val="24"/>
          <w:szCs w:val="24"/>
        </w:rPr>
        <w:t xml:space="preserve">  </w:t>
      </w:r>
      <w:r w:rsidR="006E405E">
        <w:rPr>
          <w:rFonts w:ascii="Times New Roman" w:hAnsi="Times New Roman" w:cs="Times New Roman"/>
          <w:sz w:val="24"/>
          <w:szCs w:val="24"/>
        </w:rPr>
        <w:t xml:space="preserve">Both the direct communication with publication staff and the indirect community experienced by reading the accounts of others </w:t>
      </w:r>
      <w:r w:rsidR="008F4E5D">
        <w:rPr>
          <w:rFonts w:ascii="Times New Roman" w:hAnsi="Times New Roman" w:cs="Times New Roman"/>
          <w:sz w:val="24"/>
          <w:szCs w:val="24"/>
        </w:rPr>
        <w:t xml:space="preserve">could have done much to console </w:t>
      </w:r>
      <w:r w:rsidR="00944B78">
        <w:rPr>
          <w:rFonts w:ascii="Times New Roman" w:hAnsi="Times New Roman" w:cs="Times New Roman"/>
          <w:sz w:val="24"/>
          <w:szCs w:val="24"/>
        </w:rPr>
        <w:t xml:space="preserve">people who felt isolated in their grief.  </w:t>
      </w:r>
    </w:p>
    <w:p w:rsidR="00974FB9" w:rsidRDefault="0029541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Spiritualis</w:t>
      </w:r>
      <w:r w:rsidR="00623523">
        <w:rPr>
          <w:rFonts w:ascii="Times New Roman" w:hAnsi="Times New Roman" w:cs="Times New Roman"/>
          <w:sz w:val="24"/>
          <w:szCs w:val="24"/>
        </w:rPr>
        <w:t>t publications</w:t>
      </w:r>
      <w:r>
        <w:rPr>
          <w:rFonts w:ascii="Times New Roman" w:hAnsi="Times New Roman" w:cs="Times New Roman"/>
          <w:sz w:val="24"/>
          <w:szCs w:val="24"/>
        </w:rPr>
        <w:t xml:space="preserve"> as a form of consolation </w:t>
      </w:r>
      <w:r w:rsidR="00623523">
        <w:rPr>
          <w:rFonts w:ascii="Times New Roman" w:hAnsi="Times New Roman" w:cs="Times New Roman"/>
          <w:sz w:val="24"/>
          <w:szCs w:val="24"/>
        </w:rPr>
        <w:t xml:space="preserve">literature </w:t>
      </w:r>
      <w:r w:rsidR="0028668A">
        <w:rPr>
          <w:rFonts w:ascii="Times New Roman" w:hAnsi="Times New Roman" w:cs="Times New Roman"/>
          <w:sz w:val="24"/>
          <w:szCs w:val="24"/>
        </w:rPr>
        <w:t>stood</w:t>
      </w:r>
      <w:r w:rsidR="001D098F">
        <w:rPr>
          <w:rFonts w:ascii="Times New Roman" w:hAnsi="Times New Roman" w:cs="Times New Roman"/>
          <w:sz w:val="24"/>
          <w:szCs w:val="24"/>
        </w:rPr>
        <w:t xml:space="preserve"> in opposition to commonly </w:t>
      </w:r>
      <w:r w:rsidR="00BD00D9">
        <w:rPr>
          <w:rFonts w:ascii="Times New Roman" w:hAnsi="Times New Roman" w:cs="Times New Roman"/>
          <w:sz w:val="24"/>
          <w:szCs w:val="24"/>
        </w:rPr>
        <w:t>held</w:t>
      </w:r>
      <w:r w:rsidR="001D098F">
        <w:rPr>
          <w:rFonts w:ascii="Times New Roman" w:hAnsi="Times New Roman" w:cs="Times New Roman"/>
          <w:sz w:val="24"/>
          <w:szCs w:val="24"/>
        </w:rPr>
        <w:t xml:space="preserve"> notions of </w:t>
      </w:r>
      <w:r w:rsidR="00BD00D9">
        <w:rPr>
          <w:rFonts w:ascii="Times New Roman" w:hAnsi="Times New Roman" w:cs="Times New Roman"/>
          <w:sz w:val="24"/>
          <w:szCs w:val="24"/>
        </w:rPr>
        <w:t xml:space="preserve">what was acceptable behavior for mourners (i.e. seeking advice and solace outside of the family before the initial mourning was over).  </w:t>
      </w:r>
      <w:r w:rsidR="00E805D9">
        <w:rPr>
          <w:rFonts w:ascii="Times New Roman" w:hAnsi="Times New Roman" w:cs="Times New Roman"/>
          <w:sz w:val="24"/>
          <w:szCs w:val="24"/>
        </w:rPr>
        <w:t xml:space="preserve">However, in many other ways Spiritualists fed into </w:t>
      </w:r>
      <w:r w:rsidR="002274C0">
        <w:rPr>
          <w:rFonts w:ascii="Times New Roman" w:hAnsi="Times New Roman" w:cs="Times New Roman"/>
          <w:sz w:val="24"/>
          <w:szCs w:val="24"/>
        </w:rPr>
        <w:t xml:space="preserve">the perceptions of death which were becoming increasingly widespread in the late nineteenth century.  </w:t>
      </w:r>
      <w:r w:rsidR="00A02EDD">
        <w:rPr>
          <w:rFonts w:ascii="Times New Roman" w:hAnsi="Times New Roman" w:cs="Times New Roman"/>
          <w:sz w:val="24"/>
          <w:szCs w:val="24"/>
        </w:rPr>
        <w:t xml:space="preserve">Embalming and the growing popularity of caskets </w:t>
      </w:r>
      <w:r w:rsidR="0044430B">
        <w:rPr>
          <w:rFonts w:ascii="Times New Roman" w:hAnsi="Times New Roman" w:cs="Times New Roman"/>
          <w:sz w:val="24"/>
          <w:szCs w:val="24"/>
        </w:rPr>
        <w:t xml:space="preserve">went hand in hand with a growing desire to deny the reality of death.  </w:t>
      </w:r>
      <w:r w:rsidR="00F53C3A">
        <w:rPr>
          <w:rFonts w:ascii="Times New Roman" w:hAnsi="Times New Roman" w:cs="Times New Roman"/>
          <w:sz w:val="24"/>
          <w:szCs w:val="24"/>
        </w:rPr>
        <w:t>The gradual takeover of most as</w:t>
      </w:r>
      <w:r w:rsidR="00BA069F">
        <w:rPr>
          <w:rFonts w:ascii="Times New Roman" w:hAnsi="Times New Roman" w:cs="Times New Roman"/>
          <w:sz w:val="24"/>
          <w:szCs w:val="24"/>
        </w:rPr>
        <w:t>p</w:t>
      </w:r>
      <w:r w:rsidR="00F53C3A">
        <w:rPr>
          <w:rFonts w:ascii="Times New Roman" w:hAnsi="Times New Roman" w:cs="Times New Roman"/>
          <w:sz w:val="24"/>
          <w:szCs w:val="24"/>
        </w:rPr>
        <w:t xml:space="preserve">ects </w:t>
      </w:r>
      <w:r w:rsidR="00BA069F">
        <w:rPr>
          <w:rFonts w:ascii="Times New Roman" w:hAnsi="Times New Roman" w:cs="Times New Roman"/>
          <w:sz w:val="24"/>
          <w:szCs w:val="24"/>
        </w:rPr>
        <w:t>of</w:t>
      </w:r>
      <w:r w:rsidR="00F53C3A">
        <w:rPr>
          <w:rFonts w:ascii="Times New Roman" w:hAnsi="Times New Roman" w:cs="Times New Roman"/>
          <w:sz w:val="24"/>
          <w:szCs w:val="24"/>
        </w:rPr>
        <w:t xml:space="preserve"> the funeral by undertakers </w:t>
      </w:r>
      <w:r w:rsidR="00C13435">
        <w:rPr>
          <w:rFonts w:ascii="Times New Roman" w:hAnsi="Times New Roman" w:cs="Times New Roman"/>
          <w:sz w:val="24"/>
          <w:szCs w:val="24"/>
        </w:rPr>
        <w:t xml:space="preserve">signaled a growing distance between the living and the process of death.  </w:t>
      </w:r>
      <w:r w:rsidR="004B504D">
        <w:rPr>
          <w:rFonts w:ascii="Times New Roman" w:hAnsi="Times New Roman" w:cs="Times New Roman"/>
          <w:sz w:val="24"/>
          <w:szCs w:val="24"/>
        </w:rPr>
        <w:t xml:space="preserve">Rather than washing, dressing, and laying out the corpse themselves, many families with the means to do so were now sending for the undertaker immediately upon </w:t>
      </w:r>
      <w:r w:rsidR="0046724F">
        <w:rPr>
          <w:rFonts w:ascii="Times New Roman" w:hAnsi="Times New Roman" w:cs="Times New Roman"/>
          <w:sz w:val="24"/>
          <w:szCs w:val="24"/>
        </w:rPr>
        <w:t xml:space="preserve">the moment of death.  </w:t>
      </w:r>
      <w:r w:rsidR="007D594C">
        <w:rPr>
          <w:rFonts w:ascii="Times New Roman" w:hAnsi="Times New Roman" w:cs="Times New Roman"/>
          <w:sz w:val="24"/>
          <w:szCs w:val="24"/>
        </w:rPr>
        <w:lastRenderedPageBreak/>
        <w:t xml:space="preserve">This meant that family and friends had little time with the actual corpse, allowing them to shift from the mental image of the deathbed directly to the image of the deceased in a casket, fully embalmed and made up to look as lifelike as possible.  </w:t>
      </w:r>
      <w:r w:rsidR="00182942">
        <w:rPr>
          <w:rFonts w:ascii="Times New Roman" w:hAnsi="Times New Roman" w:cs="Times New Roman"/>
          <w:sz w:val="24"/>
          <w:szCs w:val="24"/>
        </w:rPr>
        <w:t xml:space="preserve">There was simply no room for </w:t>
      </w:r>
      <w:r w:rsidR="005C05CB">
        <w:rPr>
          <w:rFonts w:ascii="Times New Roman" w:hAnsi="Times New Roman" w:cs="Times New Roman"/>
          <w:sz w:val="24"/>
          <w:szCs w:val="24"/>
        </w:rPr>
        <w:t xml:space="preserve">acknowledgement that this was, in fact, a corpse and not their loved one as they had been in life.  </w:t>
      </w:r>
      <w:r w:rsidR="00CD7C0C">
        <w:rPr>
          <w:rFonts w:ascii="Times New Roman" w:hAnsi="Times New Roman" w:cs="Times New Roman"/>
          <w:sz w:val="24"/>
          <w:szCs w:val="24"/>
        </w:rPr>
        <w:t xml:space="preserve">Embalming and caskets by their very nature aimed to preserve the body “from waste and decay and </w:t>
      </w:r>
      <w:r w:rsidR="00EB22EF">
        <w:rPr>
          <w:rFonts w:ascii="Times New Roman" w:hAnsi="Times New Roman" w:cs="Times New Roman"/>
          <w:sz w:val="24"/>
          <w:szCs w:val="24"/>
        </w:rPr>
        <w:t xml:space="preserve">dissolution, so that time </w:t>
      </w:r>
      <w:r w:rsidR="00C73226">
        <w:rPr>
          <w:rFonts w:ascii="Times New Roman" w:hAnsi="Times New Roman" w:cs="Times New Roman"/>
          <w:sz w:val="24"/>
          <w:szCs w:val="24"/>
        </w:rPr>
        <w:t>should not efface or destroy it,” as S.R, Lippincott expressed at the first convention of the National Funeral Directors Association.</w:t>
      </w:r>
      <w:r w:rsidR="00C73226">
        <w:rPr>
          <w:rStyle w:val="FootnoteReference"/>
          <w:rFonts w:ascii="Times New Roman" w:hAnsi="Times New Roman" w:cs="Times New Roman"/>
          <w:sz w:val="24"/>
          <w:szCs w:val="24"/>
        </w:rPr>
        <w:footnoteReference w:id="121"/>
      </w:r>
      <w:r w:rsidR="00A91223">
        <w:rPr>
          <w:rFonts w:ascii="Times New Roman" w:hAnsi="Times New Roman" w:cs="Times New Roman"/>
          <w:sz w:val="24"/>
          <w:szCs w:val="24"/>
        </w:rPr>
        <w:t xml:space="preserve">  </w:t>
      </w:r>
    </w:p>
    <w:p w:rsidR="00671DFA" w:rsidRDefault="00435D2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desire to push back against the ravages of death and time fit well with the Spiritualist claim that death was not the end.  </w:t>
      </w:r>
      <w:r w:rsidR="003A4FAA">
        <w:rPr>
          <w:rFonts w:ascii="Times New Roman" w:hAnsi="Times New Roman" w:cs="Times New Roman"/>
          <w:sz w:val="24"/>
          <w:szCs w:val="24"/>
        </w:rPr>
        <w:t xml:space="preserve">While Spiritualists complained that the rules of etiquette surrounding mourning </w:t>
      </w:r>
      <w:r w:rsidR="003376B3">
        <w:rPr>
          <w:rFonts w:ascii="Times New Roman" w:hAnsi="Times New Roman" w:cs="Times New Roman"/>
          <w:sz w:val="24"/>
          <w:szCs w:val="24"/>
        </w:rPr>
        <w:t xml:space="preserve">were overly materialistic </w:t>
      </w:r>
      <w:r w:rsidR="00A96CB2">
        <w:rPr>
          <w:rFonts w:ascii="Times New Roman" w:hAnsi="Times New Roman" w:cs="Times New Roman"/>
          <w:sz w:val="24"/>
          <w:szCs w:val="24"/>
        </w:rPr>
        <w:t xml:space="preserve">and should be done away with, they themselves </w:t>
      </w:r>
      <w:r w:rsidR="00B1416E">
        <w:rPr>
          <w:rFonts w:ascii="Times New Roman" w:hAnsi="Times New Roman" w:cs="Times New Roman"/>
          <w:sz w:val="24"/>
          <w:szCs w:val="24"/>
        </w:rPr>
        <w:t xml:space="preserve">participated in </w:t>
      </w:r>
      <w:r w:rsidR="00252170">
        <w:rPr>
          <w:rFonts w:ascii="Times New Roman" w:hAnsi="Times New Roman" w:cs="Times New Roman"/>
          <w:sz w:val="24"/>
          <w:szCs w:val="24"/>
        </w:rPr>
        <w:t xml:space="preserve">mainstream attitudes towards death </w:t>
      </w:r>
      <w:r w:rsidR="00040319">
        <w:rPr>
          <w:rFonts w:ascii="Times New Roman" w:hAnsi="Times New Roman" w:cs="Times New Roman"/>
          <w:sz w:val="24"/>
          <w:szCs w:val="24"/>
        </w:rPr>
        <w:t xml:space="preserve">in the way they sought to deny that a death had truly occurred. </w:t>
      </w:r>
      <w:r w:rsidR="00671DFA">
        <w:rPr>
          <w:rFonts w:ascii="Times New Roman" w:hAnsi="Times New Roman" w:cs="Times New Roman"/>
          <w:sz w:val="24"/>
          <w:szCs w:val="24"/>
        </w:rPr>
        <w:t xml:space="preserve">Spiritualists rejected the material aspects of mourning flaunted by their peers, but failed to </w:t>
      </w:r>
      <w:r w:rsidR="004E0705">
        <w:rPr>
          <w:rFonts w:ascii="Times New Roman" w:hAnsi="Times New Roman" w:cs="Times New Roman"/>
          <w:sz w:val="24"/>
          <w:szCs w:val="24"/>
        </w:rPr>
        <w:t xml:space="preserve">question the underlying attitudes towards dying and the deceased.  </w:t>
      </w:r>
      <w:r w:rsidR="00130064">
        <w:rPr>
          <w:rFonts w:ascii="Times New Roman" w:hAnsi="Times New Roman" w:cs="Times New Roman"/>
          <w:sz w:val="24"/>
          <w:szCs w:val="24"/>
        </w:rPr>
        <w:t xml:space="preserve">The </w:t>
      </w:r>
      <w:r w:rsidR="00130064">
        <w:rPr>
          <w:rFonts w:ascii="Times New Roman" w:hAnsi="Times New Roman" w:cs="Times New Roman"/>
          <w:i/>
          <w:sz w:val="24"/>
          <w:szCs w:val="24"/>
        </w:rPr>
        <w:t>Banner of Light</w:t>
      </w:r>
      <w:r w:rsidR="00130064">
        <w:rPr>
          <w:rFonts w:ascii="Times New Roman" w:hAnsi="Times New Roman" w:cs="Times New Roman"/>
          <w:sz w:val="24"/>
          <w:szCs w:val="24"/>
        </w:rPr>
        <w:t xml:space="preserve"> decried </w:t>
      </w:r>
      <w:r w:rsidR="00F87D30">
        <w:rPr>
          <w:rFonts w:ascii="Times New Roman" w:hAnsi="Times New Roman" w:cs="Times New Roman"/>
          <w:sz w:val="24"/>
          <w:szCs w:val="24"/>
        </w:rPr>
        <w:t xml:space="preserve">the elaborate “pageantry” which </w:t>
      </w:r>
      <w:r w:rsidR="009E0C43">
        <w:rPr>
          <w:rFonts w:ascii="Times New Roman" w:hAnsi="Times New Roman" w:cs="Times New Roman"/>
          <w:sz w:val="24"/>
          <w:szCs w:val="24"/>
        </w:rPr>
        <w:t xml:space="preserve">“[sought] to disguise the fact of death itself,” </w:t>
      </w:r>
      <w:r w:rsidR="007210B0">
        <w:rPr>
          <w:rFonts w:ascii="Times New Roman" w:hAnsi="Times New Roman" w:cs="Times New Roman"/>
          <w:sz w:val="24"/>
          <w:szCs w:val="24"/>
        </w:rPr>
        <w:t xml:space="preserve">yet in the very same article </w:t>
      </w:r>
      <w:r w:rsidR="001B447D">
        <w:rPr>
          <w:rFonts w:ascii="Times New Roman" w:hAnsi="Times New Roman" w:cs="Times New Roman"/>
          <w:sz w:val="24"/>
          <w:szCs w:val="24"/>
        </w:rPr>
        <w:t xml:space="preserve">reassured readers that death was not the end and that their loved ones were waiting </w:t>
      </w:r>
      <w:r w:rsidR="00BA1575">
        <w:rPr>
          <w:rFonts w:ascii="Times New Roman" w:hAnsi="Times New Roman" w:cs="Times New Roman"/>
          <w:sz w:val="24"/>
          <w:szCs w:val="24"/>
        </w:rPr>
        <w:t>to communicate with them just on the other side of the veil.</w:t>
      </w:r>
      <w:r w:rsidR="00BA1575">
        <w:rPr>
          <w:rStyle w:val="FootnoteReference"/>
          <w:rFonts w:ascii="Times New Roman" w:hAnsi="Times New Roman" w:cs="Times New Roman"/>
          <w:sz w:val="24"/>
          <w:szCs w:val="24"/>
        </w:rPr>
        <w:footnoteReference w:id="122"/>
      </w:r>
      <w:r w:rsidR="00862B77">
        <w:rPr>
          <w:rFonts w:ascii="Times New Roman" w:hAnsi="Times New Roman" w:cs="Times New Roman"/>
          <w:sz w:val="24"/>
          <w:szCs w:val="24"/>
        </w:rPr>
        <w:t xml:space="preserve">  Although Spiritualists certainly appear not to have seen it this way, their claims to a confirmed life after death served much the same function as embalming, post-mortem photography, and all the pomp and ceremony of a </w:t>
      </w:r>
      <w:r w:rsidR="00F740F8">
        <w:rPr>
          <w:rFonts w:ascii="Times New Roman" w:hAnsi="Times New Roman" w:cs="Times New Roman"/>
          <w:sz w:val="24"/>
          <w:szCs w:val="24"/>
        </w:rPr>
        <w:t>n</w:t>
      </w:r>
      <w:r w:rsidR="0091504E">
        <w:rPr>
          <w:rFonts w:ascii="Times New Roman" w:hAnsi="Times New Roman" w:cs="Times New Roman"/>
          <w:sz w:val="24"/>
          <w:szCs w:val="24"/>
        </w:rPr>
        <w:t>ineteenth-century</w:t>
      </w:r>
      <w:r w:rsidR="00862B77">
        <w:rPr>
          <w:rFonts w:ascii="Times New Roman" w:hAnsi="Times New Roman" w:cs="Times New Roman"/>
          <w:sz w:val="24"/>
          <w:szCs w:val="24"/>
        </w:rPr>
        <w:t xml:space="preserve"> funeral: </w:t>
      </w:r>
      <w:r w:rsidR="00AF18E6">
        <w:rPr>
          <w:rFonts w:ascii="Times New Roman" w:hAnsi="Times New Roman" w:cs="Times New Roman"/>
          <w:sz w:val="24"/>
          <w:szCs w:val="24"/>
        </w:rPr>
        <w:t xml:space="preserve">memorializing the dead to the point that they appeared to live on.  </w:t>
      </w:r>
    </w:p>
    <w:p w:rsidR="006E1CD5" w:rsidRDefault="006E1CD5"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One way in which the dead lived on in both Spiritualist and non-Spiritualist social circles was through the magic of photography.  </w:t>
      </w:r>
      <w:r w:rsidR="00395ADE">
        <w:rPr>
          <w:rFonts w:ascii="Times New Roman" w:hAnsi="Times New Roman" w:cs="Times New Roman"/>
          <w:sz w:val="24"/>
          <w:szCs w:val="24"/>
        </w:rPr>
        <w:t xml:space="preserve">Memorial portraiture had existed since long before the </w:t>
      </w:r>
      <w:r w:rsidR="00395ADE">
        <w:rPr>
          <w:rFonts w:ascii="Times New Roman" w:hAnsi="Times New Roman" w:cs="Times New Roman"/>
          <w:sz w:val="24"/>
          <w:szCs w:val="24"/>
        </w:rPr>
        <w:lastRenderedPageBreak/>
        <w:t xml:space="preserve">advent of photography, but with the introduction of the daguerreotype in 1839, mourners gained access to a whole new way of </w:t>
      </w:r>
      <w:r w:rsidR="00F6180B">
        <w:rPr>
          <w:rFonts w:ascii="Times New Roman" w:hAnsi="Times New Roman" w:cs="Times New Roman"/>
          <w:sz w:val="24"/>
          <w:szCs w:val="24"/>
        </w:rPr>
        <w:t>preserving images of their dead.</w:t>
      </w:r>
      <w:r w:rsidR="00F6180B">
        <w:rPr>
          <w:rStyle w:val="FootnoteReference"/>
          <w:rFonts w:ascii="Times New Roman" w:hAnsi="Times New Roman" w:cs="Times New Roman"/>
          <w:sz w:val="24"/>
          <w:szCs w:val="24"/>
        </w:rPr>
        <w:footnoteReference w:id="123"/>
      </w:r>
      <w:r w:rsidR="00914FC4">
        <w:rPr>
          <w:rFonts w:ascii="Times New Roman" w:hAnsi="Times New Roman" w:cs="Times New Roman"/>
          <w:sz w:val="24"/>
          <w:szCs w:val="24"/>
        </w:rPr>
        <w:t xml:space="preserve">  More accurate than any painter’s hand, photographs could capture exactly </w:t>
      </w:r>
      <w:r w:rsidR="00E32777">
        <w:rPr>
          <w:rFonts w:ascii="Times New Roman" w:hAnsi="Times New Roman" w:cs="Times New Roman"/>
          <w:sz w:val="24"/>
          <w:szCs w:val="24"/>
        </w:rPr>
        <w:t xml:space="preserve">the image of a loved one as they appeared in life, or death.  </w:t>
      </w:r>
      <w:r w:rsidR="00EB5449">
        <w:rPr>
          <w:rFonts w:ascii="Times New Roman" w:hAnsi="Times New Roman" w:cs="Times New Roman"/>
          <w:sz w:val="24"/>
          <w:szCs w:val="24"/>
        </w:rPr>
        <w:t xml:space="preserve">In use as early as the 1840’s, </w:t>
      </w:r>
      <w:r w:rsidR="00942EE5">
        <w:rPr>
          <w:rFonts w:ascii="Times New Roman" w:hAnsi="Times New Roman" w:cs="Times New Roman"/>
          <w:sz w:val="24"/>
          <w:szCs w:val="24"/>
        </w:rPr>
        <w:t>memorial photography grew in popularity throughout the antebellum period, peaking in the decades following the Civil War.  Initially only a luxury available to the wealthy, by the latter t</w:t>
      </w:r>
      <w:r w:rsidR="003C5659">
        <w:rPr>
          <w:rFonts w:ascii="Times New Roman" w:hAnsi="Times New Roman" w:cs="Times New Roman"/>
          <w:sz w:val="24"/>
          <w:szCs w:val="24"/>
        </w:rPr>
        <w:t xml:space="preserve">hird of the nineteenth century photography was relatively </w:t>
      </w:r>
      <w:r w:rsidR="00A87CCE">
        <w:rPr>
          <w:rFonts w:ascii="Times New Roman" w:hAnsi="Times New Roman" w:cs="Times New Roman"/>
          <w:sz w:val="24"/>
          <w:szCs w:val="24"/>
        </w:rPr>
        <w:t xml:space="preserve">widespread and significant advances in technology allowed for cheaper, </w:t>
      </w:r>
      <w:r w:rsidR="006555A7">
        <w:rPr>
          <w:rFonts w:ascii="Times New Roman" w:hAnsi="Times New Roman" w:cs="Times New Roman"/>
          <w:sz w:val="24"/>
          <w:szCs w:val="24"/>
        </w:rPr>
        <w:t xml:space="preserve">more portable </w:t>
      </w:r>
      <w:r w:rsidR="0062228B">
        <w:rPr>
          <w:rFonts w:ascii="Times New Roman" w:hAnsi="Times New Roman" w:cs="Times New Roman"/>
          <w:sz w:val="24"/>
          <w:szCs w:val="24"/>
        </w:rPr>
        <w:t>portraits.</w:t>
      </w:r>
      <w:r w:rsidR="0062228B">
        <w:rPr>
          <w:rStyle w:val="FootnoteReference"/>
          <w:rFonts w:ascii="Times New Roman" w:hAnsi="Times New Roman" w:cs="Times New Roman"/>
          <w:sz w:val="24"/>
          <w:szCs w:val="24"/>
        </w:rPr>
        <w:footnoteReference w:id="124"/>
      </w:r>
      <w:r w:rsidR="003A1858">
        <w:rPr>
          <w:rFonts w:ascii="Times New Roman" w:hAnsi="Times New Roman" w:cs="Times New Roman"/>
          <w:sz w:val="24"/>
          <w:szCs w:val="24"/>
        </w:rPr>
        <w:t xml:space="preserve">  </w:t>
      </w:r>
      <w:r w:rsidR="00216B1E">
        <w:rPr>
          <w:rFonts w:ascii="Times New Roman" w:hAnsi="Times New Roman" w:cs="Times New Roman"/>
          <w:sz w:val="24"/>
          <w:szCs w:val="24"/>
        </w:rPr>
        <w:t xml:space="preserve">The earliest form of </w:t>
      </w:r>
      <w:r w:rsidR="00E151EF">
        <w:rPr>
          <w:rFonts w:ascii="Times New Roman" w:hAnsi="Times New Roman" w:cs="Times New Roman"/>
          <w:sz w:val="24"/>
          <w:szCs w:val="24"/>
        </w:rPr>
        <w:t xml:space="preserve">commercial </w:t>
      </w:r>
      <w:r w:rsidR="00216B1E">
        <w:rPr>
          <w:rFonts w:ascii="Times New Roman" w:hAnsi="Times New Roman" w:cs="Times New Roman"/>
          <w:sz w:val="24"/>
          <w:szCs w:val="24"/>
        </w:rPr>
        <w:t xml:space="preserve">photography, the daguerreotype, </w:t>
      </w:r>
      <w:r w:rsidR="000F2B70">
        <w:rPr>
          <w:rFonts w:ascii="Times New Roman" w:hAnsi="Times New Roman" w:cs="Times New Roman"/>
          <w:sz w:val="24"/>
          <w:szCs w:val="24"/>
        </w:rPr>
        <w:t>involved exposing a chemically treated sheet of copper</w:t>
      </w:r>
      <w:r w:rsidR="00EB78A1">
        <w:rPr>
          <w:rFonts w:ascii="Times New Roman" w:hAnsi="Times New Roman" w:cs="Times New Roman"/>
          <w:sz w:val="24"/>
          <w:szCs w:val="24"/>
        </w:rPr>
        <w:t xml:space="preserve"> plated with silver</w:t>
      </w:r>
      <w:r w:rsidR="000F2B70">
        <w:rPr>
          <w:rFonts w:ascii="Times New Roman" w:hAnsi="Times New Roman" w:cs="Times New Roman"/>
          <w:sz w:val="24"/>
          <w:szCs w:val="24"/>
        </w:rPr>
        <w:t xml:space="preserve"> for up to half an hour, depending upon the complexity of the image.  </w:t>
      </w:r>
      <w:r w:rsidR="00EB78A1">
        <w:rPr>
          <w:rFonts w:ascii="Times New Roman" w:hAnsi="Times New Roman" w:cs="Times New Roman"/>
          <w:sz w:val="24"/>
          <w:szCs w:val="24"/>
        </w:rPr>
        <w:t xml:space="preserve">The resulting image was completely unique and could not be replicated, unlike modern printing from film negatives.  </w:t>
      </w:r>
      <w:r w:rsidR="004A2D5A">
        <w:rPr>
          <w:rFonts w:ascii="Times New Roman" w:hAnsi="Times New Roman" w:cs="Times New Roman"/>
          <w:sz w:val="24"/>
          <w:szCs w:val="24"/>
        </w:rPr>
        <w:t xml:space="preserve">Because they were prohibitively expensive, </w:t>
      </w:r>
      <w:r w:rsidR="00B94BD1">
        <w:rPr>
          <w:rFonts w:ascii="Times New Roman" w:hAnsi="Times New Roman" w:cs="Times New Roman"/>
          <w:sz w:val="24"/>
          <w:szCs w:val="24"/>
        </w:rPr>
        <w:t>post-mortem daguerreotypes were restricted only to the very wealthy.  By 1851 a new, cheaper, and faster method of photography</w:t>
      </w:r>
      <w:r w:rsidR="009832FD">
        <w:rPr>
          <w:rFonts w:ascii="Times New Roman" w:hAnsi="Times New Roman" w:cs="Times New Roman"/>
          <w:sz w:val="24"/>
          <w:szCs w:val="24"/>
        </w:rPr>
        <w:t xml:space="preserve"> was available: the </w:t>
      </w:r>
      <w:proofErr w:type="spellStart"/>
      <w:r w:rsidR="009832FD">
        <w:rPr>
          <w:rFonts w:ascii="Times New Roman" w:hAnsi="Times New Roman" w:cs="Times New Roman"/>
          <w:sz w:val="24"/>
          <w:szCs w:val="24"/>
        </w:rPr>
        <w:t>ambrotype</w:t>
      </w:r>
      <w:proofErr w:type="spellEnd"/>
      <w:r w:rsidR="009832FD">
        <w:rPr>
          <w:rFonts w:ascii="Times New Roman" w:hAnsi="Times New Roman" w:cs="Times New Roman"/>
          <w:sz w:val="24"/>
          <w:szCs w:val="24"/>
        </w:rPr>
        <w:t xml:space="preserve">, but it, too, </w:t>
      </w:r>
      <w:r w:rsidR="00925206">
        <w:rPr>
          <w:rFonts w:ascii="Times New Roman" w:hAnsi="Times New Roman" w:cs="Times New Roman"/>
          <w:sz w:val="24"/>
          <w:szCs w:val="24"/>
        </w:rPr>
        <w:t>created an image only on the exposed plat</w:t>
      </w:r>
      <w:r w:rsidR="005D51C8">
        <w:rPr>
          <w:rFonts w:ascii="Times New Roman" w:hAnsi="Times New Roman" w:cs="Times New Roman"/>
          <w:sz w:val="24"/>
          <w:szCs w:val="24"/>
        </w:rPr>
        <w:t>e, r</w:t>
      </w:r>
      <w:r w:rsidR="00ED44C8">
        <w:rPr>
          <w:rFonts w:ascii="Times New Roman" w:hAnsi="Times New Roman" w:cs="Times New Roman"/>
          <w:sz w:val="24"/>
          <w:szCs w:val="24"/>
        </w:rPr>
        <w:t>endering it impossible to copy.</w:t>
      </w:r>
      <w:r w:rsidR="007820CA">
        <w:rPr>
          <w:rFonts w:ascii="Times New Roman" w:hAnsi="Times New Roman" w:cs="Times New Roman"/>
          <w:sz w:val="24"/>
          <w:szCs w:val="24"/>
        </w:rPr>
        <w:t xml:space="preserve">  </w:t>
      </w:r>
      <w:r w:rsidR="00174856">
        <w:rPr>
          <w:rFonts w:ascii="Times New Roman" w:hAnsi="Times New Roman" w:cs="Times New Roman"/>
          <w:sz w:val="24"/>
          <w:szCs w:val="24"/>
        </w:rPr>
        <w:t xml:space="preserve">Shortly </w:t>
      </w:r>
      <w:r w:rsidR="00A54C29">
        <w:rPr>
          <w:rFonts w:ascii="Times New Roman" w:hAnsi="Times New Roman" w:cs="Times New Roman"/>
          <w:sz w:val="24"/>
          <w:szCs w:val="24"/>
        </w:rPr>
        <w:t>there</w:t>
      </w:r>
      <w:r w:rsidR="00174856">
        <w:rPr>
          <w:rFonts w:ascii="Times New Roman" w:hAnsi="Times New Roman" w:cs="Times New Roman"/>
          <w:sz w:val="24"/>
          <w:szCs w:val="24"/>
        </w:rPr>
        <w:t>a</w:t>
      </w:r>
      <w:r w:rsidR="00A54C29">
        <w:rPr>
          <w:rFonts w:ascii="Times New Roman" w:hAnsi="Times New Roman" w:cs="Times New Roman"/>
          <w:sz w:val="24"/>
          <w:szCs w:val="24"/>
        </w:rPr>
        <w:t xml:space="preserve">fter, </w:t>
      </w:r>
      <w:r w:rsidR="00174856">
        <w:rPr>
          <w:rFonts w:ascii="Times New Roman" w:hAnsi="Times New Roman" w:cs="Times New Roman"/>
          <w:sz w:val="24"/>
          <w:szCs w:val="24"/>
        </w:rPr>
        <w:t xml:space="preserve">a third form of photography appeared on the market: the tintype.  </w:t>
      </w:r>
      <w:r w:rsidR="00414A1D">
        <w:rPr>
          <w:rFonts w:ascii="Times New Roman" w:hAnsi="Times New Roman" w:cs="Times New Roman"/>
          <w:sz w:val="24"/>
          <w:szCs w:val="24"/>
        </w:rPr>
        <w:t xml:space="preserve">Created by a process similar to that of </w:t>
      </w:r>
      <w:proofErr w:type="spellStart"/>
      <w:r w:rsidR="00414A1D">
        <w:rPr>
          <w:rFonts w:ascii="Times New Roman" w:hAnsi="Times New Roman" w:cs="Times New Roman"/>
          <w:sz w:val="24"/>
          <w:szCs w:val="24"/>
        </w:rPr>
        <w:t>ambrotypes</w:t>
      </w:r>
      <w:proofErr w:type="spellEnd"/>
      <w:r w:rsidR="00414A1D">
        <w:rPr>
          <w:rFonts w:ascii="Times New Roman" w:hAnsi="Times New Roman" w:cs="Times New Roman"/>
          <w:sz w:val="24"/>
          <w:szCs w:val="24"/>
        </w:rPr>
        <w:t xml:space="preserve">, </w:t>
      </w:r>
      <w:r w:rsidR="000C19A8">
        <w:rPr>
          <w:rFonts w:ascii="Times New Roman" w:hAnsi="Times New Roman" w:cs="Times New Roman"/>
          <w:sz w:val="24"/>
          <w:szCs w:val="24"/>
        </w:rPr>
        <w:t xml:space="preserve">the tintype </w:t>
      </w:r>
      <w:r w:rsidR="009B76FE">
        <w:rPr>
          <w:rFonts w:ascii="Times New Roman" w:hAnsi="Times New Roman" w:cs="Times New Roman"/>
          <w:sz w:val="24"/>
          <w:szCs w:val="24"/>
        </w:rPr>
        <w:t>was mounted on metal rather than glass and produced an image that was both relatively affordable and unbreakable, unlike its predecessors.</w:t>
      </w:r>
      <w:r w:rsidR="009B76FE" w:rsidRPr="009B76FE">
        <w:rPr>
          <w:rStyle w:val="FootnoteReference"/>
          <w:rFonts w:ascii="Times New Roman" w:hAnsi="Times New Roman" w:cs="Times New Roman"/>
          <w:sz w:val="24"/>
          <w:szCs w:val="24"/>
        </w:rPr>
        <w:t xml:space="preserve"> </w:t>
      </w:r>
      <w:r w:rsidR="009B76FE">
        <w:rPr>
          <w:rStyle w:val="FootnoteReference"/>
          <w:rFonts w:ascii="Times New Roman" w:hAnsi="Times New Roman" w:cs="Times New Roman"/>
          <w:sz w:val="24"/>
          <w:szCs w:val="24"/>
        </w:rPr>
        <w:footnoteReference w:id="125"/>
      </w:r>
      <w:r w:rsidR="009B76FE">
        <w:rPr>
          <w:rFonts w:ascii="Times New Roman" w:hAnsi="Times New Roman" w:cs="Times New Roman"/>
          <w:sz w:val="24"/>
          <w:szCs w:val="24"/>
        </w:rPr>
        <w:t xml:space="preserve">  </w:t>
      </w:r>
      <w:r w:rsidR="00E56C45">
        <w:rPr>
          <w:rFonts w:ascii="Times New Roman" w:hAnsi="Times New Roman" w:cs="Times New Roman"/>
          <w:sz w:val="24"/>
          <w:szCs w:val="24"/>
        </w:rPr>
        <w:t xml:space="preserve">The introduction of </w:t>
      </w:r>
      <w:proofErr w:type="spellStart"/>
      <w:r w:rsidR="00E56C45">
        <w:rPr>
          <w:rFonts w:ascii="Times New Roman" w:hAnsi="Times New Roman" w:cs="Times New Roman"/>
          <w:sz w:val="24"/>
          <w:szCs w:val="24"/>
        </w:rPr>
        <w:t>ambrotypes</w:t>
      </w:r>
      <w:proofErr w:type="spellEnd"/>
      <w:r w:rsidR="00E56C45">
        <w:rPr>
          <w:rFonts w:ascii="Times New Roman" w:hAnsi="Times New Roman" w:cs="Times New Roman"/>
          <w:sz w:val="24"/>
          <w:szCs w:val="24"/>
        </w:rPr>
        <w:t xml:space="preserve"> and tintypes spurred the proliferation of commercial photography studios and </w:t>
      </w:r>
      <w:r w:rsidR="00C734EE">
        <w:rPr>
          <w:rFonts w:ascii="Times New Roman" w:hAnsi="Times New Roman" w:cs="Times New Roman"/>
          <w:sz w:val="24"/>
          <w:szCs w:val="24"/>
        </w:rPr>
        <w:t>increased the availability of and demand for memorial photographs.</w:t>
      </w:r>
      <w:r w:rsidR="00C734EE">
        <w:rPr>
          <w:rStyle w:val="FootnoteReference"/>
          <w:rFonts w:ascii="Times New Roman" w:hAnsi="Times New Roman" w:cs="Times New Roman"/>
          <w:sz w:val="24"/>
          <w:szCs w:val="24"/>
        </w:rPr>
        <w:footnoteReference w:id="126"/>
      </w:r>
    </w:p>
    <w:p w:rsidR="00C90B52" w:rsidRDefault="005E705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These memorial photographs clearly exhibited the prevailing sentiments towards death at the time they were produced.  </w:t>
      </w:r>
      <w:r w:rsidR="00FA0B3D">
        <w:rPr>
          <w:rFonts w:ascii="Times New Roman" w:hAnsi="Times New Roman" w:cs="Times New Roman"/>
          <w:sz w:val="24"/>
          <w:szCs w:val="24"/>
        </w:rPr>
        <w:t xml:space="preserve">The antebellum period was littered with pre-mortem deathbed photographs, frequently of young women and children reclining in an air of resignation or peaceful contemplation, a la Little Eva in </w:t>
      </w:r>
      <w:r w:rsidR="00FA0B3D">
        <w:rPr>
          <w:rFonts w:ascii="Times New Roman" w:hAnsi="Times New Roman" w:cs="Times New Roman"/>
          <w:i/>
          <w:sz w:val="24"/>
          <w:szCs w:val="24"/>
        </w:rPr>
        <w:t>Uncle Tom’s Cabin</w:t>
      </w:r>
      <w:r w:rsidR="00FA0B3D">
        <w:rPr>
          <w:rFonts w:ascii="Times New Roman" w:hAnsi="Times New Roman" w:cs="Times New Roman"/>
          <w:sz w:val="24"/>
          <w:szCs w:val="24"/>
        </w:rPr>
        <w:t>.</w:t>
      </w:r>
      <w:r w:rsidR="00FA0B3D">
        <w:rPr>
          <w:rStyle w:val="FootnoteReference"/>
          <w:rFonts w:ascii="Times New Roman" w:hAnsi="Times New Roman" w:cs="Times New Roman"/>
          <w:sz w:val="24"/>
          <w:szCs w:val="24"/>
        </w:rPr>
        <w:footnoteReference w:id="127"/>
      </w:r>
      <w:r w:rsidR="00427D49">
        <w:rPr>
          <w:rFonts w:ascii="Times New Roman" w:hAnsi="Times New Roman" w:cs="Times New Roman"/>
          <w:sz w:val="24"/>
          <w:szCs w:val="24"/>
        </w:rPr>
        <w:t xml:space="preserve">  </w:t>
      </w:r>
      <w:r w:rsidR="00B53674">
        <w:rPr>
          <w:rFonts w:ascii="Times New Roman" w:hAnsi="Times New Roman" w:cs="Times New Roman"/>
          <w:sz w:val="24"/>
          <w:szCs w:val="24"/>
        </w:rPr>
        <w:t xml:space="preserve">In the decades following the Civil War, the introduction of cabinet cards and </w:t>
      </w:r>
      <w:proofErr w:type="spellStart"/>
      <w:r w:rsidR="00B53674" w:rsidRPr="00B53674">
        <w:rPr>
          <w:rFonts w:ascii="Times New Roman" w:hAnsi="Times New Roman" w:cs="Times New Roman"/>
          <w:i/>
          <w:sz w:val="24"/>
          <w:szCs w:val="24"/>
        </w:rPr>
        <w:t>cartes</w:t>
      </w:r>
      <w:proofErr w:type="spellEnd"/>
      <w:r w:rsidR="00B53674" w:rsidRPr="00B53674">
        <w:rPr>
          <w:rFonts w:ascii="Times New Roman" w:hAnsi="Times New Roman" w:cs="Times New Roman"/>
          <w:i/>
          <w:sz w:val="24"/>
          <w:szCs w:val="24"/>
        </w:rPr>
        <w:t xml:space="preserve"> de </w:t>
      </w:r>
      <w:proofErr w:type="spellStart"/>
      <w:r w:rsidR="00B53674" w:rsidRPr="00B53674">
        <w:rPr>
          <w:rFonts w:ascii="Times New Roman" w:hAnsi="Times New Roman" w:cs="Times New Roman"/>
          <w:i/>
          <w:sz w:val="24"/>
          <w:szCs w:val="24"/>
        </w:rPr>
        <w:t>visite</w:t>
      </w:r>
      <w:proofErr w:type="spellEnd"/>
      <w:r w:rsidR="00D6195B">
        <w:rPr>
          <w:rFonts w:ascii="Times New Roman" w:hAnsi="Times New Roman" w:cs="Times New Roman"/>
          <w:sz w:val="24"/>
          <w:szCs w:val="24"/>
        </w:rPr>
        <w:t>, cheap photographic prints of which multiple copies</w:t>
      </w:r>
      <w:r w:rsidR="00EE17FE">
        <w:rPr>
          <w:rFonts w:ascii="Times New Roman" w:hAnsi="Times New Roman" w:cs="Times New Roman"/>
          <w:sz w:val="24"/>
          <w:szCs w:val="24"/>
        </w:rPr>
        <w:t xml:space="preserve"> could be made</w:t>
      </w:r>
      <w:r w:rsidR="00D6195B">
        <w:rPr>
          <w:rFonts w:ascii="Times New Roman" w:hAnsi="Times New Roman" w:cs="Times New Roman"/>
          <w:sz w:val="24"/>
          <w:szCs w:val="24"/>
        </w:rPr>
        <w:t xml:space="preserve">, </w:t>
      </w:r>
      <w:r w:rsidR="00384661">
        <w:rPr>
          <w:rFonts w:ascii="Times New Roman" w:hAnsi="Times New Roman" w:cs="Times New Roman"/>
          <w:sz w:val="24"/>
          <w:szCs w:val="24"/>
        </w:rPr>
        <w:t>enabled more and more people to memorialize their loved ones in a photograph.</w:t>
      </w:r>
      <w:r w:rsidR="009B1065">
        <w:rPr>
          <w:rStyle w:val="FootnoteReference"/>
          <w:rFonts w:ascii="Times New Roman" w:hAnsi="Times New Roman" w:cs="Times New Roman"/>
          <w:sz w:val="24"/>
          <w:szCs w:val="24"/>
        </w:rPr>
        <w:footnoteReference w:id="128"/>
      </w:r>
      <w:r w:rsidR="00AF767E">
        <w:rPr>
          <w:rFonts w:ascii="Times New Roman" w:hAnsi="Times New Roman" w:cs="Times New Roman"/>
          <w:sz w:val="24"/>
          <w:szCs w:val="24"/>
        </w:rPr>
        <w:t xml:space="preserve">  Like the deathbed photography which preceded it, the post-mortem photography captured on cabinet cards and </w:t>
      </w:r>
      <w:proofErr w:type="spellStart"/>
      <w:r w:rsidR="00AF767E" w:rsidRPr="00B53674">
        <w:rPr>
          <w:rFonts w:ascii="Times New Roman" w:hAnsi="Times New Roman" w:cs="Times New Roman"/>
          <w:i/>
          <w:sz w:val="24"/>
          <w:szCs w:val="24"/>
        </w:rPr>
        <w:t>cartes</w:t>
      </w:r>
      <w:proofErr w:type="spellEnd"/>
      <w:r w:rsidR="00AF767E" w:rsidRPr="00B53674">
        <w:rPr>
          <w:rFonts w:ascii="Times New Roman" w:hAnsi="Times New Roman" w:cs="Times New Roman"/>
          <w:i/>
          <w:sz w:val="24"/>
          <w:szCs w:val="24"/>
        </w:rPr>
        <w:t xml:space="preserve"> de </w:t>
      </w:r>
      <w:proofErr w:type="spellStart"/>
      <w:r w:rsidR="00AF767E" w:rsidRPr="00B53674">
        <w:rPr>
          <w:rFonts w:ascii="Times New Roman" w:hAnsi="Times New Roman" w:cs="Times New Roman"/>
          <w:i/>
          <w:sz w:val="24"/>
          <w:szCs w:val="24"/>
        </w:rPr>
        <w:t>visite</w:t>
      </w:r>
      <w:proofErr w:type="spellEnd"/>
      <w:r w:rsidR="00AF767E">
        <w:rPr>
          <w:rFonts w:ascii="Times New Roman" w:hAnsi="Times New Roman" w:cs="Times New Roman"/>
          <w:sz w:val="24"/>
          <w:szCs w:val="24"/>
        </w:rPr>
        <w:t xml:space="preserve"> </w:t>
      </w:r>
      <w:r w:rsidR="00F251B0">
        <w:rPr>
          <w:rFonts w:ascii="Times New Roman" w:hAnsi="Times New Roman" w:cs="Times New Roman"/>
          <w:sz w:val="24"/>
          <w:szCs w:val="24"/>
        </w:rPr>
        <w:t xml:space="preserve">loudly echoes </w:t>
      </w:r>
      <w:r w:rsidR="00CB7D5F">
        <w:rPr>
          <w:rFonts w:ascii="Times New Roman" w:hAnsi="Times New Roman" w:cs="Times New Roman"/>
          <w:sz w:val="24"/>
          <w:szCs w:val="24"/>
        </w:rPr>
        <w:t>late-</w:t>
      </w:r>
      <w:r w:rsidR="00A62357">
        <w:rPr>
          <w:rFonts w:ascii="Times New Roman" w:hAnsi="Times New Roman" w:cs="Times New Roman"/>
          <w:sz w:val="24"/>
          <w:szCs w:val="24"/>
        </w:rPr>
        <w:t>n</w:t>
      </w:r>
      <w:r w:rsidR="0091504E">
        <w:rPr>
          <w:rFonts w:ascii="Times New Roman" w:hAnsi="Times New Roman" w:cs="Times New Roman"/>
          <w:sz w:val="24"/>
          <w:szCs w:val="24"/>
        </w:rPr>
        <w:t>ineteenth-century</w:t>
      </w:r>
      <w:r w:rsidR="00CB7D5F">
        <w:rPr>
          <w:rFonts w:ascii="Times New Roman" w:hAnsi="Times New Roman" w:cs="Times New Roman"/>
          <w:sz w:val="24"/>
          <w:szCs w:val="24"/>
        </w:rPr>
        <w:t xml:space="preserve"> attitudes towards death and remembrance.  </w:t>
      </w:r>
      <w:r w:rsidR="002627CE">
        <w:rPr>
          <w:rFonts w:ascii="Times New Roman" w:hAnsi="Times New Roman" w:cs="Times New Roman"/>
          <w:sz w:val="24"/>
          <w:szCs w:val="24"/>
        </w:rPr>
        <w:t>In one cabinet card from 1895</w:t>
      </w:r>
      <w:r w:rsidR="00B65FD1">
        <w:rPr>
          <w:rFonts w:ascii="Times New Roman" w:hAnsi="Times New Roman" w:cs="Times New Roman"/>
          <w:sz w:val="24"/>
          <w:szCs w:val="24"/>
        </w:rPr>
        <w:t xml:space="preserve"> (fig.3)</w:t>
      </w:r>
      <w:r w:rsidR="002627CE">
        <w:rPr>
          <w:rFonts w:ascii="Times New Roman" w:hAnsi="Times New Roman" w:cs="Times New Roman"/>
          <w:sz w:val="24"/>
          <w:szCs w:val="24"/>
        </w:rPr>
        <w:t xml:space="preserve">, </w:t>
      </w:r>
      <w:r w:rsidR="00223925">
        <w:rPr>
          <w:rFonts w:ascii="Times New Roman" w:hAnsi="Times New Roman" w:cs="Times New Roman"/>
          <w:sz w:val="24"/>
          <w:szCs w:val="24"/>
        </w:rPr>
        <w:t xml:space="preserve">the body of a very young girl lies in her coffin, carefully arranged into an attitude of calm repose.  </w:t>
      </w:r>
      <w:r w:rsidR="008147E5">
        <w:rPr>
          <w:rFonts w:ascii="Times New Roman" w:hAnsi="Times New Roman" w:cs="Times New Roman"/>
          <w:sz w:val="24"/>
          <w:szCs w:val="24"/>
        </w:rPr>
        <w:t xml:space="preserve">Her head tilts gently to the side and her hands are clasped in front of her, clutching a rosary.  </w:t>
      </w:r>
      <w:r w:rsidR="00C801B4">
        <w:rPr>
          <w:rFonts w:ascii="Times New Roman" w:hAnsi="Times New Roman" w:cs="Times New Roman"/>
          <w:sz w:val="24"/>
          <w:szCs w:val="24"/>
        </w:rPr>
        <w:t xml:space="preserve">She is dressed in white lace and bedecked with flowers and garlands.  </w:t>
      </w:r>
      <w:r w:rsidR="0050713E">
        <w:rPr>
          <w:rFonts w:ascii="Times New Roman" w:hAnsi="Times New Roman" w:cs="Times New Roman"/>
          <w:sz w:val="24"/>
          <w:szCs w:val="24"/>
        </w:rPr>
        <w:t>The overall air is of a child dressed for a christening who has fallen asleep.</w:t>
      </w:r>
      <w:r w:rsidR="0050713E">
        <w:rPr>
          <w:rStyle w:val="FootnoteReference"/>
          <w:rFonts w:ascii="Times New Roman" w:hAnsi="Times New Roman" w:cs="Times New Roman"/>
          <w:sz w:val="24"/>
          <w:szCs w:val="24"/>
        </w:rPr>
        <w:footnoteReference w:id="129"/>
      </w:r>
      <w:r w:rsidR="00BD277F">
        <w:rPr>
          <w:rFonts w:ascii="Times New Roman" w:hAnsi="Times New Roman" w:cs="Times New Roman"/>
          <w:sz w:val="24"/>
          <w:szCs w:val="24"/>
        </w:rPr>
        <w:t xml:space="preserve">  </w:t>
      </w:r>
      <w:r w:rsidR="00A8741F">
        <w:rPr>
          <w:rFonts w:ascii="Times New Roman" w:hAnsi="Times New Roman" w:cs="Times New Roman"/>
          <w:sz w:val="24"/>
          <w:szCs w:val="24"/>
        </w:rPr>
        <w:t xml:space="preserve">A </w:t>
      </w:r>
      <w:r w:rsidR="00A8741F" w:rsidRPr="00B53674">
        <w:rPr>
          <w:rFonts w:ascii="Times New Roman" w:hAnsi="Times New Roman" w:cs="Times New Roman"/>
          <w:i/>
          <w:sz w:val="24"/>
          <w:szCs w:val="24"/>
        </w:rPr>
        <w:t xml:space="preserve">carte de </w:t>
      </w:r>
      <w:proofErr w:type="spellStart"/>
      <w:r w:rsidR="00A8741F" w:rsidRPr="00B53674">
        <w:rPr>
          <w:rFonts w:ascii="Times New Roman" w:hAnsi="Times New Roman" w:cs="Times New Roman"/>
          <w:i/>
          <w:sz w:val="24"/>
          <w:szCs w:val="24"/>
        </w:rPr>
        <w:t>visite</w:t>
      </w:r>
      <w:proofErr w:type="spellEnd"/>
      <w:r w:rsidR="00BD277F">
        <w:rPr>
          <w:rFonts w:ascii="Times New Roman" w:hAnsi="Times New Roman" w:cs="Times New Roman"/>
          <w:sz w:val="24"/>
          <w:szCs w:val="24"/>
        </w:rPr>
        <w:t xml:space="preserve">, this time from </w:t>
      </w:r>
      <w:r w:rsidR="00620D39">
        <w:rPr>
          <w:rFonts w:ascii="Times New Roman" w:hAnsi="Times New Roman" w:cs="Times New Roman"/>
          <w:sz w:val="24"/>
          <w:szCs w:val="24"/>
        </w:rPr>
        <w:t>the mid</w:t>
      </w:r>
      <w:r w:rsidR="003339A8">
        <w:rPr>
          <w:rFonts w:ascii="Times New Roman" w:hAnsi="Times New Roman" w:cs="Times New Roman"/>
          <w:sz w:val="24"/>
          <w:szCs w:val="24"/>
        </w:rPr>
        <w:t xml:space="preserve"> </w:t>
      </w:r>
      <w:r w:rsidR="00620D39">
        <w:rPr>
          <w:rFonts w:ascii="Times New Roman" w:hAnsi="Times New Roman" w:cs="Times New Roman"/>
          <w:sz w:val="24"/>
          <w:szCs w:val="24"/>
        </w:rPr>
        <w:t>1870’s</w:t>
      </w:r>
      <w:r w:rsidR="00B65FD1">
        <w:rPr>
          <w:rFonts w:ascii="Times New Roman" w:hAnsi="Times New Roman" w:cs="Times New Roman"/>
          <w:sz w:val="24"/>
          <w:szCs w:val="24"/>
        </w:rPr>
        <w:t xml:space="preserve"> (fig.4)</w:t>
      </w:r>
      <w:r w:rsidR="00620D39">
        <w:rPr>
          <w:rFonts w:ascii="Times New Roman" w:hAnsi="Times New Roman" w:cs="Times New Roman"/>
          <w:sz w:val="24"/>
          <w:szCs w:val="24"/>
        </w:rPr>
        <w:t xml:space="preserve">, </w:t>
      </w:r>
      <w:r w:rsidR="00CB1A87">
        <w:rPr>
          <w:rFonts w:ascii="Times New Roman" w:hAnsi="Times New Roman" w:cs="Times New Roman"/>
          <w:sz w:val="24"/>
          <w:szCs w:val="24"/>
        </w:rPr>
        <w:t>features</w:t>
      </w:r>
      <w:r w:rsidR="003339A8">
        <w:rPr>
          <w:rFonts w:ascii="Times New Roman" w:hAnsi="Times New Roman" w:cs="Times New Roman"/>
          <w:sz w:val="24"/>
          <w:szCs w:val="24"/>
        </w:rPr>
        <w:t xml:space="preserve"> a young woman made up, embalmed, and posed so successfully that </w:t>
      </w:r>
      <w:r w:rsidR="00CB1A87">
        <w:rPr>
          <w:rFonts w:ascii="Times New Roman" w:hAnsi="Times New Roman" w:cs="Times New Roman"/>
          <w:sz w:val="24"/>
          <w:szCs w:val="24"/>
        </w:rPr>
        <w:t xml:space="preserve">without any context </w:t>
      </w:r>
      <w:r w:rsidR="008772CC">
        <w:rPr>
          <w:rFonts w:ascii="Times New Roman" w:hAnsi="Times New Roman" w:cs="Times New Roman"/>
          <w:sz w:val="24"/>
          <w:szCs w:val="24"/>
        </w:rPr>
        <w:t xml:space="preserve">it would not be at all apparent that this photograph was taken post-mortem.  </w:t>
      </w:r>
      <w:r w:rsidR="00757254">
        <w:rPr>
          <w:rFonts w:ascii="Times New Roman" w:hAnsi="Times New Roman" w:cs="Times New Roman"/>
          <w:sz w:val="24"/>
          <w:szCs w:val="24"/>
        </w:rPr>
        <w:t xml:space="preserve">Dressed in what appears to be a nightgown she </w:t>
      </w:r>
      <w:r w:rsidR="00A83AAA">
        <w:rPr>
          <w:rFonts w:ascii="Times New Roman" w:hAnsi="Times New Roman" w:cs="Times New Roman"/>
          <w:sz w:val="24"/>
          <w:szCs w:val="24"/>
        </w:rPr>
        <w:t xml:space="preserve">reclines in bed, supported by a pillow, with her head resting languidly on one hand.  </w:t>
      </w:r>
      <w:r w:rsidR="00604B96">
        <w:rPr>
          <w:rFonts w:ascii="Times New Roman" w:hAnsi="Times New Roman" w:cs="Times New Roman"/>
          <w:sz w:val="24"/>
          <w:szCs w:val="24"/>
        </w:rPr>
        <w:t xml:space="preserve">Again, the overall effect is one of having stumbled in upon </w:t>
      </w:r>
      <w:r w:rsidR="00BC35E2">
        <w:rPr>
          <w:rFonts w:ascii="Times New Roman" w:hAnsi="Times New Roman" w:cs="Times New Roman"/>
          <w:sz w:val="24"/>
          <w:szCs w:val="24"/>
        </w:rPr>
        <w:t>someone napping</w:t>
      </w:r>
      <w:r w:rsidR="005835AB">
        <w:rPr>
          <w:rFonts w:ascii="Times New Roman" w:hAnsi="Times New Roman" w:cs="Times New Roman"/>
          <w:sz w:val="24"/>
          <w:szCs w:val="24"/>
        </w:rPr>
        <w:t>, who might awake</w:t>
      </w:r>
      <w:r w:rsidR="00D642F7">
        <w:rPr>
          <w:rFonts w:ascii="Times New Roman" w:hAnsi="Times New Roman" w:cs="Times New Roman"/>
          <w:sz w:val="24"/>
          <w:szCs w:val="24"/>
        </w:rPr>
        <w:t>n</w:t>
      </w:r>
      <w:r w:rsidR="005835AB">
        <w:rPr>
          <w:rFonts w:ascii="Times New Roman" w:hAnsi="Times New Roman" w:cs="Times New Roman"/>
          <w:sz w:val="24"/>
          <w:szCs w:val="24"/>
        </w:rPr>
        <w:t xml:space="preserve"> at any moment.</w:t>
      </w:r>
      <w:r w:rsidR="005835AB">
        <w:rPr>
          <w:rStyle w:val="FootnoteReference"/>
          <w:rFonts w:ascii="Times New Roman" w:hAnsi="Times New Roman" w:cs="Times New Roman"/>
          <w:sz w:val="24"/>
          <w:szCs w:val="24"/>
        </w:rPr>
        <w:footnoteReference w:id="130"/>
      </w:r>
      <w:r w:rsidR="006C5C87">
        <w:rPr>
          <w:rFonts w:ascii="Times New Roman" w:hAnsi="Times New Roman" w:cs="Times New Roman"/>
          <w:sz w:val="24"/>
          <w:szCs w:val="24"/>
        </w:rPr>
        <w:t xml:space="preserve">  </w:t>
      </w:r>
      <w:r w:rsidR="00AD42D2">
        <w:rPr>
          <w:rFonts w:ascii="Times New Roman" w:hAnsi="Times New Roman" w:cs="Times New Roman"/>
          <w:sz w:val="24"/>
          <w:szCs w:val="24"/>
        </w:rPr>
        <w:t xml:space="preserve"> </w:t>
      </w:r>
    </w:p>
    <w:p w:rsidR="00AD42D2" w:rsidRDefault="00AD42D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Rather than rejecting memorial photographs as yet another example of the overwrought</w:t>
      </w:r>
      <w:r w:rsidR="00C634E2">
        <w:rPr>
          <w:rFonts w:ascii="Times New Roman" w:hAnsi="Times New Roman" w:cs="Times New Roman"/>
          <w:sz w:val="24"/>
          <w:szCs w:val="24"/>
        </w:rPr>
        <w:t xml:space="preserve">, materialistic social niceties of mourning, Spiritualists readily adapted to the new technology and </w:t>
      </w:r>
      <w:r w:rsidR="00C634E2">
        <w:rPr>
          <w:rFonts w:ascii="Times New Roman" w:hAnsi="Times New Roman" w:cs="Times New Roman"/>
          <w:sz w:val="24"/>
          <w:szCs w:val="24"/>
        </w:rPr>
        <w:lastRenderedPageBreak/>
        <w:t xml:space="preserve">produced their own form of post-mortem photography: the spirit photograph.  </w:t>
      </w:r>
      <w:r w:rsidR="00C06557">
        <w:rPr>
          <w:rFonts w:ascii="Times New Roman" w:hAnsi="Times New Roman" w:cs="Times New Roman"/>
          <w:sz w:val="24"/>
          <w:szCs w:val="24"/>
        </w:rPr>
        <w:t xml:space="preserve">In 1861, the engraver William Mumler </w:t>
      </w:r>
      <w:r w:rsidR="00271322">
        <w:rPr>
          <w:rFonts w:ascii="Times New Roman" w:hAnsi="Times New Roman" w:cs="Times New Roman"/>
          <w:sz w:val="24"/>
          <w:szCs w:val="24"/>
        </w:rPr>
        <w:t xml:space="preserve">produced extra images on photographic plates, and from there spirit photography </w:t>
      </w:r>
      <w:r w:rsidR="00727F82">
        <w:rPr>
          <w:rFonts w:ascii="Times New Roman" w:hAnsi="Times New Roman" w:cs="Times New Roman"/>
          <w:sz w:val="24"/>
          <w:szCs w:val="24"/>
        </w:rPr>
        <w:t>exploded in popularity</w:t>
      </w:r>
      <w:r w:rsidR="00271322">
        <w:rPr>
          <w:rFonts w:ascii="Times New Roman" w:hAnsi="Times New Roman" w:cs="Times New Roman"/>
          <w:sz w:val="24"/>
          <w:szCs w:val="24"/>
        </w:rPr>
        <w:t>.</w:t>
      </w:r>
      <w:r w:rsidR="00D96362">
        <w:rPr>
          <w:rStyle w:val="FootnoteReference"/>
          <w:rFonts w:ascii="Times New Roman" w:hAnsi="Times New Roman" w:cs="Times New Roman"/>
          <w:sz w:val="24"/>
          <w:szCs w:val="24"/>
        </w:rPr>
        <w:footnoteReference w:id="131"/>
      </w:r>
      <w:r w:rsidR="00727F82">
        <w:rPr>
          <w:rFonts w:ascii="Times New Roman" w:hAnsi="Times New Roman" w:cs="Times New Roman"/>
          <w:sz w:val="24"/>
          <w:szCs w:val="24"/>
        </w:rPr>
        <w:t xml:space="preserve">  </w:t>
      </w:r>
      <w:r w:rsidR="00E036B5">
        <w:rPr>
          <w:rFonts w:ascii="Times New Roman" w:hAnsi="Times New Roman" w:cs="Times New Roman"/>
          <w:sz w:val="24"/>
          <w:szCs w:val="24"/>
        </w:rPr>
        <w:t xml:space="preserve">Coinciding as it did with the start of the Civil War, </w:t>
      </w:r>
      <w:r w:rsidR="00D93C75">
        <w:rPr>
          <w:rFonts w:ascii="Times New Roman" w:hAnsi="Times New Roman" w:cs="Times New Roman"/>
          <w:sz w:val="24"/>
          <w:szCs w:val="24"/>
        </w:rPr>
        <w:t xml:space="preserve">spirit photography’s popularity is hardly surprising.  Many people lost family members in the war and for those who may not have had any photographs of their loved ones while alive, </w:t>
      </w:r>
      <w:r w:rsidR="00B91F0E">
        <w:rPr>
          <w:rFonts w:ascii="Times New Roman" w:hAnsi="Times New Roman" w:cs="Times New Roman"/>
          <w:sz w:val="24"/>
          <w:szCs w:val="24"/>
        </w:rPr>
        <w:t>spirit photography offered a comfort not unlike that of post-mortem or deathbed photography.</w:t>
      </w:r>
      <w:r w:rsidR="00B91F0E">
        <w:rPr>
          <w:rStyle w:val="FootnoteReference"/>
          <w:rFonts w:ascii="Times New Roman" w:hAnsi="Times New Roman" w:cs="Times New Roman"/>
          <w:sz w:val="24"/>
          <w:szCs w:val="24"/>
        </w:rPr>
        <w:footnoteReference w:id="132"/>
      </w:r>
      <w:r w:rsidR="006330CC">
        <w:rPr>
          <w:rFonts w:ascii="Times New Roman" w:hAnsi="Times New Roman" w:cs="Times New Roman"/>
          <w:sz w:val="24"/>
          <w:szCs w:val="24"/>
        </w:rPr>
        <w:t xml:space="preserve">  </w:t>
      </w:r>
      <w:r w:rsidR="00DF3700">
        <w:rPr>
          <w:rFonts w:ascii="Times New Roman" w:hAnsi="Times New Roman" w:cs="Times New Roman"/>
          <w:sz w:val="24"/>
          <w:szCs w:val="24"/>
        </w:rPr>
        <w:t xml:space="preserve">Spirit photography reassured them that their loved ones were still watching over them and that they were at peace in the great beyond.  </w:t>
      </w:r>
      <w:r w:rsidR="00276A1A">
        <w:rPr>
          <w:rFonts w:ascii="Times New Roman" w:hAnsi="Times New Roman" w:cs="Times New Roman"/>
          <w:sz w:val="24"/>
          <w:szCs w:val="24"/>
        </w:rPr>
        <w:t xml:space="preserve">Unfortunately, </w:t>
      </w:r>
      <w:r w:rsidR="00207C5C">
        <w:rPr>
          <w:rFonts w:ascii="Times New Roman" w:hAnsi="Times New Roman" w:cs="Times New Roman"/>
          <w:sz w:val="24"/>
          <w:szCs w:val="24"/>
        </w:rPr>
        <w:t xml:space="preserve">like the full form materializations which were occurring at contemporary séances, </w:t>
      </w:r>
      <w:r w:rsidR="00276A1A">
        <w:rPr>
          <w:rFonts w:ascii="Times New Roman" w:hAnsi="Times New Roman" w:cs="Times New Roman"/>
          <w:sz w:val="24"/>
          <w:szCs w:val="24"/>
        </w:rPr>
        <w:t xml:space="preserve">spirit photography opened yet another avenue for fraud among Spiritualists.  </w:t>
      </w:r>
      <w:r w:rsidR="006E4D8F">
        <w:rPr>
          <w:rFonts w:ascii="Times New Roman" w:hAnsi="Times New Roman" w:cs="Times New Roman"/>
          <w:sz w:val="24"/>
          <w:szCs w:val="24"/>
        </w:rPr>
        <w:t>In many ph</w:t>
      </w:r>
      <w:r w:rsidR="00A22876">
        <w:rPr>
          <w:rFonts w:ascii="Times New Roman" w:hAnsi="Times New Roman" w:cs="Times New Roman"/>
          <w:sz w:val="24"/>
          <w:szCs w:val="24"/>
        </w:rPr>
        <w:t>otographs</w:t>
      </w:r>
      <w:r w:rsidR="00B65FD1">
        <w:rPr>
          <w:rFonts w:ascii="Times New Roman" w:hAnsi="Times New Roman" w:cs="Times New Roman"/>
          <w:sz w:val="24"/>
          <w:szCs w:val="24"/>
        </w:rPr>
        <w:t xml:space="preserve"> (fig. 5 &amp; 6)</w:t>
      </w:r>
      <w:r w:rsidR="00A22876">
        <w:rPr>
          <w:rFonts w:ascii="Times New Roman" w:hAnsi="Times New Roman" w:cs="Times New Roman"/>
          <w:sz w:val="24"/>
          <w:szCs w:val="24"/>
        </w:rPr>
        <w:t xml:space="preserve"> the spirit pictured is</w:t>
      </w:r>
      <w:r w:rsidR="006E4D8F">
        <w:rPr>
          <w:rFonts w:ascii="Times New Roman" w:hAnsi="Times New Roman" w:cs="Times New Roman"/>
          <w:sz w:val="24"/>
          <w:szCs w:val="24"/>
        </w:rPr>
        <w:t xml:space="preserve"> blurry and faint, or else completely covered in a shroud</w:t>
      </w:r>
      <w:r w:rsidR="00C409AD">
        <w:rPr>
          <w:rFonts w:ascii="Times New Roman" w:hAnsi="Times New Roman" w:cs="Times New Roman"/>
          <w:sz w:val="24"/>
          <w:szCs w:val="24"/>
        </w:rPr>
        <w:t>, yet still identified as being the sitter’s lost family member</w:t>
      </w:r>
      <w:r w:rsidR="006E4D8F">
        <w:rPr>
          <w:rFonts w:ascii="Times New Roman" w:hAnsi="Times New Roman" w:cs="Times New Roman"/>
          <w:sz w:val="24"/>
          <w:szCs w:val="24"/>
        </w:rPr>
        <w:t>.</w:t>
      </w:r>
      <w:r w:rsidR="00533644">
        <w:rPr>
          <w:rStyle w:val="FootnoteReference"/>
          <w:rFonts w:ascii="Times New Roman" w:hAnsi="Times New Roman" w:cs="Times New Roman"/>
          <w:sz w:val="24"/>
          <w:szCs w:val="24"/>
        </w:rPr>
        <w:footnoteReference w:id="133"/>
      </w:r>
      <w:r w:rsidR="00533644">
        <w:rPr>
          <w:rFonts w:ascii="Times New Roman" w:hAnsi="Times New Roman" w:cs="Times New Roman"/>
          <w:sz w:val="24"/>
          <w:szCs w:val="24"/>
        </w:rPr>
        <w:t xml:space="preserve"> </w:t>
      </w:r>
      <w:r w:rsidR="001578C0">
        <w:rPr>
          <w:rFonts w:ascii="Times New Roman" w:hAnsi="Times New Roman" w:cs="Times New Roman"/>
          <w:sz w:val="24"/>
          <w:szCs w:val="24"/>
        </w:rPr>
        <w:t xml:space="preserve"> </w:t>
      </w:r>
      <w:r w:rsidR="00CC1922">
        <w:rPr>
          <w:rFonts w:ascii="Times New Roman" w:hAnsi="Times New Roman" w:cs="Times New Roman"/>
          <w:sz w:val="24"/>
          <w:szCs w:val="24"/>
        </w:rPr>
        <w:t xml:space="preserve">It was one thing for a supposedly materialized spirit to </w:t>
      </w:r>
      <w:r w:rsidR="000428D3">
        <w:rPr>
          <w:rFonts w:ascii="Times New Roman" w:hAnsi="Times New Roman" w:cs="Times New Roman"/>
          <w:sz w:val="24"/>
          <w:szCs w:val="24"/>
        </w:rPr>
        <w:t xml:space="preserve">move about a darkened parlor caressing sitters at a séance, it was quite another for the spirit to appear frozen in a photograph.   </w:t>
      </w:r>
      <w:r w:rsidR="00DB0637">
        <w:rPr>
          <w:rFonts w:ascii="Times New Roman" w:hAnsi="Times New Roman" w:cs="Times New Roman"/>
          <w:sz w:val="24"/>
          <w:szCs w:val="24"/>
        </w:rPr>
        <w:t xml:space="preserve">Providing relatively permanent evidence, spirit photography was welcomed by believers </w:t>
      </w:r>
      <w:r w:rsidR="00963275">
        <w:rPr>
          <w:rFonts w:ascii="Times New Roman" w:hAnsi="Times New Roman" w:cs="Times New Roman"/>
          <w:sz w:val="24"/>
          <w:szCs w:val="24"/>
        </w:rPr>
        <w:t xml:space="preserve">as proof of the soul’s continuation after death, while at the same time leaving Spiritualism open to attack by debunkers.  </w:t>
      </w:r>
    </w:p>
    <w:p w:rsidR="00216F23" w:rsidRDefault="005E3BF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the decades following the Civil War, </w:t>
      </w:r>
      <w:r w:rsidR="00E709BC">
        <w:rPr>
          <w:rFonts w:ascii="Times New Roman" w:hAnsi="Times New Roman" w:cs="Times New Roman"/>
          <w:sz w:val="24"/>
          <w:szCs w:val="24"/>
        </w:rPr>
        <w:t xml:space="preserve">death and denial went hand in hand.  </w:t>
      </w:r>
      <w:r w:rsidR="0087353F">
        <w:rPr>
          <w:rFonts w:ascii="Times New Roman" w:hAnsi="Times New Roman" w:cs="Times New Roman"/>
          <w:sz w:val="24"/>
          <w:szCs w:val="24"/>
        </w:rPr>
        <w:t xml:space="preserve">Capitalizing on the advances in preservation brought on by the war, </w:t>
      </w:r>
      <w:r w:rsidR="00CC6AA9">
        <w:rPr>
          <w:rFonts w:ascii="Times New Roman" w:hAnsi="Times New Roman" w:cs="Times New Roman"/>
          <w:sz w:val="24"/>
          <w:szCs w:val="24"/>
        </w:rPr>
        <w:t xml:space="preserve">a burgeoning class of funeral directors attempted to use increasingly artificial </w:t>
      </w:r>
      <w:r w:rsidR="00A134AD">
        <w:rPr>
          <w:rFonts w:ascii="Times New Roman" w:hAnsi="Times New Roman" w:cs="Times New Roman"/>
          <w:sz w:val="24"/>
          <w:szCs w:val="24"/>
        </w:rPr>
        <w:t xml:space="preserve">funerary rites to secure their own place as respectable middle-class professionals.  </w:t>
      </w:r>
      <w:r w:rsidR="00366C05">
        <w:rPr>
          <w:rFonts w:ascii="Times New Roman" w:hAnsi="Times New Roman" w:cs="Times New Roman"/>
          <w:sz w:val="24"/>
          <w:szCs w:val="24"/>
        </w:rPr>
        <w:t xml:space="preserve">Artifice is readily apparent in funeral directors’ choice of words </w:t>
      </w:r>
      <w:r w:rsidR="00366C05">
        <w:rPr>
          <w:rFonts w:ascii="Times New Roman" w:hAnsi="Times New Roman" w:cs="Times New Roman"/>
          <w:sz w:val="24"/>
          <w:szCs w:val="24"/>
        </w:rPr>
        <w:lastRenderedPageBreak/>
        <w:t xml:space="preserve">regarding the big ticket item: caskets.  </w:t>
      </w:r>
      <w:r w:rsidR="009D7773">
        <w:rPr>
          <w:rFonts w:ascii="Times New Roman" w:hAnsi="Times New Roman" w:cs="Times New Roman"/>
          <w:sz w:val="24"/>
          <w:szCs w:val="24"/>
        </w:rPr>
        <w:t xml:space="preserve">Presented as vessels for the precious cargo that was deceased loved ones, </w:t>
      </w:r>
      <w:r w:rsidR="00CB7F31">
        <w:rPr>
          <w:rFonts w:ascii="Times New Roman" w:hAnsi="Times New Roman" w:cs="Times New Roman"/>
          <w:sz w:val="24"/>
          <w:szCs w:val="24"/>
        </w:rPr>
        <w:t xml:space="preserve">caskets are in some way reminiscent of the portrayal of mediums and spirit photographers in business at the same time.  </w:t>
      </w:r>
      <w:r w:rsidR="00173433">
        <w:rPr>
          <w:rFonts w:ascii="Times New Roman" w:hAnsi="Times New Roman" w:cs="Times New Roman"/>
          <w:sz w:val="24"/>
          <w:szCs w:val="24"/>
        </w:rPr>
        <w:t xml:space="preserve">Rather than acknowledging the separation caused by death, both funeral directors and Spiritualists highlighted the deceased’s continued relationship with the living.  </w:t>
      </w:r>
      <w:r w:rsidR="006A38B6">
        <w:rPr>
          <w:rFonts w:ascii="Times New Roman" w:hAnsi="Times New Roman" w:cs="Times New Roman"/>
          <w:sz w:val="24"/>
          <w:szCs w:val="24"/>
        </w:rPr>
        <w:t xml:space="preserve">For funeral directors this meant </w:t>
      </w:r>
      <w:r w:rsidR="00414730">
        <w:rPr>
          <w:rFonts w:ascii="Times New Roman" w:hAnsi="Times New Roman" w:cs="Times New Roman"/>
          <w:sz w:val="24"/>
          <w:szCs w:val="24"/>
        </w:rPr>
        <w:t xml:space="preserve">providing lifelike embalming and decorative caskets meant to conjure up the image of the deceased as a precious treasure, merely resting, </w:t>
      </w:r>
      <w:r w:rsidR="00C80EC3">
        <w:rPr>
          <w:rFonts w:ascii="Times New Roman" w:hAnsi="Times New Roman" w:cs="Times New Roman"/>
          <w:sz w:val="24"/>
          <w:szCs w:val="24"/>
        </w:rPr>
        <w:t xml:space="preserve">in seclusion and protected from the world.  </w:t>
      </w:r>
      <w:r w:rsidR="006A1AD1">
        <w:rPr>
          <w:rFonts w:ascii="Times New Roman" w:hAnsi="Times New Roman" w:cs="Times New Roman"/>
          <w:sz w:val="24"/>
          <w:szCs w:val="24"/>
        </w:rPr>
        <w:t>For Spiritualists it</w:t>
      </w:r>
      <w:r w:rsidR="00387DA2">
        <w:rPr>
          <w:rFonts w:ascii="Times New Roman" w:hAnsi="Times New Roman" w:cs="Times New Roman"/>
          <w:sz w:val="24"/>
          <w:szCs w:val="24"/>
        </w:rPr>
        <w:t xml:space="preserve"> meant</w:t>
      </w:r>
      <w:r w:rsidR="00173433">
        <w:rPr>
          <w:rFonts w:ascii="Times New Roman" w:hAnsi="Times New Roman" w:cs="Times New Roman"/>
          <w:sz w:val="24"/>
          <w:szCs w:val="24"/>
        </w:rPr>
        <w:t xml:space="preserve"> </w:t>
      </w:r>
      <w:r w:rsidR="00E6186A">
        <w:rPr>
          <w:rFonts w:ascii="Times New Roman" w:hAnsi="Times New Roman" w:cs="Times New Roman"/>
          <w:sz w:val="24"/>
          <w:szCs w:val="24"/>
        </w:rPr>
        <w:t xml:space="preserve">denying that death meant a separation and showing the bereaved, through spirit photography, that their loved ones were still close to them, waiting to reach out.  </w:t>
      </w:r>
      <w:r w:rsidR="001A684E">
        <w:rPr>
          <w:rFonts w:ascii="Times New Roman" w:hAnsi="Times New Roman" w:cs="Times New Roman"/>
          <w:sz w:val="24"/>
          <w:szCs w:val="24"/>
        </w:rPr>
        <w:t xml:space="preserve">The major difference was, funeral directors, it was generally understood, could be forgiven their artifice.  Spiritualists would not prove so lucky.  </w:t>
      </w:r>
    </w:p>
    <w:p w:rsidR="004E15E9" w:rsidRDefault="00134A1C" w:rsidP="00134A1C">
      <w:pPr>
        <w:rPr>
          <w:rFonts w:ascii="Times New Roman" w:hAnsi="Times New Roman" w:cs="Times New Roman"/>
          <w:sz w:val="24"/>
          <w:szCs w:val="24"/>
        </w:rPr>
      </w:pPr>
      <w:r>
        <w:rPr>
          <w:rFonts w:ascii="Times New Roman" w:hAnsi="Times New Roman" w:cs="Times New Roman"/>
          <w:sz w:val="24"/>
          <w:szCs w:val="24"/>
        </w:rPr>
        <w:br w:type="page"/>
      </w:r>
    </w:p>
    <w:p w:rsidR="00C02415" w:rsidRPr="00137C63" w:rsidRDefault="003322E8"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lastRenderedPageBreak/>
        <w:t>Chapter 4</w:t>
      </w:r>
      <w:r w:rsidR="00C02415">
        <w:rPr>
          <w:rFonts w:ascii="Times New Roman" w:hAnsi="Times New Roman" w:cs="Times New Roman"/>
          <w:sz w:val="24"/>
          <w:szCs w:val="24"/>
          <w:u w:val="single"/>
        </w:rPr>
        <w:t xml:space="preserve">: </w:t>
      </w:r>
      <w:r w:rsidR="00137C63">
        <w:rPr>
          <w:rFonts w:ascii="Times New Roman" w:hAnsi="Times New Roman" w:cs="Times New Roman"/>
          <w:sz w:val="24"/>
          <w:szCs w:val="24"/>
          <w:u w:val="single"/>
        </w:rPr>
        <w:t>Faith and Fraud</w:t>
      </w:r>
      <w:r w:rsidR="00137C63">
        <w:rPr>
          <w:rFonts w:ascii="Times New Roman" w:hAnsi="Times New Roman" w:cs="Times New Roman"/>
          <w:sz w:val="24"/>
          <w:szCs w:val="24"/>
        </w:rPr>
        <w:t xml:space="preserve">  </w:t>
      </w:r>
    </w:p>
    <w:p w:rsidR="000C1F8B" w:rsidRDefault="00A31AF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w:t>
      </w:r>
      <w:r w:rsidR="00C4696B">
        <w:rPr>
          <w:rFonts w:ascii="Times New Roman" w:hAnsi="Times New Roman" w:cs="Times New Roman"/>
          <w:sz w:val="24"/>
          <w:szCs w:val="24"/>
        </w:rPr>
        <w:t xml:space="preserve">spirit rappers </w:t>
      </w:r>
      <w:r>
        <w:rPr>
          <w:rFonts w:ascii="Times New Roman" w:hAnsi="Times New Roman" w:cs="Times New Roman"/>
          <w:sz w:val="24"/>
          <w:szCs w:val="24"/>
        </w:rPr>
        <w:t xml:space="preserve">and trance speakers </w:t>
      </w:r>
      <w:r w:rsidR="00C4696B">
        <w:rPr>
          <w:rFonts w:ascii="Times New Roman" w:hAnsi="Times New Roman" w:cs="Times New Roman"/>
          <w:sz w:val="24"/>
          <w:szCs w:val="24"/>
        </w:rPr>
        <w:t xml:space="preserve">of the antebellum period </w:t>
      </w:r>
      <w:r w:rsidR="003F33B2">
        <w:rPr>
          <w:rFonts w:ascii="Times New Roman" w:hAnsi="Times New Roman" w:cs="Times New Roman"/>
          <w:sz w:val="24"/>
          <w:szCs w:val="24"/>
        </w:rPr>
        <w:t xml:space="preserve">displayed phenomena that </w:t>
      </w:r>
      <w:r>
        <w:rPr>
          <w:rFonts w:ascii="Times New Roman" w:hAnsi="Times New Roman" w:cs="Times New Roman"/>
          <w:sz w:val="24"/>
          <w:szCs w:val="24"/>
        </w:rPr>
        <w:t xml:space="preserve">largely relied upon the assumptions of the audience: that the medium had no means of making the noises, and that she could not possibly be knowledgeable and confidant enough to lecture in front of a mixed audience.  </w:t>
      </w:r>
      <w:r w:rsidR="00FD20D8">
        <w:rPr>
          <w:rFonts w:ascii="Times New Roman" w:hAnsi="Times New Roman" w:cs="Times New Roman"/>
          <w:sz w:val="24"/>
          <w:szCs w:val="24"/>
        </w:rPr>
        <w:t xml:space="preserve">In the years following the Civil War, mediums began incorporating more and more material phenomena into their séances.  </w:t>
      </w:r>
      <w:r w:rsidR="006274D1">
        <w:rPr>
          <w:rFonts w:ascii="Times New Roman" w:hAnsi="Times New Roman" w:cs="Times New Roman"/>
          <w:sz w:val="24"/>
          <w:szCs w:val="24"/>
        </w:rPr>
        <w:t xml:space="preserve">This shift from spirits as disembodied intelligences to spirits as solid, material beings capable of touching and being touched followed a more general societal trend towards a materialistic view of the afterlife.  </w:t>
      </w:r>
      <w:r w:rsidR="00A859F8">
        <w:rPr>
          <w:rFonts w:ascii="Times New Roman" w:hAnsi="Times New Roman" w:cs="Times New Roman"/>
          <w:sz w:val="24"/>
          <w:szCs w:val="24"/>
        </w:rPr>
        <w:t xml:space="preserve">Once again, Spiritualists remained in keeping with the times, </w:t>
      </w:r>
      <w:r w:rsidR="007E5270">
        <w:rPr>
          <w:rFonts w:ascii="Times New Roman" w:hAnsi="Times New Roman" w:cs="Times New Roman"/>
          <w:sz w:val="24"/>
          <w:szCs w:val="24"/>
        </w:rPr>
        <w:t xml:space="preserve">providing the kind of proof of life after death that would most appeal to their audiences.  </w:t>
      </w:r>
      <w:r w:rsidR="0084560D">
        <w:rPr>
          <w:rFonts w:ascii="Times New Roman" w:hAnsi="Times New Roman" w:cs="Times New Roman"/>
          <w:sz w:val="24"/>
          <w:szCs w:val="24"/>
        </w:rPr>
        <w:t xml:space="preserve">Yet physical manifestations were followed by an explosion of exposés highlighting mediumistic fraud.  </w:t>
      </w:r>
      <w:r w:rsidR="00B35072">
        <w:rPr>
          <w:rFonts w:ascii="Times New Roman" w:hAnsi="Times New Roman" w:cs="Times New Roman"/>
          <w:sz w:val="24"/>
          <w:szCs w:val="24"/>
        </w:rPr>
        <w:t xml:space="preserve">While earlier demonstrations by mediums had been largely cerebral and offered no objective evidence to prove or disprove Spiritualist claims, </w:t>
      </w:r>
      <w:r w:rsidR="00E67A2E">
        <w:rPr>
          <w:rFonts w:ascii="Times New Roman" w:hAnsi="Times New Roman" w:cs="Times New Roman"/>
          <w:sz w:val="24"/>
          <w:szCs w:val="24"/>
        </w:rPr>
        <w:t xml:space="preserve">the physical phenomena which so appealed to a late nineteenth-century audience </w:t>
      </w:r>
      <w:r w:rsidR="00C60DEA">
        <w:rPr>
          <w:rFonts w:ascii="Times New Roman" w:hAnsi="Times New Roman" w:cs="Times New Roman"/>
          <w:sz w:val="24"/>
          <w:szCs w:val="24"/>
        </w:rPr>
        <w:t xml:space="preserve">were rife with opportunities </w:t>
      </w:r>
      <w:r w:rsidR="00C90B61">
        <w:rPr>
          <w:rFonts w:ascii="Times New Roman" w:hAnsi="Times New Roman" w:cs="Times New Roman"/>
          <w:sz w:val="24"/>
          <w:szCs w:val="24"/>
        </w:rPr>
        <w:t xml:space="preserve">for fraud and disillusionment on both ends.  </w:t>
      </w:r>
    </w:p>
    <w:p w:rsidR="00260D81" w:rsidRDefault="0068557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Early spirit communications had relied upon </w:t>
      </w:r>
      <w:r w:rsidR="00944BC9">
        <w:rPr>
          <w:rFonts w:ascii="Times New Roman" w:hAnsi="Times New Roman" w:cs="Times New Roman"/>
          <w:sz w:val="24"/>
          <w:szCs w:val="24"/>
        </w:rPr>
        <w:t xml:space="preserve">knocks and letter substitution codes to answer questions and shortly thereafter mediums began to add channeling to the repertoire, speaking in the voices of spirits.  </w:t>
      </w:r>
      <w:r w:rsidR="007F6F24">
        <w:rPr>
          <w:rFonts w:ascii="Times New Roman" w:hAnsi="Times New Roman" w:cs="Times New Roman"/>
          <w:sz w:val="24"/>
          <w:szCs w:val="24"/>
        </w:rPr>
        <w:t xml:space="preserve">Although derided in the press, </w:t>
      </w:r>
      <w:r w:rsidR="00D466F7">
        <w:rPr>
          <w:rFonts w:ascii="Times New Roman" w:hAnsi="Times New Roman" w:cs="Times New Roman"/>
          <w:sz w:val="24"/>
          <w:szCs w:val="24"/>
        </w:rPr>
        <w:t>neither of these feats was easily disproved.</w:t>
      </w:r>
      <w:r w:rsidR="00D466F7">
        <w:rPr>
          <w:rStyle w:val="FootnoteReference"/>
          <w:rFonts w:ascii="Times New Roman" w:hAnsi="Times New Roman" w:cs="Times New Roman"/>
          <w:sz w:val="24"/>
          <w:szCs w:val="24"/>
        </w:rPr>
        <w:footnoteReference w:id="134"/>
      </w:r>
      <w:r w:rsidR="00AA69BB">
        <w:rPr>
          <w:rFonts w:ascii="Times New Roman" w:hAnsi="Times New Roman" w:cs="Times New Roman"/>
          <w:sz w:val="24"/>
          <w:szCs w:val="24"/>
        </w:rPr>
        <w:t xml:space="preserve">  </w:t>
      </w:r>
      <w:r w:rsidR="00D8181B">
        <w:rPr>
          <w:rFonts w:ascii="Times New Roman" w:hAnsi="Times New Roman" w:cs="Times New Roman"/>
          <w:sz w:val="24"/>
          <w:szCs w:val="24"/>
        </w:rPr>
        <w:t xml:space="preserve">If a medium claimed to be delivering a speech composed by a spirit, the only real way to prove she was lying would be to find and point out any factual errors regarding the life of the supposed spiritual author.  </w:t>
      </w:r>
      <w:r w:rsidR="00E23AEC">
        <w:rPr>
          <w:rFonts w:ascii="Times New Roman" w:hAnsi="Times New Roman" w:cs="Times New Roman"/>
          <w:sz w:val="24"/>
          <w:szCs w:val="24"/>
        </w:rPr>
        <w:t xml:space="preserve">The only thing spiritual about early trance mediums </w:t>
      </w:r>
      <w:r w:rsidR="00D225AB">
        <w:rPr>
          <w:rFonts w:ascii="Times New Roman" w:hAnsi="Times New Roman" w:cs="Times New Roman"/>
          <w:sz w:val="24"/>
          <w:szCs w:val="24"/>
        </w:rPr>
        <w:t xml:space="preserve">was that they claimed spiritual control during their speeches, which sometimes touched upon issues of the spiritual world.  </w:t>
      </w:r>
      <w:r w:rsidR="00CC319E">
        <w:rPr>
          <w:rFonts w:ascii="Times New Roman" w:hAnsi="Times New Roman" w:cs="Times New Roman"/>
          <w:sz w:val="24"/>
          <w:szCs w:val="24"/>
        </w:rPr>
        <w:t xml:space="preserve">Otherwise, they would have merely been women delivering lectures.  </w:t>
      </w:r>
      <w:r w:rsidR="00833392">
        <w:rPr>
          <w:rFonts w:ascii="Times New Roman" w:hAnsi="Times New Roman" w:cs="Times New Roman"/>
          <w:sz w:val="24"/>
          <w:szCs w:val="24"/>
        </w:rPr>
        <w:t xml:space="preserve">Yet as the </w:t>
      </w:r>
      <w:r w:rsidR="00833392">
        <w:rPr>
          <w:rFonts w:ascii="Times New Roman" w:hAnsi="Times New Roman" w:cs="Times New Roman"/>
          <w:sz w:val="24"/>
          <w:szCs w:val="24"/>
        </w:rPr>
        <w:lastRenderedPageBreak/>
        <w:t xml:space="preserve">century progressed, mediums began to display more and more material phenomena.  </w:t>
      </w:r>
      <w:r w:rsidR="00622940">
        <w:rPr>
          <w:rFonts w:ascii="Times New Roman" w:hAnsi="Times New Roman" w:cs="Times New Roman"/>
          <w:sz w:val="24"/>
          <w:szCs w:val="24"/>
        </w:rPr>
        <w:t xml:space="preserve">One example would be the full form materializations of spirits like Katie King, another would be the new craze for spirit photography.  </w:t>
      </w:r>
      <w:r w:rsidR="00B9669C">
        <w:rPr>
          <w:rFonts w:ascii="Times New Roman" w:hAnsi="Times New Roman" w:cs="Times New Roman"/>
          <w:sz w:val="24"/>
          <w:szCs w:val="24"/>
        </w:rPr>
        <w:t xml:space="preserve">Spiritualists, like so many of their contemporaries, </w:t>
      </w:r>
      <w:r w:rsidR="004F1B72">
        <w:rPr>
          <w:rFonts w:ascii="Times New Roman" w:hAnsi="Times New Roman" w:cs="Times New Roman"/>
          <w:sz w:val="24"/>
          <w:szCs w:val="24"/>
        </w:rPr>
        <w:t xml:space="preserve">were swept along on the tide of rapid industrialization and an exponential increase </w:t>
      </w:r>
      <w:r w:rsidR="0047410A">
        <w:rPr>
          <w:rFonts w:ascii="Times New Roman" w:hAnsi="Times New Roman" w:cs="Times New Roman"/>
          <w:sz w:val="24"/>
          <w:szCs w:val="24"/>
        </w:rPr>
        <w:t xml:space="preserve">in </w:t>
      </w:r>
      <w:r w:rsidR="004F1B72">
        <w:rPr>
          <w:rFonts w:ascii="Times New Roman" w:hAnsi="Times New Roman" w:cs="Times New Roman"/>
          <w:sz w:val="24"/>
          <w:szCs w:val="24"/>
        </w:rPr>
        <w:t xml:space="preserve">the variety of material goods available to them.  </w:t>
      </w:r>
      <w:r w:rsidR="00063C6F">
        <w:rPr>
          <w:rFonts w:ascii="Times New Roman" w:hAnsi="Times New Roman" w:cs="Times New Roman"/>
          <w:sz w:val="24"/>
          <w:szCs w:val="24"/>
        </w:rPr>
        <w:t xml:space="preserve">This proliferation of material goods naturally leaked over into popular depictions of heaven, such as the image provided in the 1868 novel </w:t>
      </w:r>
      <w:r w:rsidR="00063C6F">
        <w:rPr>
          <w:rFonts w:ascii="Times New Roman" w:hAnsi="Times New Roman" w:cs="Times New Roman"/>
          <w:i/>
          <w:sz w:val="24"/>
          <w:szCs w:val="24"/>
        </w:rPr>
        <w:t>The Gates Ajar:</w:t>
      </w:r>
      <w:r w:rsidR="00063C6F">
        <w:rPr>
          <w:rFonts w:ascii="Times New Roman" w:hAnsi="Times New Roman" w:cs="Times New Roman"/>
          <w:sz w:val="24"/>
          <w:szCs w:val="24"/>
        </w:rPr>
        <w:t xml:space="preserve"> </w:t>
      </w:r>
      <w:r w:rsidR="00B568D3">
        <w:rPr>
          <w:rFonts w:ascii="Times New Roman" w:hAnsi="Times New Roman" w:cs="Times New Roman"/>
          <w:sz w:val="24"/>
          <w:szCs w:val="24"/>
        </w:rPr>
        <w:t xml:space="preserve">“[T]here shall be a </w:t>
      </w:r>
      <w:r w:rsidR="00B568D3">
        <w:rPr>
          <w:rFonts w:ascii="Times New Roman" w:hAnsi="Times New Roman" w:cs="Times New Roman"/>
          <w:i/>
          <w:sz w:val="24"/>
          <w:szCs w:val="24"/>
        </w:rPr>
        <w:t>new earth</w:t>
      </w:r>
      <w:r w:rsidR="006F0F14">
        <w:rPr>
          <w:rFonts w:ascii="Times New Roman" w:hAnsi="Times New Roman" w:cs="Times New Roman"/>
          <w:i/>
          <w:sz w:val="24"/>
          <w:szCs w:val="24"/>
        </w:rPr>
        <w:t>,</w:t>
      </w:r>
      <w:r w:rsidR="00B568D3">
        <w:rPr>
          <w:rFonts w:ascii="Times New Roman" w:hAnsi="Times New Roman" w:cs="Times New Roman"/>
          <w:sz w:val="24"/>
          <w:szCs w:val="24"/>
        </w:rPr>
        <w:t xml:space="preserve"> as well </w:t>
      </w:r>
      <w:r w:rsidR="006F0F14">
        <w:rPr>
          <w:rFonts w:ascii="Times New Roman" w:hAnsi="Times New Roman" w:cs="Times New Roman"/>
          <w:sz w:val="24"/>
          <w:szCs w:val="24"/>
        </w:rPr>
        <w:t>as new heavens</w:t>
      </w:r>
      <w:r w:rsidR="00FE3954">
        <w:rPr>
          <w:rFonts w:ascii="Times New Roman" w:hAnsi="Times New Roman" w:cs="Times New Roman"/>
          <w:sz w:val="24"/>
          <w:szCs w:val="24"/>
        </w:rPr>
        <w:t xml:space="preserve">. It is noticeable, also, that </w:t>
      </w:r>
      <w:r w:rsidR="007A43FB">
        <w:rPr>
          <w:rFonts w:ascii="Times New Roman" w:hAnsi="Times New Roman" w:cs="Times New Roman"/>
          <w:sz w:val="24"/>
          <w:szCs w:val="24"/>
        </w:rPr>
        <w:t>t</w:t>
      </w:r>
      <w:r w:rsidR="00E6327C">
        <w:rPr>
          <w:rFonts w:ascii="Times New Roman" w:hAnsi="Times New Roman" w:cs="Times New Roman"/>
          <w:sz w:val="24"/>
          <w:szCs w:val="24"/>
        </w:rPr>
        <w:t xml:space="preserve">he descriptions of heaven [in the Bible], </w:t>
      </w:r>
      <w:r w:rsidR="00744397">
        <w:rPr>
          <w:rFonts w:ascii="Times New Roman" w:hAnsi="Times New Roman" w:cs="Times New Roman"/>
          <w:sz w:val="24"/>
          <w:szCs w:val="24"/>
        </w:rPr>
        <w:t>although a series of metaphors, are yet singularly earthlike</w:t>
      </w:r>
      <w:r w:rsidR="00F94F06">
        <w:rPr>
          <w:rFonts w:ascii="Times New Roman" w:hAnsi="Times New Roman" w:cs="Times New Roman"/>
          <w:sz w:val="24"/>
          <w:szCs w:val="24"/>
        </w:rPr>
        <w:t xml:space="preserve"> and tangible ones.  </w:t>
      </w:r>
      <w:r w:rsidR="004B61DE">
        <w:rPr>
          <w:rFonts w:ascii="Times New Roman" w:hAnsi="Times New Roman" w:cs="Times New Roman"/>
          <w:sz w:val="24"/>
          <w:szCs w:val="24"/>
        </w:rPr>
        <w:t xml:space="preserve">Are flowers </w:t>
      </w:r>
      <w:r w:rsidR="00A33A9A">
        <w:rPr>
          <w:rFonts w:ascii="Times New Roman" w:hAnsi="Times New Roman" w:cs="Times New Roman"/>
          <w:sz w:val="24"/>
          <w:szCs w:val="24"/>
        </w:rPr>
        <w:t xml:space="preserve">and skies </w:t>
      </w:r>
      <w:r w:rsidR="004B61DE">
        <w:rPr>
          <w:rFonts w:ascii="Times New Roman" w:hAnsi="Times New Roman" w:cs="Times New Roman"/>
          <w:sz w:val="24"/>
          <w:szCs w:val="24"/>
        </w:rPr>
        <w:t xml:space="preserve">and trees less </w:t>
      </w:r>
      <w:r w:rsidR="00A33A9A">
        <w:rPr>
          <w:rFonts w:ascii="Times New Roman" w:hAnsi="Times New Roman" w:cs="Times New Roman"/>
          <w:sz w:val="24"/>
          <w:szCs w:val="24"/>
        </w:rPr>
        <w:t>‘spiritual’ than white dresses and little palm branches?</w:t>
      </w:r>
      <w:r w:rsidR="000067A0">
        <w:rPr>
          <w:rFonts w:ascii="Times New Roman" w:hAnsi="Times New Roman" w:cs="Times New Roman"/>
          <w:sz w:val="24"/>
          <w:szCs w:val="24"/>
        </w:rPr>
        <w:t xml:space="preserve"> In fact, where are you going to get your little palm branches without trees?”</w:t>
      </w:r>
      <w:r w:rsidR="00EB4D39">
        <w:rPr>
          <w:rStyle w:val="FootnoteReference"/>
          <w:rFonts w:ascii="Times New Roman" w:hAnsi="Times New Roman" w:cs="Times New Roman"/>
          <w:sz w:val="24"/>
          <w:szCs w:val="24"/>
        </w:rPr>
        <w:footnoteReference w:id="135"/>
      </w:r>
      <w:r w:rsidR="00AA72A9">
        <w:rPr>
          <w:rFonts w:ascii="Times New Roman" w:hAnsi="Times New Roman" w:cs="Times New Roman"/>
          <w:sz w:val="24"/>
          <w:szCs w:val="24"/>
        </w:rPr>
        <w:t xml:space="preserve">  </w:t>
      </w:r>
      <w:r w:rsidR="008473C9">
        <w:rPr>
          <w:rFonts w:ascii="Times New Roman" w:hAnsi="Times New Roman" w:cs="Times New Roman"/>
          <w:sz w:val="24"/>
          <w:szCs w:val="24"/>
        </w:rPr>
        <w:t xml:space="preserve">Clearly, the notion of heaven-on-earth was rapidly </w:t>
      </w:r>
      <w:r w:rsidR="00217FBE">
        <w:rPr>
          <w:rFonts w:ascii="Times New Roman" w:hAnsi="Times New Roman" w:cs="Times New Roman"/>
          <w:sz w:val="24"/>
          <w:szCs w:val="24"/>
        </w:rPr>
        <w:t>being replaced by</w:t>
      </w:r>
      <w:r w:rsidR="008473C9">
        <w:rPr>
          <w:rFonts w:ascii="Times New Roman" w:hAnsi="Times New Roman" w:cs="Times New Roman"/>
          <w:sz w:val="24"/>
          <w:szCs w:val="24"/>
        </w:rPr>
        <w:t xml:space="preserve"> one of earth-in-heaven.  </w:t>
      </w:r>
    </w:p>
    <w:p w:rsidR="00FF66A6" w:rsidRDefault="002F307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Far from eschewing this materialistic view of the afterlife, Spiritualists in the decades following the Civil War wholeheartedly embraced it.  </w:t>
      </w:r>
      <w:r w:rsidR="003A0139">
        <w:rPr>
          <w:rFonts w:ascii="Times New Roman" w:hAnsi="Times New Roman" w:cs="Times New Roman"/>
          <w:sz w:val="24"/>
          <w:szCs w:val="24"/>
        </w:rPr>
        <w:t>Displays of mediumship</w:t>
      </w:r>
      <w:r w:rsidR="00381D24">
        <w:rPr>
          <w:rFonts w:ascii="Times New Roman" w:hAnsi="Times New Roman" w:cs="Times New Roman"/>
          <w:sz w:val="24"/>
          <w:szCs w:val="24"/>
        </w:rPr>
        <w:t xml:space="preserve"> moved from the stage to the private séance </w:t>
      </w:r>
      <w:r w:rsidR="003A0139">
        <w:rPr>
          <w:rFonts w:ascii="Times New Roman" w:hAnsi="Times New Roman" w:cs="Times New Roman"/>
          <w:sz w:val="24"/>
          <w:szCs w:val="24"/>
        </w:rPr>
        <w:t xml:space="preserve">and morphed from a question-and-answer session with a disembodied spirit into a private audience with a fully materialized ghost.  </w:t>
      </w:r>
      <w:r w:rsidR="003B7820">
        <w:rPr>
          <w:rFonts w:ascii="Times New Roman" w:hAnsi="Times New Roman" w:cs="Times New Roman"/>
          <w:sz w:val="24"/>
          <w:szCs w:val="24"/>
        </w:rPr>
        <w:t xml:space="preserve">Full form materializations supported a materialistic view of death in that the spirits themselves took on material form and occasionally handed out physical objects they were supposed to have conjured from the spiritual plane.  </w:t>
      </w:r>
      <w:r w:rsidR="00152ED1">
        <w:rPr>
          <w:rFonts w:ascii="Times New Roman" w:hAnsi="Times New Roman" w:cs="Times New Roman"/>
          <w:sz w:val="24"/>
          <w:szCs w:val="24"/>
        </w:rPr>
        <w:t xml:space="preserve">Visitations by spirits bearing gifts supported the view espoused in </w:t>
      </w:r>
      <w:r w:rsidR="00152ED1">
        <w:rPr>
          <w:rFonts w:ascii="Times New Roman" w:hAnsi="Times New Roman" w:cs="Times New Roman"/>
          <w:i/>
          <w:sz w:val="24"/>
          <w:szCs w:val="24"/>
        </w:rPr>
        <w:t xml:space="preserve">The Gates </w:t>
      </w:r>
      <w:r w:rsidR="00152ED1" w:rsidRPr="00A10509">
        <w:rPr>
          <w:rFonts w:ascii="Times New Roman" w:hAnsi="Times New Roman" w:cs="Times New Roman"/>
          <w:i/>
          <w:sz w:val="24"/>
          <w:szCs w:val="24"/>
        </w:rPr>
        <w:t>Ajar</w:t>
      </w:r>
      <w:r w:rsidR="00152ED1">
        <w:rPr>
          <w:rFonts w:ascii="Times New Roman" w:hAnsi="Times New Roman" w:cs="Times New Roman"/>
          <w:sz w:val="24"/>
          <w:szCs w:val="24"/>
        </w:rPr>
        <w:t xml:space="preserve">, that the afterlife meant a new earth, rather than a purely spiritual union with God.  </w:t>
      </w:r>
      <w:r w:rsidR="00537DA9" w:rsidRPr="00152ED1">
        <w:rPr>
          <w:rFonts w:ascii="Times New Roman" w:hAnsi="Times New Roman" w:cs="Times New Roman"/>
          <w:sz w:val="24"/>
          <w:szCs w:val="24"/>
        </w:rPr>
        <w:t>The</w:t>
      </w:r>
      <w:r w:rsidR="00537DA9">
        <w:rPr>
          <w:rFonts w:ascii="Times New Roman" w:hAnsi="Times New Roman" w:cs="Times New Roman"/>
          <w:sz w:val="24"/>
          <w:szCs w:val="24"/>
        </w:rPr>
        <w:t xml:space="preserve"> séance in this context took on the air of a magic show, with spirits appearing and disappearing, </w:t>
      </w:r>
      <w:r w:rsidR="008200FA">
        <w:rPr>
          <w:rFonts w:ascii="Times New Roman" w:hAnsi="Times New Roman" w:cs="Times New Roman"/>
          <w:sz w:val="24"/>
          <w:szCs w:val="24"/>
        </w:rPr>
        <w:t>musical instruments levitating, and mediums restrained like escape artists.</w:t>
      </w:r>
      <w:r w:rsidR="008200FA">
        <w:rPr>
          <w:rStyle w:val="FootnoteReference"/>
          <w:rFonts w:ascii="Times New Roman" w:hAnsi="Times New Roman" w:cs="Times New Roman"/>
          <w:sz w:val="24"/>
          <w:szCs w:val="24"/>
        </w:rPr>
        <w:footnoteReference w:id="136"/>
      </w:r>
      <w:r w:rsidR="00405D20">
        <w:rPr>
          <w:rFonts w:ascii="Times New Roman" w:hAnsi="Times New Roman" w:cs="Times New Roman"/>
          <w:sz w:val="24"/>
          <w:szCs w:val="24"/>
        </w:rPr>
        <w:t xml:space="preserve">  </w:t>
      </w:r>
      <w:r w:rsidR="00CE291A">
        <w:rPr>
          <w:rFonts w:ascii="Times New Roman" w:hAnsi="Times New Roman" w:cs="Times New Roman"/>
          <w:sz w:val="24"/>
          <w:szCs w:val="24"/>
        </w:rPr>
        <w:t xml:space="preserve">Some spirits even </w:t>
      </w:r>
      <w:r w:rsidR="00CE291A">
        <w:rPr>
          <w:rFonts w:ascii="Times New Roman" w:hAnsi="Times New Roman" w:cs="Times New Roman"/>
          <w:sz w:val="24"/>
          <w:szCs w:val="24"/>
        </w:rPr>
        <w:lastRenderedPageBreak/>
        <w:t>performed what amounted to magic tricks, as at one séance where the famous Katie King cut out sections of her garments, which she passed out to attendees, then displayed that there were no holes in her clothing, baffling her audience.</w:t>
      </w:r>
      <w:r w:rsidR="00CE291A">
        <w:rPr>
          <w:rStyle w:val="FootnoteReference"/>
          <w:rFonts w:ascii="Times New Roman" w:hAnsi="Times New Roman" w:cs="Times New Roman"/>
          <w:sz w:val="24"/>
          <w:szCs w:val="24"/>
        </w:rPr>
        <w:footnoteReference w:id="137"/>
      </w:r>
      <w:r w:rsidR="00CE606D">
        <w:rPr>
          <w:rFonts w:ascii="Times New Roman" w:hAnsi="Times New Roman" w:cs="Times New Roman"/>
          <w:sz w:val="24"/>
          <w:szCs w:val="24"/>
        </w:rPr>
        <w:t xml:space="preserve">  </w:t>
      </w:r>
      <w:r w:rsidR="00022EB5">
        <w:rPr>
          <w:rFonts w:ascii="Times New Roman" w:hAnsi="Times New Roman" w:cs="Times New Roman"/>
          <w:sz w:val="24"/>
          <w:szCs w:val="24"/>
        </w:rPr>
        <w:t xml:space="preserve"> </w:t>
      </w:r>
    </w:p>
    <w:p w:rsidR="002F3072" w:rsidRDefault="00A519C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King’s performances</w:t>
      </w:r>
      <w:r w:rsidR="00402B84">
        <w:rPr>
          <w:rFonts w:ascii="Times New Roman" w:hAnsi="Times New Roman" w:cs="Times New Roman"/>
          <w:sz w:val="24"/>
          <w:szCs w:val="24"/>
        </w:rPr>
        <w:t xml:space="preserve"> not only included stage magic-</w:t>
      </w:r>
      <w:r>
        <w:rPr>
          <w:rFonts w:ascii="Times New Roman" w:hAnsi="Times New Roman" w:cs="Times New Roman"/>
          <w:sz w:val="24"/>
          <w:szCs w:val="24"/>
        </w:rPr>
        <w:t xml:space="preserve">style tricks, but also utilized the same tactics as stage magicians in order to carry them out, most notably, misdirection.  </w:t>
      </w:r>
      <w:r w:rsidR="007C4454">
        <w:rPr>
          <w:rFonts w:ascii="Times New Roman" w:hAnsi="Times New Roman" w:cs="Times New Roman"/>
          <w:sz w:val="24"/>
          <w:szCs w:val="24"/>
        </w:rPr>
        <w:t xml:space="preserve">One account describing a series of séances at which King appeared enumerates the many differences between King and the medium, Florence Cook.  </w:t>
      </w:r>
      <w:r w:rsidR="00267A01">
        <w:rPr>
          <w:rFonts w:ascii="Times New Roman" w:hAnsi="Times New Roman" w:cs="Times New Roman"/>
          <w:sz w:val="24"/>
          <w:szCs w:val="24"/>
        </w:rPr>
        <w:t xml:space="preserve">Barefoot, Katie “was four and </w:t>
      </w:r>
      <w:r w:rsidR="00CB0C58">
        <w:rPr>
          <w:rFonts w:ascii="Times New Roman" w:hAnsi="Times New Roman" w:cs="Times New Roman"/>
          <w:sz w:val="24"/>
          <w:szCs w:val="24"/>
        </w:rPr>
        <w:t xml:space="preserve">a </w:t>
      </w:r>
      <w:r w:rsidR="00267A01">
        <w:rPr>
          <w:rFonts w:ascii="Times New Roman" w:hAnsi="Times New Roman" w:cs="Times New Roman"/>
          <w:sz w:val="24"/>
          <w:szCs w:val="24"/>
        </w:rPr>
        <w:t xml:space="preserve">half inches taller than Miss Cook. </w:t>
      </w:r>
      <w:r w:rsidR="00093541">
        <w:rPr>
          <w:rFonts w:ascii="Times New Roman" w:hAnsi="Times New Roman" w:cs="Times New Roman"/>
          <w:sz w:val="24"/>
          <w:szCs w:val="24"/>
        </w:rPr>
        <w:t xml:space="preserve">[T]he skin [of Katie’s neck] was </w:t>
      </w:r>
      <w:r w:rsidR="00A953CB">
        <w:rPr>
          <w:rFonts w:ascii="Times New Roman" w:hAnsi="Times New Roman" w:cs="Times New Roman"/>
          <w:sz w:val="24"/>
          <w:szCs w:val="24"/>
        </w:rPr>
        <w:t>perfectly s</w:t>
      </w:r>
      <w:r w:rsidR="004758C2">
        <w:rPr>
          <w:rFonts w:ascii="Times New Roman" w:hAnsi="Times New Roman" w:cs="Times New Roman"/>
          <w:sz w:val="24"/>
          <w:szCs w:val="24"/>
        </w:rPr>
        <w:t>mooth</w:t>
      </w:r>
      <w:r w:rsidR="00A953CB">
        <w:rPr>
          <w:rFonts w:ascii="Times New Roman" w:hAnsi="Times New Roman" w:cs="Times New Roman"/>
          <w:sz w:val="24"/>
          <w:szCs w:val="24"/>
        </w:rPr>
        <w:t xml:space="preserve"> both to touch and sight, </w:t>
      </w:r>
      <w:r w:rsidR="004758C2">
        <w:rPr>
          <w:rFonts w:ascii="Times New Roman" w:hAnsi="Times New Roman" w:cs="Times New Roman"/>
          <w:sz w:val="24"/>
          <w:szCs w:val="24"/>
        </w:rPr>
        <w:t>whilst on Miss Cook’s neck</w:t>
      </w:r>
      <w:r w:rsidR="00A7600A">
        <w:rPr>
          <w:rFonts w:ascii="Times New Roman" w:hAnsi="Times New Roman" w:cs="Times New Roman"/>
          <w:sz w:val="24"/>
          <w:szCs w:val="24"/>
        </w:rPr>
        <w:t xml:space="preserve"> is a large blister, </w:t>
      </w:r>
      <w:r w:rsidR="00D40C2F">
        <w:rPr>
          <w:rFonts w:ascii="Times New Roman" w:hAnsi="Times New Roman" w:cs="Times New Roman"/>
          <w:sz w:val="24"/>
          <w:szCs w:val="24"/>
        </w:rPr>
        <w:t>which…is distinctly visible and rough to the touch.</w:t>
      </w:r>
      <w:r w:rsidR="00AE0E2A">
        <w:rPr>
          <w:rFonts w:ascii="Times New Roman" w:hAnsi="Times New Roman" w:cs="Times New Roman"/>
          <w:sz w:val="24"/>
          <w:szCs w:val="24"/>
        </w:rPr>
        <w:t xml:space="preserve">  Katie’s ears are unpierced, whilst Miss Cook habitually wears earrings.  </w:t>
      </w:r>
      <w:r w:rsidR="00CF7D77">
        <w:rPr>
          <w:rFonts w:ascii="Times New Roman" w:hAnsi="Times New Roman" w:cs="Times New Roman"/>
          <w:sz w:val="24"/>
          <w:szCs w:val="24"/>
        </w:rPr>
        <w:t xml:space="preserve">Katie’s complexion is very fair, while that of Miss Cook is very dark.  </w:t>
      </w:r>
      <w:r w:rsidR="0024553A">
        <w:rPr>
          <w:rFonts w:ascii="Times New Roman" w:hAnsi="Times New Roman" w:cs="Times New Roman"/>
          <w:sz w:val="24"/>
          <w:szCs w:val="24"/>
        </w:rPr>
        <w:t xml:space="preserve">Katie’s fingers are much longer </w:t>
      </w:r>
      <w:r w:rsidR="00CB0C58">
        <w:rPr>
          <w:rFonts w:ascii="Times New Roman" w:hAnsi="Times New Roman" w:cs="Times New Roman"/>
          <w:sz w:val="24"/>
          <w:szCs w:val="24"/>
        </w:rPr>
        <w:t xml:space="preserve">than </w:t>
      </w:r>
      <w:r w:rsidR="0024553A">
        <w:rPr>
          <w:rFonts w:ascii="Times New Roman" w:hAnsi="Times New Roman" w:cs="Times New Roman"/>
          <w:sz w:val="24"/>
          <w:szCs w:val="24"/>
        </w:rPr>
        <w:t>Miss Cook’s, and her face is also larger.”</w:t>
      </w:r>
      <w:r w:rsidR="008F1862">
        <w:rPr>
          <w:rStyle w:val="FootnoteReference"/>
          <w:rFonts w:ascii="Times New Roman" w:hAnsi="Times New Roman" w:cs="Times New Roman"/>
          <w:sz w:val="24"/>
          <w:szCs w:val="24"/>
        </w:rPr>
        <w:footnoteReference w:id="138"/>
      </w:r>
      <w:r w:rsidR="00C640AF">
        <w:rPr>
          <w:rFonts w:ascii="Times New Roman" w:hAnsi="Times New Roman" w:cs="Times New Roman"/>
          <w:sz w:val="24"/>
          <w:szCs w:val="24"/>
        </w:rPr>
        <w:t xml:space="preserve"> </w:t>
      </w:r>
      <w:r w:rsidR="00B263F0">
        <w:rPr>
          <w:rFonts w:ascii="Times New Roman" w:hAnsi="Times New Roman" w:cs="Times New Roman"/>
          <w:sz w:val="24"/>
          <w:szCs w:val="24"/>
        </w:rPr>
        <w:t xml:space="preserve"> These differences were taken as proof that the medium could not be masquerading as King, therefore refuting accusations of fraud.  </w:t>
      </w:r>
      <w:r w:rsidR="00984E32">
        <w:rPr>
          <w:rFonts w:ascii="Times New Roman" w:hAnsi="Times New Roman" w:cs="Times New Roman"/>
          <w:sz w:val="24"/>
          <w:szCs w:val="24"/>
        </w:rPr>
        <w:t xml:space="preserve">Yet what the account fails to take into consideration is that the part of King could have just as easily been played by an accomplice.  </w:t>
      </w:r>
      <w:r w:rsidR="00611051">
        <w:rPr>
          <w:rFonts w:ascii="Times New Roman" w:hAnsi="Times New Roman" w:cs="Times New Roman"/>
          <w:sz w:val="24"/>
          <w:szCs w:val="24"/>
        </w:rPr>
        <w:t xml:space="preserve">By focusing on the suggestion that the medium herself was playing the spirit, </w:t>
      </w:r>
      <w:r w:rsidR="00C1550F">
        <w:rPr>
          <w:rFonts w:ascii="Times New Roman" w:hAnsi="Times New Roman" w:cs="Times New Roman"/>
          <w:sz w:val="24"/>
          <w:szCs w:val="24"/>
        </w:rPr>
        <w:t xml:space="preserve">the audience’s attention would be diverted from the prospect of an accomplice.  </w:t>
      </w:r>
    </w:p>
    <w:p w:rsidR="007B2028" w:rsidRDefault="00E36DF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Such attempts at misdirection were obviously successful, as Katie King, at least in her manifestations at the séances of Mr. and Mrs. Nelson Holmes, </w:t>
      </w:r>
      <w:r w:rsidR="000B1ABD">
        <w:rPr>
          <w:rFonts w:ascii="Times New Roman" w:hAnsi="Times New Roman" w:cs="Times New Roman"/>
          <w:sz w:val="24"/>
          <w:szCs w:val="24"/>
        </w:rPr>
        <w:t>turned out</w:t>
      </w:r>
      <w:r>
        <w:rPr>
          <w:rFonts w:ascii="Times New Roman" w:hAnsi="Times New Roman" w:cs="Times New Roman"/>
          <w:sz w:val="24"/>
          <w:szCs w:val="24"/>
        </w:rPr>
        <w:t xml:space="preserve"> to be a fake.  </w:t>
      </w:r>
      <w:r w:rsidR="001401A4">
        <w:rPr>
          <w:rFonts w:ascii="Times New Roman" w:hAnsi="Times New Roman" w:cs="Times New Roman"/>
          <w:sz w:val="24"/>
          <w:szCs w:val="24"/>
        </w:rPr>
        <w:t xml:space="preserve">However, </w:t>
      </w:r>
      <w:r w:rsidR="00B06BA9">
        <w:rPr>
          <w:rFonts w:ascii="Times New Roman" w:hAnsi="Times New Roman" w:cs="Times New Roman"/>
          <w:sz w:val="24"/>
          <w:szCs w:val="24"/>
        </w:rPr>
        <w:t>“King” was never caught</w:t>
      </w:r>
      <w:r w:rsidR="00D3392A">
        <w:rPr>
          <w:rFonts w:ascii="Times New Roman" w:hAnsi="Times New Roman" w:cs="Times New Roman"/>
          <w:sz w:val="24"/>
          <w:szCs w:val="24"/>
        </w:rPr>
        <w:t xml:space="preserve"> in the act</w:t>
      </w:r>
      <w:r w:rsidR="00B06BA9">
        <w:rPr>
          <w:rFonts w:ascii="Times New Roman" w:hAnsi="Times New Roman" w:cs="Times New Roman"/>
          <w:sz w:val="24"/>
          <w:szCs w:val="24"/>
        </w:rPr>
        <w:t xml:space="preserve">.  </w:t>
      </w:r>
      <w:r w:rsidR="002155C4">
        <w:rPr>
          <w:rFonts w:ascii="Times New Roman" w:hAnsi="Times New Roman" w:cs="Times New Roman"/>
          <w:sz w:val="24"/>
          <w:szCs w:val="24"/>
        </w:rPr>
        <w:t xml:space="preserve">Rather </w:t>
      </w:r>
      <w:r w:rsidR="00A74554">
        <w:rPr>
          <w:rFonts w:ascii="Times New Roman" w:hAnsi="Times New Roman" w:cs="Times New Roman"/>
          <w:sz w:val="24"/>
          <w:szCs w:val="24"/>
        </w:rPr>
        <w:t>than being detected during a séance</w:t>
      </w:r>
      <w:r w:rsidR="002155C4">
        <w:rPr>
          <w:rFonts w:ascii="Times New Roman" w:hAnsi="Times New Roman" w:cs="Times New Roman"/>
          <w:sz w:val="24"/>
          <w:szCs w:val="24"/>
        </w:rPr>
        <w:t xml:space="preserve">, a woman named Eliza White stepped forward to confess to her part in the fraudulent séances.  Plagued by a guilty conscience, White, </w:t>
      </w:r>
      <w:r w:rsidR="007E044C">
        <w:rPr>
          <w:rFonts w:ascii="Times New Roman" w:hAnsi="Times New Roman" w:cs="Times New Roman"/>
          <w:sz w:val="24"/>
          <w:szCs w:val="24"/>
        </w:rPr>
        <w:t xml:space="preserve">ostensibly </w:t>
      </w:r>
      <w:r w:rsidR="002155C4">
        <w:rPr>
          <w:rFonts w:ascii="Times New Roman" w:hAnsi="Times New Roman" w:cs="Times New Roman"/>
          <w:sz w:val="24"/>
          <w:szCs w:val="24"/>
        </w:rPr>
        <w:t xml:space="preserve">a young widow, claimed she had taken on the role in order to </w:t>
      </w:r>
      <w:r w:rsidR="00103184">
        <w:rPr>
          <w:rFonts w:ascii="Times New Roman" w:hAnsi="Times New Roman" w:cs="Times New Roman"/>
          <w:sz w:val="24"/>
          <w:szCs w:val="24"/>
        </w:rPr>
        <w:t>provide for her two dependents.</w:t>
      </w:r>
      <w:r w:rsidR="007E044C">
        <w:rPr>
          <w:rFonts w:ascii="Times New Roman" w:hAnsi="Times New Roman" w:cs="Times New Roman"/>
          <w:sz w:val="24"/>
          <w:szCs w:val="24"/>
        </w:rPr>
        <w:t xml:space="preserve"> However, when further investigation revealed that White had </w:t>
      </w:r>
      <w:r w:rsidR="007E044C">
        <w:rPr>
          <w:rFonts w:ascii="Times New Roman" w:hAnsi="Times New Roman" w:cs="Times New Roman"/>
          <w:sz w:val="24"/>
          <w:szCs w:val="24"/>
        </w:rPr>
        <w:lastRenderedPageBreak/>
        <w:t>lied about being a widow and greatly exaggerated her circumstances, opinions among Spiritualists split on the matter.  Some believed that the Katie King appearances had been faked, while others argued that White’s untrustworthiness rendered her entire confession null and void.</w:t>
      </w:r>
      <w:r w:rsidR="007E044C">
        <w:rPr>
          <w:rStyle w:val="FootnoteReference"/>
          <w:rFonts w:ascii="Times New Roman" w:hAnsi="Times New Roman" w:cs="Times New Roman"/>
          <w:sz w:val="24"/>
          <w:szCs w:val="24"/>
        </w:rPr>
        <w:footnoteReference w:id="139"/>
      </w:r>
      <w:r w:rsidR="00F3146C">
        <w:rPr>
          <w:rFonts w:ascii="Times New Roman" w:hAnsi="Times New Roman" w:cs="Times New Roman"/>
          <w:sz w:val="24"/>
          <w:szCs w:val="24"/>
        </w:rPr>
        <w:t xml:space="preserve">  </w:t>
      </w:r>
    </w:p>
    <w:p w:rsidR="00C1550F" w:rsidRDefault="00CC322A"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was not an uncommon occurrence. The book </w:t>
      </w:r>
      <w:r>
        <w:rPr>
          <w:rFonts w:ascii="Times New Roman" w:hAnsi="Times New Roman" w:cs="Times New Roman"/>
          <w:i/>
          <w:sz w:val="24"/>
          <w:szCs w:val="24"/>
        </w:rPr>
        <w:t>Confessions of a Medium</w:t>
      </w:r>
      <w:r>
        <w:rPr>
          <w:rFonts w:ascii="Times New Roman" w:hAnsi="Times New Roman" w:cs="Times New Roman"/>
          <w:sz w:val="24"/>
          <w:szCs w:val="24"/>
        </w:rPr>
        <w:t xml:space="preserve"> recalls an instance where a medium had been convicted of fraud “by the enemies of Spiritualism” and was “believed…to be a martyr.”</w:t>
      </w:r>
      <w:r>
        <w:rPr>
          <w:rStyle w:val="FootnoteReference"/>
          <w:rFonts w:ascii="Times New Roman" w:hAnsi="Times New Roman" w:cs="Times New Roman"/>
          <w:sz w:val="24"/>
          <w:szCs w:val="24"/>
        </w:rPr>
        <w:footnoteReference w:id="140"/>
      </w:r>
      <w:r w:rsidR="00DE2A9C">
        <w:rPr>
          <w:rFonts w:ascii="Times New Roman" w:hAnsi="Times New Roman" w:cs="Times New Roman"/>
          <w:sz w:val="24"/>
          <w:szCs w:val="24"/>
        </w:rPr>
        <w:t xml:space="preserve">  </w:t>
      </w:r>
      <w:r w:rsidR="00577CCF">
        <w:rPr>
          <w:rFonts w:ascii="Times New Roman" w:hAnsi="Times New Roman" w:cs="Times New Roman"/>
          <w:sz w:val="24"/>
          <w:szCs w:val="24"/>
        </w:rPr>
        <w:t>Many believers</w:t>
      </w:r>
      <w:r w:rsidR="00E46B5C">
        <w:rPr>
          <w:rFonts w:ascii="Times New Roman" w:hAnsi="Times New Roman" w:cs="Times New Roman"/>
          <w:sz w:val="24"/>
          <w:szCs w:val="24"/>
        </w:rPr>
        <w:t xml:space="preserve"> understandably</w:t>
      </w:r>
      <w:r w:rsidR="00577CCF">
        <w:rPr>
          <w:rFonts w:ascii="Times New Roman" w:hAnsi="Times New Roman" w:cs="Times New Roman"/>
          <w:sz w:val="24"/>
          <w:szCs w:val="24"/>
        </w:rPr>
        <w:t xml:space="preserve"> did not want to have their entire faith shaken by </w:t>
      </w:r>
      <w:r w:rsidR="000823CE">
        <w:rPr>
          <w:rFonts w:ascii="Times New Roman" w:hAnsi="Times New Roman" w:cs="Times New Roman"/>
          <w:sz w:val="24"/>
          <w:szCs w:val="24"/>
        </w:rPr>
        <w:t>accepting</w:t>
      </w:r>
      <w:r w:rsidR="00577CCF">
        <w:rPr>
          <w:rFonts w:ascii="Times New Roman" w:hAnsi="Times New Roman" w:cs="Times New Roman"/>
          <w:sz w:val="24"/>
          <w:szCs w:val="24"/>
        </w:rPr>
        <w:t xml:space="preserve"> the verdict of fraud being passed against those whose help they may have sought themselves.  </w:t>
      </w:r>
      <w:r w:rsidR="006307B2">
        <w:rPr>
          <w:rFonts w:ascii="Times New Roman" w:hAnsi="Times New Roman" w:cs="Times New Roman"/>
          <w:sz w:val="24"/>
          <w:szCs w:val="24"/>
        </w:rPr>
        <w:t xml:space="preserve">Even the Society for Psychical Research, </w:t>
      </w:r>
      <w:r w:rsidR="00455604">
        <w:rPr>
          <w:rFonts w:ascii="Times New Roman" w:hAnsi="Times New Roman" w:cs="Times New Roman"/>
          <w:sz w:val="24"/>
          <w:szCs w:val="24"/>
        </w:rPr>
        <w:t xml:space="preserve">whose goal was ostensibly to prove one way or another if Spiritualist phenomena were genuine, </w:t>
      </w:r>
      <w:r w:rsidR="005749D0">
        <w:rPr>
          <w:rFonts w:ascii="Times New Roman" w:hAnsi="Times New Roman" w:cs="Times New Roman"/>
          <w:sz w:val="24"/>
          <w:szCs w:val="24"/>
        </w:rPr>
        <w:t xml:space="preserve">tempered their criticism of fraudulent mediums.  </w:t>
      </w:r>
      <w:r w:rsidR="00972137">
        <w:rPr>
          <w:rFonts w:ascii="Times New Roman" w:hAnsi="Times New Roman" w:cs="Times New Roman"/>
          <w:sz w:val="24"/>
          <w:szCs w:val="24"/>
        </w:rPr>
        <w:t xml:space="preserve">Unwilling to admit that even the most genteel mediums could be engaged in premeditated deception, </w:t>
      </w:r>
      <w:r w:rsidR="00EA2456">
        <w:rPr>
          <w:rFonts w:ascii="Times New Roman" w:hAnsi="Times New Roman" w:cs="Times New Roman"/>
          <w:sz w:val="24"/>
          <w:szCs w:val="24"/>
        </w:rPr>
        <w:t xml:space="preserve">the Society maintained that “even where personal knowledge renders it impossible for us to attribute conscious fraud to </w:t>
      </w:r>
      <w:r w:rsidR="00E23CB5">
        <w:rPr>
          <w:rFonts w:ascii="Times New Roman" w:hAnsi="Times New Roman" w:cs="Times New Roman"/>
          <w:sz w:val="24"/>
          <w:szCs w:val="24"/>
        </w:rPr>
        <w:t>a supposed medium, it cannot exclude the possibility of unconscious deception.”</w:t>
      </w:r>
      <w:r w:rsidR="00E23CB5">
        <w:rPr>
          <w:rStyle w:val="FootnoteReference"/>
          <w:rFonts w:ascii="Times New Roman" w:hAnsi="Times New Roman" w:cs="Times New Roman"/>
          <w:sz w:val="24"/>
          <w:szCs w:val="24"/>
        </w:rPr>
        <w:footnoteReference w:id="141"/>
      </w:r>
      <w:r w:rsidR="004352FE">
        <w:rPr>
          <w:rFonts w:ascii="Times New Roman" w:hAnsi="Times New Roman" w:cs="Times New Roman"/>
          <w:sz w:val="24"/>
          <w:szCs w:val="24"/>
        </w:rPr>
        <w:t xml:space="preserve">  </w:t>
      </w:r>
      <w:r w:rsidR="001C76FF">
        <w:rPr>
          <w:rFonts w:ascii="Times New Roman" w:hAnsi="Times New Roman" w:cs="Times New Roman"/>
          <w:sz w:val="24"/>
          <w:szCs w:val="24"/>
        </w:rPr>
        <w:t xml:space="preserve">Even in exposing frauds, Spiritualists endeavored to protect </w:t>
      </w:r>
      <w:r w:rsidR="005B57BF">
        <w:rPr>
          <w:rFonts w:ascii="Times New Roman" w:hAnsi="Times New Roman" w:cs="Times New Roman"/>
          <w:sz w:val="24"/>
          <w:szCs w:val="24"/>
        </w:rPr>
        <w:t>the reputations of their peers.</w:t>
      </w:r>
    </w:p>
    <w:p w:rsidR="005B57BF" w:rsidRDefault="00EB24C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allegations of “unconscious deception” would prove hard to defend in the face of some tricks carried out by mediums.  </w:t>
      </w:r>
      <w:r w:rsidR="0038535D">
        <w:rPr>
          <w:rFonts w:ascii="Times New Roman" w:hAnsi="Times New Roman" w:cs="Times New Roman"/>
          <w:sz w:val="24"/>
          <w:szCs w:val="24"/>
        </w:rPr>
        <w:t xml:space="preserve">Spiritualist investigator Hereward Carrington published an in-depth </w:t>
      </w:r>
      <w:r w:rsidR="0000667B">
        <w:rPr>
          <w:rFonts w:ascii="Times New Roman" w:hAnsi="Times New Roman" w:cs="Times New Roman"/>
          <w:sz w:val="24"/>
          <w:szCs w:val="24"/>
        </w:rPr>
        <w:t xml:space="preserve">volume detailing the various methods for producing Spiritualist phenomena, as well as for evading the complex restraints imposed upon mediums.  </w:t>
      </w:r>
      <w:r w:rsidR="00D62E47">
        <w:rPr>
          <w:rFonts w:ascii="Times New Roman" w:hAnsi="Times New Roman" w:cs="Times New Roman"/>
          <w:sz w:val="24"/>
          <w:szCs w:val="24"/>
        </w:rPr>
        <w:t xml:space="preserve">One example was an elaborate procedure which involved tying the medium up, sealing the knots with wax, stuffing the medium into a sack, and strapping the medium’s limbs to a chair.  </w:t>
      </w:r>
      <w:r w:rsidR="00443282">
        <w:rPr>
          <w:rFonts w:ascii="Times New Roman" w:hAnsi="Times New Roman" w:cs="Times New Roman"/>
          <w:sz w:val="24"/>
          <w:szCs w:val="24"/>
        </w:rPr>
        <w:t xml:space="preserve">The trick is that early on in the </w:t>
      </w:r>
      <w:r w:rsidR="00443282">
        <w:rPr>
          <w:rFonts w:ascii="Times New Roman" w:hAnsi="Times New Roman" w:cs="Times New Roman"/>
          <w:sz w:val="24"/>
          <w:szCs w:val="24"/>
        </w:rPr>
        <w:lastRenderedPageBreak/>
        <w:t xml:space="preserve">proceedings, the medium manages to get a finger into the seam at the mouth of </w:t>
      </w:r>
      <w:r w:rsidR="0023148B">
        <w:rPr>
          <w:rFonts w:ascii="Times New Roman" w:hAnsi="Times New Roman" w:cs="Times New Roman"/>
          <w:sz w:val="24"/>
          <w:szCs w:val="24"/>
        </w:rPr>
        <w:t xml:space="preserve">the </w:t>
      </w:r>
      <w:r w:rsidR="00443282">
        <w:rPr>
          <w:rFonts w:ascii="Times New Roman" w:hAnsi="Times New Roman" w:cs="Times New Roman"/>
          <w:sz w:val="24"/>
          <w:szCs w:val="24"/>
        </w:rPr>
        <w:t>sack and hooks an amount of the cord onto a button or some other piece o</w:t>
      </w:r>
      <w:r w:rsidR="005D4EB6">
        <w:rPr>
          <w:rFonts w:ascii="Times New Roman" w:hAnsi="Times New Roman" w:cs="Times New Roman"/>
          <w:sz w:val="24"/>
          <w:szCs w:val="24"/>
        </w:rPr>
        <w:t>f clothing now concealed within</w:t>
      </w:r>
      <w:r w:rsidR="00443282">
        <w:rPr>
          <w:rFonts w:ascii="Times New Roman" w:hAnsi="Times New Roman" w:cs="Times New Roman"/>
          <w:sz w:val="24"/>
          <w:szCs w:val="24"/>
        </w:rPr>
        <w:t xml:space="preserve"> the sack.  </w:t>
      </w:r>
      <w:r w:rsidR="00E92B2E">
        <w:rPr>
          <w:rFonts w:ascii="Times New Roman" w:hAnsi="Times New Roman" w:cs="Times New Roman"/>
          <w:sz w:val="24"/>
          <w:szCs w:val="24"/>
        </w:rPr>
        <w:t xml:space="preserve">This allows the sack to be cinched shut, while still giving the medium enough slack to open it again in the dark.  The other cords used to restrain the medium are not, in fact, connected to the length of cord in the sack, as the audience supposes.  The medium has smuggled in another </w:t>
      </w:r>
      <w:r w:rsidR="006D1877">
        <w:rPr>
          <w:rFonts w:ascii="Times New Roman" w:hAnsi="Times New Roman" w:cs="Times New Roman"/>
          <w:sz w:val="24"/>
          <w:szCs w:val="24"/>
        </w:rPr>
        <w:t xml:space="preserve">length of cord and, using the faulty seam, feeds out this cord for further restraints.  </w:t>
      </w:r>
      <w:r w:rsidR="009E1A2E">
        <w:rPr>
          <w:rFonts w:ascii="Times New Roman" w:hAnsi="Times New Roman" w:cs="Times New Roman"/>
          <w:sz w:val="24"/>
          <w:szCs w:val="24"/>
        </w:rPr>
        <w:t>This leaves the medium relatively unrestrained, and able to perform tricks impossible if properly sec</w:t>
      </w:r>
      <w:r w:rsidR="009E1D76">
        <w:rPr>
          <w:rFonts w:ascii="Times New Roman" w:hAnsi="Times New Roman" w:cs="Times New Roman"/>
          <w:sz w:val="24"/>
          <w:szCs w:val="24"/>
        </w:rPr>
        <w:t>ured, as the audience believes.</w:t>
      </w:r>
      <w:r w:rsidR="009E1D76">
        <w:rPr>
          <w:rStyle w:val="FootnoteReference"/>
          <w:rFonts w:ascii="Times New Roman" w:hAnsi="Times New Roman" w:cs="Times New Roman"/>
          <w:sz w:val="24"/>
          <w:szCs w:val="24"/>
        </w:rPr>
        <w:footnoteReference w:id="142"/>
      </w:r>
      <w:r w:rsidR="00990FB4">
        <w:rPr>
          <w:rFonts w:ascii="Times New Roman" w:hAnsi="Times New Roman" w:cs="Times New Roman"/>
          <w:sz w:val="24"/>
          <w:szCs w:val="24"/>
        </w:rPr>
        <w:t xml:space="preserve">  </w:t>
      </w:r>
      <w:r w:rsidR="00F90167">
        <w:rPr>
          <w:rFonts w:ascii="Times New Roman" w:hAnsi="Times New Roman" w:cs="Times New Roman"/>
          <w:sz w:val="24"/>
          <w:szCs w:val="24"/>
        </w:rPr>
        <w:t>In instances where the medium is held by séance attendees, Carrington offers examples of escaping hand-holding tests, as well as using caps on the end of the medium’s shoes to evade suspicion when the medium’s feet are stood upon.</w:t>
      </w:r>
      <w:r w:rsidR="007B55DE">
        <w:rPr>
          <w:rStyle w:val="FootnoteReference"/>
          <w:rFonts w:ascii="Times New Roman" w:hAnsi="Times New Roman" w:cs="Times New Roman"/>
          <w:sz w:val="24"/>
          <w:szCs w:val="24"/>
        </w:rPr>
        <w:footnoteReference w:id="143"/>
      </w:r>
      <w:r w:rsidR="00CC7C5D">
        <w:rPr>
          <w:rFonts w:ascii="Times New Roman" w:hAnsi="Times New Roman" w:cs="Times New Roman"/>
          <w:sz w:val="24"/>
          <w:szCs w:val="24"/>
        </w:rPr>
        <w:t xml:space="preserve">  </w:t>
      </w:r>
    </w:p>
    <w:p w:rsidR="007B3B65" w:rsidRDefault="00B513A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for the manifestations themselves, Carrington explains those as well.  </w:t>
      </w:r>
      <w:r w:rsidR="00EB1665">
        <w:rPr>
          <w:rFonts w:ascii="Times New Roman" w:hAnsi="Times New Roman" w:cs="Times New Roman"/>
          <w:sz w:val="24"/>
          <w:szCs w:val="24"/>
        </w:rPr>
        <w:t xml:space="preserve">Many disguises used to impersonate a spirit “are made of a sort of fine netting, and are capable of being compressed into a remarkably small space, </w:t>
      </w:r>
      <w:r w:rsidR="00324227">
        <w:rPr>
          <w:rFonts w:ascii="Times New Roman" w:hAnsi="Times New Roman" w:cs="Times New Roman"/>
          <w:sz w:val="24"/>
          <w:szCs w:val="24"/>
        </w:rPr>
        <w:t xml:space="preserve">the full costume of an adult spirit folding into </w:t>
      </w:r>
      <w:r w:rsidR="009D0158">
        <w:rPr>
          <w:rFonts w:ascii="Times New Roman" w:hAnsi="Times New Roman" w:cs="Times New Roman"/>
          <w:sz w:val="24"/>
          <w:szCs w:val="24"/>
        </w:rPr>
        <w:t>a space no larger than a good-sized watch.”</w:t>
      </w:r>
      <w:r w:rsidR="00486A6F">
        <w:rPr>
          <w:rStyle w:val="FootnoteReference"/>
          <w:rFonts w:ascii="Times New Roman" w:hAnsi="Times New Roman" w:cs="Times New Roman"/>
          <w:sz w:val="24"/>
          <w:szCs w:val="24"/>
        </w:rPr>
        <w:footnoteReference w:id="144"/>
      </w:r>
      <w:r w:rsidR="00557BE1">
        <w:rPr>
          <w:rFonts w:ascii="Times New Roman" w:hAnsi="Times New Roman" w:cs="Times New Roman"/>
          <w:sz w:val="24"/>
          <w:szCs w:val="24"/>
        </w:rPr>
        <w:t xml:space="preserve">  If a medium wanted to make “spirit lights” appear in the darkened room, all that was necessary was to seal a number of match heads in a bottle with a small amount of water and letting it stew.  The bottle would be then slightly uncorked at the opportune moment and the phosphorous from the match heads would provide a puff of luminescence. </w:t>
      </w:r>
      <w:r w:rsidR="0070091C">
        <w:rPr>
          <w:rFonts w:ascii="Times New Roman" w:hAnsi="Times New Roman" w:cs="Times New Roman"/>
          <w:sz w:val="24"/>
          <w:szCs w:val="24"/>
        </w:rPr>
        <w:t xml:space="preserve"> If a spirit’s face materializing out of the darkness was the desired effect, all the medium had to do was hold a wire mask in front of the bottle when uncorking it. </w:t>
      </w:r>
      <w:r w:rsidR="003C5CD1">
        <w:rPr>
          <w:rFonts w:ascii="Times New Roman" w:hAnsi="Times New Roman" w:cs="Times New Roman"/>
          <w:sz w:val="24"/>
          <w:szCs w:val="24"/>
        </w:rPr>
        <w:t>The gas would drift through the mesh and produce the faint, glowing image of a face.</w:t>
      </w:r>
      <w:r w:rsidR="003C5CD1">
        <w:rPr>
          <w:rStyle w:val="FootnoteReference"/>
          <w:rFonts w:ascii="Times New Roman" w:hAnsi="Times New Roman" w:cs="Times New Roman"/>
          <w:sz w:val="24"/>
          <w:szCs w:val="24"/>
        </w:rPr>
        <w:footnoteReference w:id="145"/>
      </w:r>
      <w:r w:rsidR="00C257A5">
        <w:rPr>
          <w:rFonts w:ascii="Times New Roman" w:hAnsi="Times New Roman" w:cs="Times New Roman"/>
          <w:sz w:val="24"/>
          <w:szCs w:val="24"/>
        </w:rPr>
        <w:t xml:space="preserve"> </w:t>
      </w:r>
    </w:p>
    <w:p w:rsidR="00B513A4" w:rsidRDefault="000D523B"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In the most extreme case, Carrington recounted a séance in which seven people, including a child, hid in a crawl space in the ceiling of the séance room and descended on a ladder at various points throughout the séance to play the part of a number of “spooks.”  In the event that a member of the audience attempted to grab one of the imposters, </w:t>
      </w:r>
      <w:r w:rsidR="007408E4">
        <w:rPr>
          <w:rFonts w:ascii="Times New Roman" w:hAnsi="Times New Roman" w:cs="Times New Roman"/>
          <w:sz w:val="24"/>
          <w:szCs w:val="24"/>
        </w:rPr>
        <w:t xml:space="preserve">“the ‘spooks’ above would close the light, </w:t>
      </w:r>
      <w:r w:rsidR="00DF1B1E">
        <w:rPr>
          <w:rFonts w:ascii="Times New Roman" w:hAnsi="Times New Roman" w:cs="Times New Roman"/>
          <w:sz w:val="24"/>
          <w:szCs w:val="24"/>
        </w:rPr>
        <w:t>making the room</w:t>
      </w:r>
      <w:r w:rsidR="00993E0E">
        <w:rPr>
          <w:rFonts w:ascii="Times New Roman" w:hAnsi="Times New Roman" w:cs="Times New Roman"/>
          <w:sz w:val="24"/>
          <w:szCs w:val="24"/>
        </w:rPr>
        <w:t xml:space="preserve"> perfectly dark, and the manager would do his utmost to turn the table on end</w:t>
      </w:r>
      <w:r w:rsidR="00B62162">
        <w:rPr>
          <w:rFonts w:ascii="Times New Roman" w:hAnsi="Times New Roman" w:cs="Times New Roman"/>
          <w:sz w:val="24"/>
          <w:szCs w:val="24"/>
        </w:rPr>
        <w:t xml:space="preserve">[.]  Before the ‘grabber’ could get the lay of things and get past it, the spooks would have </w:t>
      </w:r>
      <w:r w:rsidR="009F553E">
        <w:rPr>
          <w:rFonts w:ascii="Times New Roman" w:hAnsi="Times New Roman" w:cs="Times New Roman"/>
          <w:sz w:val="24"/>
          <w:szCs w:val="24"/>
        </w:rPr>
        <w:t xml:space="preserve">gone through the trap, closed it, pulled up the ladder, </w:t>
      </w:r>
      <w:r w:rsidR="000A79C5">
        <w:rPr>
          <w:rFonts w:ascii="Times New Roman" w:hAnsi="Times New Roman" w:cs="Times New Roman"/>
          <w:sz w:val="24"/>
          <w:szCs w:val="24"/>
        </w:rPr>
        <w:t xml:space="preserve">and the ‘grabber’ would have found the medium </w:t>
      </w:r>
      <w:r w:rsidR="00D5582C">
        <w:rPr>
          <w:rFonts w:ascii="Times New Roman" w:hAnsi="Times New Roman" w:cs="Times New Roman"/>
          <w:sz w:val="24"/>
          <w:szCs w:val="24"/>
        </w:rPr>
        <w:t>writhing and groaning and bleeding from the mouth.”</w:t>
      </w:r>
      <w:r w:rsidR="00D5582C">
        <w:rPr>
          <w:rStyle w:val="FootnoteReference"/>
          <w:rFonts w:ascii="Times New Roman" w:hAnsi="Times New Roman" w:cs="Times New Roman"/>
          <w:sz w:val="24"/>
          <w:szCs w:val="24"/>
        </w:rPr>
        <w:footnoteReference w:id="146"/>
      </w:r>
      <w:r w:rsidR="001D2EE9">
        <w:rPr>
          <w:rFonts w:ascii="Times New Roman" w:hAnsi="Times New Roman" w:cs="Times New Roman"/>
          <w:sz w:val="24"/>
          <w:szCs w:val="24"/>
        </w:rPr>
        <w:t xml:space="preserve">  </w:t>
      </w:r>
      <w:r w:rsidR="0004656C">
        <w:rPr>
          <w:rFonts w:ascii="Times New Roman" w:hAnsi="Times New Roman" w:cs="Times New Roman"/>
          <w:sz w:val="24"/>
          <w:szCs w:val="24"/>
        </w:rPr>
        <w:t xml:space="preserve">To make such a concerted effort to deceive one’s sitters (as séance attendees were frequently called) calls into question the </w:t>
      </w:r>
      <w:r w:rsidR="005708BB">
        <w:rPr>
          <w:rFonts w:ascii="Times New Roman" w:hAnsi="Times New Roman" w:cs="Times New Roman"/>
          <w:sz w:val="24"/>
          <w:szCs w:val="24"/>
        </w:rPr>
        <w:t xml:space="preserve">generous assertion that a medium may have been unwittingly engaging in fraud.  </w:t>
      </w:r>
    </w:p>
    <w:p w:rsidR="00171147" w:rsidRDefault="007B202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Carrington, for his part, did genuinely believe in Spiritualism and </w:t>
      </w:r>
      <w:r w:rsidR="00BD01C2">
        <w:rPr>
          <w:rFonts w:ascii="Times New Roman" w:hAnsi="Times New Roman" w:cs="Times New Roman"/>
          <w:sz w:val="24"/>
          <w:szCs w:val="24"/>
        </w:rPr>
        <w:t>sought to debunk the fakes only to highlight the veracity of other spirit phenomena.</w:t>
      </w:r>
      <w:r w:rsidR="00BD01C2">
        <w:rPr>
          <w:rStyle w:val="FootnoteReference"/>
          <w:rFonts w:ascii="Times New Roman" w:hAnsi="Times New Roman" w:cs="Times New Roman"/>
          <w:sz w:val="24"/>
          <w:szCs w:val="24"/>
        </w:rPr>
        <w:footnoteReference w:id="147"/>
      </w:r>
      <w:r w:rsidR="005C6746">
        <w:rPr>
          <w:rFonts w:ascii="Times New Roman" w:hAnsi="Times New Roman" w:cs="Times New Roman"/>
          <w:sz w:val="24"/>
          <w:szCs w:val="24"/>
        </w:rPr>
        <w:t xml:space="preserve">  His contemporary, Harry Houdini, was far less sympathetic.  </w:t>
      </w:r>
      <w:r w:rsidR="00437154">
        <w:rPr>
          <w:rFonts w:ascii="Times New Roman" w:hAnsi="Times New Roman" w:cs="Times New Roman"/>
          <w:sz w:val="24"/>
          <w:szCs w:val="24"/>
        </w:rPr>
        <w:t xml:space="preserve">As a professional magician, Houdini was familiar with the methods used by fraudulent mediums, as they were often the same ones he used in his own performances.  </w:t>
      </w:r>
      <w:r w:rsidR="00645C5F">
        <w:rPr>
          <w:rFonts w:ascii="Times New Roman" w:hAnsi="Times New Roman" w:cs="Times New Roman"/>
          <w:sz w:val="24"/>
          <w:szCs w:val="24"/>
        </w:rPr>
        <w:t xml:space="preserve">In his book </w:t>
      </w:r>
      <w:r w:rsidR="00645C5F">
        <w:rPr>
          <w:rFonts w:ascii="Times New Roman" w:hAnsi="Times New Roman" w:cs="Times New Roman"/>
          <w:i/>
          <w:sz w:val="24"/>
          <w:szCs w:val="24"/>
        </w:rPr>
        <w:t>A Magician</w:t>
      </w:r>
      <w:r w:rsidR="00645C5F">
        <w:rPr>
          <w:rFonts w:ascii="Times New Roman" w:hAnsi="Times New Roman" w:cs="Times New Roman"/>
          <w:sz w:val="24"/>
          <w:szCs w:val="24"/>
        </w:rPr>
        <w:t xml:space="preserve"> </w:t>
      </w:r>
      <w:r w:rsidR="00645C5F">
        <w:rPr>
          <w:rFonts w:ascii="Times New Roman" w:hAnsi="Times New Roman" w:cs="Times New Roman"/>
          <w:i/>
          <w:sz w:val="24"/>
          <w:szCs w:val="24"/>
        </w:rPr>
        <w:t>Among the Spirits</w:t>
      </w:r>
      <w:r w:rsidR="00645C5F">
        <w:rPr>
          <w:rFonts w:ascii="Times New Roman" w:hAnsi="Times New Roman" w:cs="Times New Roman"/>
          <w:sz w:val="24"/>
          <w:szCs w:val="24"/>
        </w:rPr>
        <w:t xml:space="preserve">, he </w:t>
      </w:r>
      <w:r w:rsidR="007B3B65">
        <w:rPr>
          <w:rFonts w:ascii="Times New Roman" w:hAnsi="Times New Roman" w:cs="Times New Roman"/>
          <w:sz w:val="24"/>
          <w:szCs w:val="24"/>
        </w:rPr>
        <w:t>asserted that Ira Davenport, who, along with his brother William, had made a fortune off of Spiritualist displays, confessed to Houdini all of their trade s</w:t>
      </w:r>
      <w:r w:rsidR="00AD03D5">
        <w:rPr>
          <w:rFonts w:ascii="Times New Roman" w:hAnsi="Times New Roman" w:cs="Times New Roman"/>
          <w:sz w:val="24"/>
          <w:szCs w:val="24"/>
        </w:rPr>
        <w:t>ecrets shortly before his death</w:t>
      </w:r>
      <w:r w:rsidR="00BB7F5E">
        <w:rPr>
          <w:rFonts w:ascii="Times New Roman" w:hAnsi="Times New Roman" w:cs="Times New Roman"/>
          <w:sz w:val="24"/>
          <w:szCs w:val="24"/>
        </w:rPr>
        <w:t xml:space="preserve"> in 1911</w:t>
      </w:r>
      <w:r w:rsidR="00AD03D5">
        <w:rPr>
          <w:rFonts w:ascii="Times New Roman" w:hAnsi="Times New Roman" w:cs="Times New Roman"/>
          <w:sz w:val="24"/>
          <w:szCs w:val="24"/>
        </w:rPr>
        <w:t>.</w:t>
      </w:r>
      <w:r w:rsidR="00AD03D5">
        <w:rPr>
          <w:rStyle w:val="FootnoteReference"/>
          <w:rFonts w:ascii="Times New Roman" w:hAnsi="Times New Roman" w:cs="Times New Roman"/>
          <w:sz w:val="24"/>
          <w:szCs w:val="24"/>
        </w:rPr>
        <w:footnoteReference w:id="148"/>
      </w:r>
      <w:r w:rsidR="00BB7F5E">
        <w:rPr>
          <w:rFonts w:ascii="Times New Roman" w:hAnsi="Times New Roman" w:cs="Times New Roman"/>
          <w:sz w:val="24"/>
          <w:szCs w:val="24"/>
        </w:rPr>
        <w:t xml:space="preserve">  </w:t>
      </w:r>
      <w:r w:rsidR="006400A2">
        <w:rPr>
          <w:rFonts w:ascii="Times New Roman" w:hAnsi="Times New Roman" w:cs="Times New Roman"/>
          <w:sz w:val="24"/>
          <w:szCs w:val="24"/>
        </w:rPr>
        <w:t xml:space="preserve">Initially met with ardent opposition from Spiritualists, Houdini’s version of events has recently been corroborated by a scrapbook belonging to Ira Davenport, found in the Spiritualist mecca of Lily Dale, New York.  </w:t>
      </w:r>
      <w:r w:rsidR="00161903">
        <w:rPr>
          <w:rFonts w:ascii="Times New Roman" w:hAnsi="Times New Roman" w:cs="Times New Roman"/>
          <w:sz w:val="24"/>
          <w:szCs w:val="24"/>
        </w:rPr>
        <w:t xml:space="preserve">The scrapbook indicates that while Ira viewed himself as a genuine Spiritualist, he was not above resorting to fraud in order to earn a living.  </w:t>
      </w:r>
      <w:r w:rsidR="008B286D">
        <w:rPr>
          <w:rFonts w:ascii="Times New Roman" w:hAnsi="Times New Roman" w:cs="Times New Roman"/>
          <w:sz w:val="24"/>
          <w:szCs w:val="24"/>
        </w:rPr>
        <w:t xml:space="preserve">Far beyond earning a living, the Davenport brothers’ </w:t>
      </w:r>
      <w:r w:rsidR="008B286D">
        <w:rPr>
          <w:rFonts w:ascii="Times New Roman" w:hAnsi="Times New Roman" w:cs="Times New Roman"/>
          <w:sz w:val="24"/>
          <w:szCs w:val="24"/>
        </w:rPr>
        <w:lastRenderedPageBreak/>
        <w:t xml:space="preserve">fraudulent séances netted them approximately $600,000 by 1877.  Translated into modern currency, </w:t>
      </w:r>
      <w:r w:rsidR="00F909A6">
        <w:rPr>
          <w:rFonts w:ascii="Times New Roman" w:hAnsi="Times New Roman" w:cs="Times New Roman"/>
          <w:sz w:val="24"/>
          <w:szCs w:val="24"/>
        </w:rPr>
        <w:t>the amount is in the millions.</w:t>
      </w:r>
      <w:r w:rsidR="00F909A6">
        <w:rPr>
          <w:rStyle w:val="FootnoteReference"/>
          <w:rFonts w:ascii="Times New Roman" w:hAnsi="Times New Roman" w:cs="Times New Roman"/>
          <w:sz w:val="24"/>
          <w:szCs w:val="24"/>
        </w:rPr>
        <w:footnoteReference w:id="149"/>
      </w:r>
      <w:r w:rsidR="00C2539B">
        <w:rPr>
          <w:rFonts w:ascii="Times New Roman" w:hAnsi="Times New Roman" w:cs="Times New Roman"/>
          <w:sz w:val="24"/>
          <w:szCs w:val="24"/>
        </w:rPr>
        <w:t xml:space="preserve">  </w:t>
      </w:r>
      <w:r w:rsidR="00C340D6">
        <w:rPr>
          <w:rFonts w:ascii="Times New Roman" w:hAnsi="Times New Roman" w:cs="Times New Roman"/>
          <w:sz w:val="24"/>
          <w:szCs w:val="24"/>
        </w:rPr>
        <w:t xml:space="preserve">One of the tricks exposed by Houdini was the Davenports’ method of escaping a series of rope ties and confinement within a box.  </w:t>
      </w:r>
      <w:r w:rsidR="007922F4">
        <w:rPr>
          <w:rFonts w:ascii="Times New Roman" w:hAnsi="Times New Roman" w:cs="Times New Roman"/>
          <w:sz w:val="24"/>
          <w:szCs w:val="24"/>
        </w:rPr>
        <w:t>Ira claimed that he and his brother had been the first to publicly submit to this kind of restraint during a séance</w:t>
      </w:r>
      <w:r w:rsidR="00A341FC">
        <w:rPr>
          <w:rFonts w:ascii="Times New Roman" w:hAnsi="Times New Roman" w:cs="Times New Roman"/>
          <w:sz w:val="24"/>
          <w:szCs w:val="24"/>
        </w:rPr>
        <w:t>.</w:t>
      </w:r>
      <w:r w:rsidR="00A341FC">
        <w:rPr>
          <w:rStyle w:val="FootnoteReference"/>
          <w:rFonts w:ascii="Times New Roman" w:hAnsi="Times New Roman" w:cs="Times New Roman"/>
          <w:sz w:val="24"/>
          <w:szCs w:val="24"/>
        </w:rPr>
        <w:footnoteReference w:id="150"/>
      </w:r>
      <w:r w:rsidR="0029380F">
        <w:rPr>
          <w:rFonts w:ascii="Times New Roman" w:hAnsi="Times New Roman" w:cs="Times New Roman"/>
          <w:sz w:val="24"/>
          <w:szCs w:val="24"/>
        </w:rPr>
        <w:t xml:space="preserve">  </w:t>
      </w:r>
    </w:p>
    <w:p w:rsidR="00EA4855" w:rsidRDefault="0029380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If true, this adds another dimension to the post-war penchant for restraining (often female) mediums.  </w:t>
      </w:r>
      <w:r w:rsidR="00171147">
        <w:rPr>
          <w:rFonts w:ascii="Times New Roman" w:hAnsi="Times New Roman" w:cs="Times New Roman"/>
          <w:sz w:val="24"/>
          <w:szCs w:val="24"/>
        </w:rPr>
        <w:t xml:space="preserve">Already an example of </w:t>
      </w:r>
      <w:r w:rsidR="00866DD9">
        <w:rPr>
          <w:rFonts w:ascii="Times New Roman" w:hAnsi="Times New Roman" w:cs="Times New Roman"/>
          <w:sz w:val="24"/>
          <w:szCs w:val="24"/>
        </w:rPr>
        <w:t xml:space="preserve">women’s </w:t>
      </w:r>
      <w:r w:rsidR="00A811A9">
        <w:rPr>
          <w:rFonts w:ascii="Times New Roman" w:hAnsi="Times New Roman" w:cs="Times New Roman"/>
          <w:sz w:val="24"/>
          <w:szCs w:val="24"/>
        </w:rPr>
        <w:t>limited</w:t>
      </w:r>
      <w:r w:rsidR="00866DD9">
        <w:rPr>
          <w:rFonts w:ascii="Times New Roman" w:hAnsi="Times New Roman" w:cs="Times New Roman"/>
          <w:sz w:val="24"/>
          <w:szCs w:val="24"/>
        </w:rPr>
        <w:t xml:space="preserve"> power in nineteenth-century America, </w:t>
      </w:r>
      <w:r w:rsidR="009A338B">
        <w:rPr>
          <w:rFonts w:ascii="Times New Roman" w:hAnsi="Times New Roman" w:cs="Times New Roman"/>
          <w:sz w:val="24"/>
          <w:szCs w:val="24"/>
        </w:rPr>
        <w:t xml:space="preserve">the practice takes on deeper meaning if developed by two men who always intended to fake it.  </w:t>
      </w:r>
      <w:r w:rsidR="00EA6ABB">
        <w:rPr>
          <w:rFonts w:ascii="Times New Roman" w:hAnsi="Times New Roman" w:cs="Times New Roman"/>
          <w:sz w:val="24"/>
          <w:szCs w:val="24"/>
        </w:rPr>
        <w:t xml:space="preserve">The Davenport brothers only played at being restrained, while in </w:t>
      </w:r>
      <w:r w:rsidR="003336CE">
        <w:rPr>
          <w:rFonts w:ascii="Times New Roman" w:hAnsi="Times New Roman" w:cs="Times New Roman"/>
          <w:sz w:val="24"/>
          <w:szCs w:val="24"/>
        </w:rPr>
        <w:t xml:space="preserve">many cases, later mediums actually were.  Although a fair number of fraudulent mediums </w:t>
      </w:r>
      <w:r w:rsidR="00F92D47">
        <w:rPr>
          <w:rFonts w:ascii="Times New Roman" w:hAnsi="Times New Roman" w:cs="Times New Roman"/>
          <w:sz w:val="24"/>
          <w:szCs w:val="24"/>
        </w:rPr>
        <w:t xml:space="preserve">found ways of escaping their bonds, many remained in restraints throughout the course of </w:t>
      </w:r>
      <w:r w:rsidR="00A61FC0">
        <w:rPr>
          <w:rFonts w:ascii="Times New Roman" w:hAnsi="Times New Roman" w:cs="Times New Roman"/>
          <w:sz w:val="24"/>
          <w:szCs w:val="24"/>
        </w:rPr>
        <w:t xml:space="preserve">a </w:t>
      </w:r>
      <w:r w:rsidR="00F92D47">
        <w:rPr>
          <w:rFonts w:ascii="Times New Roman" w:hAnsi="Times New Roman" w:cs="Times New Roman"/>
          <w:sz w:val="24"/>
          <w:szCs w:val="24"/>
        </w:rPr>
        <w:t>séance, relying instead on the aid of accomplices to produce the spirit phenomena.</w:t>
      </w:r>
      <w:r w:rsidR="00F92D47">
        <w:rPr>
          <w:rStyle w:val="FootnoteReference"/>
          <w:rFonts w:ascii="Times New Roman" w:hAnsi="Times New Roman" w:cs="Times New Roman"/>
          <w:sz w:val="24"/>
          <w:szCs w:val="24"/>
        </w:rPr>
        <w:footnoteReference w:id="151"/>
      </w:r>
      <w:r w:rsidR="006C6B8F">
        <w:rPr>
          <w:rFonts w:ascii="Times New Roman" w:hAnsi="Times New Roman" w:cs="Times New Roman"/>
          <w:sz w:val="24"/>
          <w:szCs w:val="24"/>
        </w:rPr>
        <w:t xml:space="preserve">  </w:t>
      </w:r>
      <w:r w:rsidR="00E150E7">
        <w:rPr>
          <w:rFonts w:ascii="Times New Roman" w:hAnsi="Times New Roman" w:cs="Times New Roman"/>
          <w:sz w:val="24"/>
          <w:szCs w:val="24"/>
        </w:rPr>
        <w:t xml:space="preserve">  </w:t>
      </w:r>
      <w:r w:rsidR="00644894">
        <w:rPr>
          <w:rFonts w:ascii="Times New Roman" w:hAnsi="Times New Roman" w:cs="Times New Roman"/>
          <w:sz w:val="24"/>
          <w:szCs w:val="24"/>
        </w:rPr>
        <w:t xml:space="preserve">Séance attendees would likely have an idea of what they could expect from the experience, leading </w:t>
      </w:r>
      <w:r w:rsidR="003B500C">
        <w:rPr>
          <w:rFonts w:ascii="Times New Roman" w:hAnsi="Times New Roman" w:cs="Times New Roman"/>
          <w:sz w:val="24"/>
          <w:szCs w:val="24"/>
        </w:rPr>
        <w:t xml:space="preserve">to séances which relied heavily on the tropes of popular literature and theater to produce the proper atmosphere.  </w:t>
      </w:r>
      <w:r w:rsidR="0090665D">
        <w:rPr>
          <w:rFonts w:ascii="Times New Roman" w:hAnsi="Times New Roman" w:cs="Times New Roman"/>
          <w:sz w:val="24"/>
          <w:szCs w:val="24"/>
        </w:rPr>
        <w:t xml:space="preserve">Lacking the originality one would likely expect from communications with distinct entities, </w:t>
      </w:r>
      <w:r w:rsidR="007E216E">
        <w:rPr>
          <w:rFonts w:ascii="Times New Roman" w:hAnsi="Times New Roman" w:cs="Times New Roman"/>
          <w:sz w:val="24"/>
          <w:szCs w:val="24"/>
        </w:rPr>
        <w:t>many spirits lapsed into the same tropes, resulting in a sort of echo chamber in which most spirits’ messages were all but interchangeable.</w:t>
      </w:r>
      <w:r w:rsidR="007E216E">
        <w:rPr>
          <w:rStyle w:val="FootnoteReference"/>
          <w:rFonts w:ascii="Times New Roman" w:hAnsi="Times New Roman" w:cs="Times New Roman"/>
          <w:sz w:val="24"/>
          <w:szCs w:val="24"/>
        </w:rPr>
        <w:footnoteReference w:id="152"/>
      </w:r>
      <w:r w:rsidR="00EF20BF">
        <w:rPr>
          <w:rFonts w:ascii="Times New Roman" w:hAnsi="Times New Roman" w:cs="Times New Roman"/>
          <w:sz w:val="24"/>
          <w:szCs w:val="24"/>
        </w:rPr>
        <w:t xml:space="preserve">  Regardless of how it was committed, what is clear is that by the end of the nineteenth century, fraud had long been a part of the Spiritualist community.</w:t>
      </w:r>
    </w:p>
    <w:p w:rsidR="00216F23" w:rsidRDefault="00A0560D"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Spiritualists were not immune to the cultural trends occurring all around them.  The rise of industrialization flooded the market with manufactured goods, resulting in a nineteenth-</w:t>
      </w:r>
      <w:r>
        <w:rPr>
          <w:rFonts w:ascii="Times New Roman" w:hAnsi="Times New Roman" w:cs="Times New Roman"/>
          <w:sz w:val="24"/>
          <w:szCs w:val="24"/>
        </w:rPr>
        <w:lastRenderedPageBreak/>
        <w:t xml:space="preserve">century culture of materialism whose effects are apparent in the material phenomena mediums were forced ever more frequently to produce.  </w:t>
      </w:r>
      <w:r w:rsidR="00114505">
        <w:rPr>
          <w:rFonts w:ascii="Times New Roman" w:hAnsi="Times New Roman" w:cs="Times New Roman"/>
          <w:sz w:val="24"/>
          <w:szCs w:val="24"/>
        </w:rPr>
        <w:t xml:space="preserve">In adopting a more materialistic view of the afterlife, Spiritualists opened themselves up to </w:t>
      </w:r>
      <w:r w:rsidR="00AC7365">
        <w:rPr>
          <w:rFonts w:ascii="Times New Roman" w:hAnsi="Times New Roman" w:cs="Times New Roman"/>
          <w:sz w:val="24"/>
          <w:szCs w:val="24"/>
        </w:rPr>
        <w:t xml:space="preserve">waves of fraud and scandal which eventually permanently tarnished the movement’s public image.  </w:t>
      </w:r>
      <w:r w:rsidR="00C409EF">
        <w:rPr>
          <w:rFonts w:ascii="Times New Roman" w:hAnsi="Times New Roman" w:cs="Times New Roman"/>
          <w:sz w:val="24"/>
          <w:szCs w:val="24"/>
        </w:rPr>
        <w:t xml:space="preserve">Ironically, many of the most ardent crusaders against fraudulent mediums were active Spiritualists like Carrington who hoped to weed out the frauds in order to highlight true spiritual phenomena.  </w:t>
      </w:r>
      <w:r w:rsidR="00C16CB5">
        <w:rPr>
          <w:rFonts w:ascii="Times New Roman" w:hAnsi="Times New Roman" w:cs="Times New Roman"/>
          <w:sz w:val="24"/>
          <w:szCs w:val="24"/>
        </w:rPr>
        <w:t xml:space="preserve">Yet what their work truly highlighted was just how far Spiritualism had come from its </w:t>
      </w:r>
      <w:r w:rsidR="0063474C">
        <w:rPr>
          <w:rFonts w:ascii="Times New Roman" w:hAnsi="Times New Roman" w:cs="Times New Roman"/>
          <w:sz w:val="24"/>
          <w:szCs w:val="24"/>
        </w:rPr>
        <w:t xml:space="preserve">early associations with radical thinking and stirring speeches.  </w:t>
      </w:r>
      <w:r w:rsidR="00546472">
        <w:rPr>
          <w:rFonts w:ascii="Times New Roman" w:hAnsi="Times New Roman" w:cs="Times New Roman"/>
          <w:sz w:val="24"/>
          <w:szCs w:val="24"/>
        </w:rPr>
        <w:t xml:space="preserve">Although there had always been a certain tacit acceptance of societal norms like the intellectual inferiority of women, </w:t>
      </w:r>
      <w:r w:rsidR="00633767">
        <w:rPr>
          <w:rFonts w:ascii="Times New Roman" w:hAnsi="Times New Roman" w:cs="Times New Roman"/>
          <w:sz w:val="24"/>
          <w:szCs w:val="24"/>
        </w:rPr>
        <w:t xml:space="preserve">early Spiritualism had focused much more on ideals and debate.  By the end of the century it had become a parody of its former self.  </w:t>
      </w:r>
    </w:p>
    <w:p w:rsidR="00216F23" w:rsidRDefault="005648E0" w:rsidP="005648E0">
      <w:pPr>
        <w:rPr>
          <w:rFonts w:ascii="Times New Roman" w:hAnsi="Times New Roman" w:cs="Times New Roman"/>
          <w:sz w:val="24"/>
          <w:szCs w:val="24"/>
        </w:rPr>
      </w:pPr>
      <w:r>
        <w:rPr>
          <w:rFonts w:ascii="Times New Roman" w:hAnsi="Times New Roman" w:cs="Times New Roman"/>
          <w:sz w:val="24"/>
          <w:szCs w:val="24"/>
        </w:rPr>
        <w:br w:type="page"/>
      </w:r>
    </w:p>
    <w:p w:rsidR="00C71988" w:rsidRDefault="00617AB5"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lastRenderedPageBreak/>
        <w:t>Chapter 5</w:t>
      </w:r>
      <w:r w:rsidR="00177229">
        <w:rPr>
          <w:rFonts w:ascii="Times New Roman" w:hAnsi="Times New Roman" w:cs="Times New Roman"/>
          <w:sz w:val="24"/>
          <w:szCs w:val="24"/>
          <w:u w:val="single"/>
        </w:rPr>
        <w:t xml:space="preserve">: </w:t>
      </w:r>
      <w:r w:rsidR="008E781E">
        <w:rPr>
          <w:rFonts w:ascii="Times New Roman" w:hAnsi="Times New Roman" w:cs="Times New Roman"/>
          <w:sz w:val="24"/>
          <w:szCs w:val="24"/>
          <w:u w:val="single"/>
        </w:rPr>
        <w:t>Persisten</w:t>
      </w:r>
      <w:r w:rsidR="008B045B">
        <w:rPr>
          <w:rFonts w:ascii="Times New Roman" w:hAnsi="Times New Roman" w:cs="Times New Roman"/>
          <w:sz w:val="24"/>
          <w:szCs w:val="24"/>
          <w:u w:val="single"/>
        </w:rPr>
        <w:t>t Undercurrents</w:t>
      </w:r>
    </w:p>
    <w:p w:rsidR="00C34FBF" w:rsidRDefault="00177229"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781B10">
        <w:rPr>
          <w:rFonts w:ascii="Times New Roman" w:hAnsi="Times New Roman" w:cs="Times New Roman"/>
          <w:sz w:val="24"/>
          <w:szCs w:val="24"/>
        </w:rPr>
        <w:t xml:space="preserve">From the very beginning, </w:t>
      </w:r>
      <w:r w:rsidR="00BC3F3E">
        <w:rPr>
          <w:rFonts w:ascii="Times New Roman" w:hAnsi="Times New Roman" w:cs="Times New Roman"/>
          <w:sz w:val="24"/>
          <w:szCs w:val="24"/>
        </w:rPr>
        <w:t xml:space="preserve">Spiritualism had quietly accepted certain divisions within nineteenth-century American society.  </w:t>
      </w:r>
      <w:r w:rsidR="00231F27">
        <w:rPr>
          <w:rFonts w:ascii="Times New Roman" w:hAnsi="Times New Roman" w:cs="Times New Roman"/>
          <w:sz w:val="24"/>
          <w:szCs w:val="24"/>
        </w:rPr>
        <w:t xml:space="preserve"> The Spiritualist movement was born from white, middle-class, Protestant (although admittedly liberal) roots and it remained there throughout the nineteenth century.  </w:t>
      </w:r>
      <w:r w:rsidR="00BE1DF2">
        <w:rPr>
          <w:rFonts w:ascii="Times New Roman" w:hAnsi="Times New Roman" w:cs="Times New Roman"/>
          <w:sz w:val="24"/>
          <w:szCs w:val="24"/>
        </w:rPr>
        <w:t xml:space="preserve">Class was invoked to give Spiritualism the ring of truth and prestige.  After all, if the “better classes” were readily accepting Spiritualism, it would be wise for others to follow their example.  </w:t>
      </w:r>
      <w:r w:rsidR="00FB5824">
        <w:rPr>
          <w:rFonts w:ascii="Times New Roman" w:hAnsi="Times New Roman" w:cs="Times New Roman"/>
          <w:sz w:val="24"/>
          <w:szCs w:val="24"/>
        </w:rPr>
        <w:t xml:space="preserve">This focus on and catering towards the middle and upper classes remained a part of Spiritualism throughout the century and is clearly visible in Spiritualist reactions to the elaborate mourning culture of those classes, which is discussed extensively by Spiritualists.  The deaths of the working-class received no mention.  Religion was another form of division.  Although many had long since abandoned their Protestant churches, Spiritualist papers continued to publish anti-Catholic propaganda, which served to draw a line between native-born American Protestants and foreign-born Catholic immigrants.  </w:t>
      </w:r>
      <w:r w:rsidR="00173CAA">
        <w:rPr>
          <w:rFonts w:ascii="Times New Roman" w:hAnsi="Times New Roman" w:cs="Times New Roman"/>
          <w:sz w:val="24"/>
          <w:szCs w:val="24"/>
        </w:rPr>
        <w:t xml:space="preserve">Race was perhaps the most overlooked but glaring division tacitly accepted by members of the Spiritualist movement.  </w:t>
      </w:r>
      <w:r w:rsidR="00A06844">
        <w:rPr>
          <w:rFonts w:ascii="Times New Roman" w:hAnsi="Times New Roman" w:cs="Times New Roman"/>
          <w:sz w:val="24"/>
          <w:szCs w:val="24"/>
        </w:rPr>
        <w:t xml:space="preserve">Despite early ties with abolitionists, attitudes about slavery were divided and following the Civil War, many Spiritualists chose to champion middle-class white women’s plight over that of the newly freed African Americans.  </w:t>
      </w:r>
      <w:r w:rsidR="004E005B">
        <w:rPr>
          <w:rFonts w:ascii="Times New Roman" w:hAnsi="Times New Roman" w:cs="Times New Roman"/>
          <w:sz w:val="24"/>
          <w:szCs w:val="24"/>
        </w:rPr>
        <w:t xml:space="preserve">These deep-seated divisions that remained a part of Spiritualism through the nineteenth century </w:t>
      </w:r>
      <w:r w:rsidR="00790169">
        <w:rPr>
          <w:rFonts w:ascii="Times New Roman" w:hAnsi="Times New Roman" w:cs="Times New Roman"/>
          <w:sz w:val="24"/>
          <w:szCs w:val="24"/>
        </w:rPr>
        <w:t xml:space="preserve">created a movement in which it was difficult to tell who truly belonged.  While Spiritualist demonstrations and publications were readily available, </w:t>
      </w:r>
      <w:r w:rsidR="00D73E76">
        <w:rPr>
          <w:rFonts w:ascii="Times New Roman" w:hAnsi="Times New Roman" w:cs="Times New Roman"/>
          <w:sz w:val="24"/>
          <w:szCs w:val="24"/>
        </w:rPr>
        <w:t xml:space="preserve">the views espoused therein were deeply prejudicial towards anyone who did not belong to the white, Protestant, middle class.  </w:t>
      </w:r>
      <w:r w:rsidR="0068494C">
        <w:rPr>
          <w:rFonts w:ascii="Times New Roman" w:hAnsi="Times New Roman" w:cs="Times New Roman"/>
          <w:sz w:val="24"/>
          <w:szCs w:val="24"/>
        </w:rPr>
        <w:t xml:space="preserve">From the outside, Spiritualism seemed to be a </w:t>
      </w:r>
      <w:proofErr w:type="gramStart"/>
      <w:r w:rsidR="0068494C">
        <w:rPr>
          <w:rFonts w:ascii="Times New Roman" w:hAnsi="Times New Roman" w:cs="Times New Roman"/>
          <w:sz w:val="24"/>
          <w:szCs w:val="24"/>
        </w:rPr>
        <w:t>universalist</w:t>
      </w:r>
      <w:proofErr w:type="gramEnd"/>
      <w:r w:rsidR="0068494C">
        <w:rPr>
          <w:rFonts w:ascii="Times New Roman" w:hAnsi="Times New Roman" w:cs="Times New Roman"/>
          <w:sz w:val="24"/>
          <w:szCs w:val="24"/>
        </w:rPr>
        <w:t xml:space="preserve"> movement, but from within, it is clear that </w:t>
      </w:r>
      <w:r w:rsidR="00061737">
        <w:rPr>
          <w:rFonts w:ascii="Times New Roman" w:hAnsi="Times New Roman" w:cs="Times New Roman"/>
          <w:sz w:val="24"/>
          <w:szCs w:val="24"/>
        </w:rPr>
        <w:t xml:space="preserve">the same tensions which appeared elsewhere maintained a strong presence within the movement. </w:t>
      </w:r>
    </w:p>
    <w:p w:rsidR="00177229" w:rsidRDefault="008C7A7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Although Spiritualism itself had a universal application, since people of all backgrounds have experienced death and grieving, </w:t>
      </w:r>
      <w:r w:rsidR="000D7FD4">
        <w:rPr>
          <w:rFonts w:ascii="Times New Roman" w:hAnsi="Times New Roman" w:cs="Times New Roman"/>
          <w:sz w:val="24"/>
          <w:szCs w:val="24"/>
        </w:rPr>
        <w:t xml:space="preserve">as a movement it retained much of the stratification found amongst its Anglo-Saxon Protestant founders.  </w:t>
      </w:r>
      <w:r w:rsidR="00E04217">
        <w:rPr>
          <w:rFonts w:ascii="Times New Roman" w:hAnsi="Times New Roman" w:cs="Times New Roman"/>
          <w:sz w:val="24"/>
          <w:szCs w:val="24"/>
        </w:rPr>
        <w:t xml:space="preserve">The elaborate parlor séances of the late nineteenth century </w:t>
      </w:r>
      <w:r w:rsidR="00DE21AC">
        <w:rPr>
          <w:rFonts w:ascii="Times New Roman" w:hAnsi="Times New Roman" w:cs="Times New Roman"/>
          <w:sz w:val="24"/>
          <w:szCs w:val="24"/>
        </w:rPr>
        <w:t xml:space="preserve">were clearly the province of the middle and upper classes whose homes reliably held room for parlors and who were well acquainted with the </w:t>
      </w:r>
      <w:r w:rsidR="005E4EEE">
        <w:rPr>
          <w:rFonts w:ascii="Times New Roman" w:hAnsi="Times New Roman" w:cs="Times New Roman"/>
          <w:sz w:val="24"/>
          <w:szCs w:val="24"/>
        </w:rPr>
        <w:t>practice of paying social calls</w:t>
      </w:r>
      <w:r w:rsidR="009857B9">
        <w:rPr>
          <w:rFonts w:ascii="Times New Roman" w:hAnsi="Times New Roman" w:cs="Times New Roman"/>
          <w:sz w:val="24"/>
          <w:szCs w:val="24"/>
        </w:rPr>
        <w:t xml:space="preserve"> in those same parlors</w:t>
      </w:r>
      <w:r w:rsidR="005E4EEE">
        <w:rPr>
          <w:rFonts w:ascii="Times New Roman" w:hAnsi="Times New Roman" w:cs="Times New Roman"/>
          <w:sz w:val="24"/>
          <w:szCs w:val="24"/>
        </w:rPr>
        <w:t xml:space="preserve">.  </w:t>
      </w:r>
      <w:r w:rsidR="00C668D0">
        <w:rPr>
          <w:rFonts w:ascii="Times New Roman" w:hAnsi="Times New Roman" w:cs="Times New Roman"/>
          <w:sz w:val="24"/>
          <w:szCs w:val="24"/>
        </w:rPr>
        <w:t xml:space="preserve">As early as 1862, the </w:t>
      </w:r>
      <w:r w:rsidR="00C668D0">
        <w:rPr>
          <w:rFonts w:ascii="Times New Roman" w:hAnsi="Times New Roman" w:cs="Times New Roman"/>
          <w:i/>
          <w:sz w:val="24"/>
          <w:szCs w:val="24"/>
        </w:rPr>
        <w:t>Banner of Light</w:t>
      </w:r>
      <w:r w:rsidR="00C668D0">
        <w:rPr>
          <w:rFonts w:ascii="Times New Roman" w:hAnsi="Times New Roman" w:cs="Times New Roman"/>
          <w:sz w:val="24"/>
          <w:szCs w:val="24"/>
        </w:rPr>
        <w:t xml:space="preserve"> opined that Spiritualism “</w:t>
      </w:r>
      <w:r w:rsidR="00C668D0" w:rsidRPr="00C668D0">
        <w:rPr>
          <w:rFonts w:ascii="Times New Roman" w:hAnsi="Times New Roman" w:cs="Times New Roman"/>
          <w:sz w:val="24"/>
          <w:szCs w:val="24"/>
        </w:rPr>
        <w:t>s</w:t>
      </w:r>
      <w:r w:rsidR="00C668D0">
        <w:rPr>
          <w:rFonts w:ascii="Times New Roman" w:hAnsi="Times New Roman" w:cs="Times New Roman"/>
          <w:sz w:val="24"/>
          <w:szCs w:val="24"/>
        </w:rPr>
        <w:t>upervened upon, and carried to i</w:t>
      </w:r>
      <w:r w:rsidR="00C668D0" w:rsidRPr="00C668D0">
        <w:rPr>
          <w:rFonts w:ascii="Times New Roman" w:hAnsi="Times New Roman" w:cs="Times New Roman"/>
          <w:sz w:val="24"/>
          <w:szCs w:val="24"/>
        </w:rPr>
        <w:t>ts logical ultimatum, the Protestant development of individual judgment,</w:t>
      </w:r>
      <w:r w:rsidR="00C668D0">
        <w:rPr>
          <w:rFonts w:ascii="Times New Roman" w:hAnsi="Times New Roman" w:cs="Times New Roman"/>
          <w:sz w:val="24"/>
          <w:szCs w:val="24"/>
        </w:rPr>
        <w:t xml:space="preserve">” and that </w:t>
      </w:r>
      <w:r w:rsidR="00CD45C1">
        <w:rPr>
          <w:rFonts w:ascii="Times New Roman" w:hAnsi="Times New Roman" w:cs="Times New Roman"/>
          <w:sz w:val="24"/>
          <w:szCs w:val="24"/>
        </w:rPr>
        <w:t>“[n]</w:t>
      </w:r>
      <w:r w:rsidR="00CD45C1" w:rsidRPr="00CD45C1">
        <w:rPr>
          <w:rFonts w:ascii="Times New Roman" w:hAnsi="Times New Roman" w:cs="Times New Roman"/>
          <w:sz w:val="24"/>
          <w:szCs w:val="24"/>
        </w:rPr>
        <w:t>o religious movement ev</w:t>
      </w:r>
      <w:r w:rsidR="00CD45C1">
        <w:rPr>
          <w:rFonts w:ascii="Times New Roman" w:hAnsi="Times New Roman" w:cs="Times New Roman"/>
          <w:sz w:val="24"/>
          <w:szCs w:val="24"/>
        </w:rPr>
        <w:t>er equaled it in the rapidity of i</w:t>
      </w:r>
      <w:r w:rsidR="00CD45C1" w:rsidRPr="00CD45C1">
        <w:rPr>
          <w:rFonts w:ascii="Times New Roman" w:hAnsi="Times New Roman" w:cs="Times New Roman"/>
          <w:sz w:val="24"/>
          <w:szCs w:val="24"/>
        </w:rPr>
        <w:t>ts acceptance among the cultivated and enlightened classes.”</w:t>
      </w:r>
      <w:r w:rsidR="00CD45C1">
        <w:rPr>
          <w:rStyle w:val="FootnoteReference"/>
          <w:rFonts w:ascii="Times New Roman" w:hAnsi="Times New Roman" w:cs="Times New Roman"/>
          <w:sz w:val="24"/>
          <w:szCs w:val="24"/>
        </w:rPr>
        <w:footnoteReference w:id="153"/>
      </w:r>
      <w:r w:rsidR="009D460A">
        <w:rPr>
          <w:rFonts w:ascii="Times New Roman" w:hAnsi="Times New Roman" w:cs="Times New Roman"/>
          <w:sz w:val="24"/>
          <w:szCs w:val="24"/>
        </w:rPr>
        <w:t xml:space="preserve">  </w:t>
      </w:r>
      <w:r w:rsidR="00967420">
        <w:rPr>
          <w:rFonts w:ascii="Times New Roman" w:hAnsi="Times New Roman" w:cs="Times New Roman"/>
          <w:sz w:val="24"/>
          <w:szCs w:val="24"/>
        </w:rPr>
        <w:t xml:space="preserve">Class was obviously just as important to Spiritualists as it was to their fellow Americans.  </w:t>
      </w:r>
    </w:p>
    <w:p w:rsidR="00001452" w:rsidRDefault="00001452"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It is also worth noting that religion </w:t>
      </w:r>
      <w:r w:rsidR="004A6391">
        <w:rPr>
          <w:rFonts w:ascii="Times New Roman" w:hAnsi="Times New Roman" w:cs="Times New Roman"/>
          <w:sz w:val="24"/>
          <w:szCs w:val="24"/>
        </w:rPr>
        <w:t>and its close counterpart, ethnicity, were</w:t>
      </w:r>
      <w:r>
        <w:rPr>
          <w:rFonts w:ascii="Times New Roman" w:hAnsi="Times New Roman" w:cs="Times New Roman"/>
          <w:sz w:val="24"/>
          <w:szCs w:val="24"/>
        </w:rPr>
        <w:t xml:space="preserve"> frequently related to social sta</w:t>
      </w:r>
      <w:r w:rsidR="00AA7A47">
        <w:rPr>
          <w:rFonts w:ascii="Times New Roman" w:hAnsi="Times New Roman" w:cs="Times New Roman"/>
          <w:sz w:val="24"/>
          <w:szCs w:val="24"/>
        </w:rPr>
        <w:t>t</w:t>
      </w:r>
      <w:r>
        <w:rPr>
          <w:rFonts w:ascii="Times New Roman" w:hAnsi="Times New Roman" w:cs="Times New Roman"/>
          <w:sz w:val="24"/>
          <w:szCs w:val="24"/>
        </w:rPr>
        <w:t xml:space="preserve">us in nineteenth-century America.  </w:t>
      </w:r>
      <w:r w:rsidR="00AA7A47">
        <w:rPr>
          <w:rFonts w:ascii="Times New Roman" w:hAnsi="Times New Roman" w:cs="Times New Roman"/>
          <w:sz w:val="24"/>
          <w:szCs w:val="24"/>
        </w:rPr>
        <w:t xml:space="preserve">The distinction between the </w:t>
      </w:r>
      <w:r w:rsidR="00117E44">
        <w:rPr>
          <w:rFonts w:ascii="Times New Roman" w:hAnsi="Times New Roman" w:cs="Times New Roman"/>
          <w:sz w:val="24"/>
          <w:szCs w:val="24"/>
        </w:rPr>
        <w:t>“</w:t>
      </w:r>
      <w:r w:rsidR="00AA7A47">
        <w:rPr>
          <w:rFonts w:ascii="Times New Roman" w:hAnsi="Times New Roman" w:cs="Times New Roman"/>
          <w:sz w:val="24"/>
          <w:szCs w:val="24"/>
        </w:rPr>
        <w:t>better classes,”</w:t>
      </w:r>
      <w:r w:rsidR="00A66E3D">
        <w:rPr>
          <w:rFonts w:ascii="Times New Roman" w:hAnsi="Times New Roman" w:cs="Times New Roman"/>
          <w:sz w:val="24"/>
          <w:szCs w:val="24"/>
        </w:rPr>
        <w:t xml:space="preserve"> </w:t>
      </w:r>
      <w:r w:rsidR="004A6391">
        <w:rPr>
          <w:rFonts w:ascii="Times New Roman" w:hAnsi="Times New Roman" w:cs="Times New Roman"/>
          <w:sz w:val="24"/>
          <w:szCs w:val="24"/>
        </w:rPr>
        <w:t xml:space="preserve">which were largely </w:t>
      </w:r>
      <w:r w:rsidR="00EB434B">
        <w:rPr>
          <w:rFonts w:ascii="Times New Roman" w:hAnsi="Times New Roman" w:cs="Times New Roman"/>
          <w:sz w:val="24"/>
          <w:szCs w:val="24"/>
        </w:rPr>
        <w:t xml:space="preserve">composed of Protestants of Northern European heritage, and </w:t>
      </w:r>
      <w:r w:rsidR="003D32D9">
        <w:rPr>
          <w:rFonts w:ascii="Times New Roman" w:hAnsi="Times New Roman" w:cs="Times New Roman"/>
          <w:sz w:val="24"/>
          <w:szCs w:val="24"/>
        </w:rPr>
        <w:t xml:space="preserve">the lower classes of Catholic immigrants from Ireland and Southern Europe, along with Eastern European Jews, </w:t>
      </w:r>
      <w:r w:rsidR="00B80BB0">
        <w:rPr>
          <w:rFonts w:ascii="Times New Roman" w:hAnsi="Times New Roman" w:cs="Times New Roman"/>
          <w:sz w:val="24"/>
          <w:szCs w:val="24"/>
        </w:rPr>
        <w:t xml:space="preserve">was implicitly understood.  </w:t>
      </w:r>
      <w:r w:rsidR="006F74B6">
        <w:rPr>
          <w:rFonts w:ascii="Times New Roman" w:hAnsi="Times New Roman" w:cs="Times New Roman"/>
          <w:sz w:val="24"/>
          <w:szCs w:val="24"/>
        </w:rPr>
        <w:t xml:space="preserve">Spiritualists were at least nominally interested in charitable action towards Catholics, as evidenced by a piece in the </w:t>
      </w:r>
      <w:r w:rsidR="006F74B6">
        <w:rPr>
          <w:rFonts w:ascii="Times New Roman" w:hAnsi="Times New Roman" w:cs="Times New Roman"/>
          <w:i/>
          <w:sz w:val="24"/>
          <w:szCs w:val="24"/>
        </w:rPr>
        <w:t>Banner of Light</w:t>
      </w:r>
      <w:r w:rsidR="006F74B6">
        <w:rPr>
          <w:rFonts w:ascii="Times New Roman" w:hAnsi="Times New Roman" w:cs="Times New Roman"/>
          <w:sz w:val="24"/>
          <w:szCs w:val="24"/>
        </w:rPr>
        <w:t xml:space="preserve"> that called for </w:t>
      </w:r>
      <w:r w:rsidR="008C6F91">
        <w:rPr>
          <w:rFonts w:ascii="Times New Roman" w:hAnsi="Times New Roman" w:cs="Times New Roman"/>
          <w:sz w:val="24"/>
          <w:szCs w:val="24"/>
        </w:rPr>
        <w:t>the American government to send shipments of grain to feed the Irish who were in the grips of the potato blight.</w:t>
      </w:r>
      <w:r w:rsidR="008C6F91">
        <w:rPr>
          <w:rStyle w:val="FootnoteReference"/>
          <w:rFonts w:ascii="Times New Roman" w:hAnsi="Times New Roman" w:cs="Times New Roman"/>
          <w:sz w:val="24"/>
          <w:szCs w:val="24"/>
        </w:rPr>
        <w:footnoteReference w:id="154"/>
      </w:r>
      <w:r w:rsidR="00B61A3D">
        <w:rPr>
          <w:rFonts w:ascii="Times New Roman" w:hAnsi="Times New Roman" w:cs="Times New Roman"/>
          <w:sz w:val="24"/>
          <w:szCs w:val="24"/>
        </w:rPr>
        <w:t xml:space="preserve">  </w:t>
      </w:r>
      <w:r w:rsidR="00D63A4C">
        <w:rPr>
          <w:rFonts w:ascii="Times New Roman" w:hAnsi="Times New Roman" w:cs="Times New Roman"/>
          <w:sz w:val="24"/>
          <w:szCs w:val="24"/>
        </w:rPr>
        <w:t xml:space="preserve">The vast majority of ethnic Irish were Catholic, with the Protestant Church of England being the denomination of the ruling classes.  </w:t>
      </w:r>
      <w:r w:rsidR="00EA44C9">
        <w:rPr>
          <w:rFonts w:ascii="Times New Roman" w:hAnsi="Times New Roman" w:cs="Times New Roman"/>
          <w:sz w:val="24"/>
          <w:szCs w:val="24"/>
        </w:rPr>
        <w:t xml:space="preserve">Catholicism was intricately linked with Irish identity in the nineteenth century, a fact that many Spiritualists would be aware of from </w:t>
      </w:r>
      <w:r w:rsidR="00A7373E">
        <w:rPr>
          <w:rFonts w:ascii="Times New Roman" w:hAnsi="Times New Roman" w:cs="Times New Roman"/>
          <w:sz w:val="24"/>
          <w:szCs w:val="24"/>
        </w:rPr>
        <w:t>the waves of Irish immigrants fleeing the blight.</w:t>
      </w:r>
      <w:r w:rsidR="00A7373E">
        <w:rPr>
          <w:rStyle w:val="FootnoteReference"/>
          <w:rFonts w:ascii="Times New Roman" w:hAnsi="Times New Roman" w:cs="Times New Roman"/>
          <w:sz w:val="24"/>
          <w:szCs w:val="24"/>
        </w:rPr>
        <w:footnoteReference w:id="155"/>
      </w:r>
      <w:r w:rsidR="0051797E">
        <w:rPr>
          <w:rFonts w:ascii="Times New Roman" w:hAnsi="Times New Roman" w:cs="Times New Roman"/>
          <w:sz w:val="24"/>
          <w:szCs w:val="24"/>
        </w:rPr>
        <w:t xml:space="preserve">  </w:t>
      </w:r>
      <w:r w:rsidR="00EA36B6">
        <w:rPr>
          <w:rFonts w:ascii="Times New Roman" w:hAnsi="Times New Roman" w:cs="Times New Roman"/>
          <w:sz w:val="24"/>
          <w:szCs w:val="24"/>
        </w:rPr>
        <w:t xml:space="preserve">Yet the </w:t>
      </w:r>
      <w:r w:rsidR="00EA36B6">
        <w:rPr>
          <w:rFonts w:ascii="Times New Roman" w:hAnsi="Times New Roman" w:cs="Times New Roman"/>
          <w:i/>
          <w:sz w:val="24"/>
          <w:szCs w:val="24"/>
        </w:rPr>
        <w:t>Banner</w:t>
      </w:r>
      <w:r w:rsidR="00EA36B6">
        <w:rPr>
          <w:rFonts w:ascii="Times New Roman" w:hAnsi="Times New Roman" w:cs="Times New Roman"/>
          <w:sz w:val="24"/>
          <w:szCs w:val="24"/>
        </w:rPr>
        <w:t xml:space="preserve"> also published a piece </w:t>
      </w:r>
      <w:r w:rsidR="00EA36B6">
        <w:rPr>
          <w:rFonts w:ascii="Times New Roman" w:hAnsi="Times New Roman" w:cs="Times New Roman"/>
          <w:sz w:val="24"/>
          <w:szCs w:val="24"/>
        </w:rPr>
        <w:lastRenderedPageBreak/>
        <w:t>associating Catholicism with “materialistic darkness.”</w:t>
      </w:r>
      <w:r w:rsidR="00EA36B6">
        <w:rPr>
          <w:rStyle w:val="FootnoteReference"/>
          <w:rFonts w:ascii="Times New Roman" w:hAnsi="Times New Roman" w:cs="Times New Roman"/>
          <w:sz w:val="24"/>
          <w:szCs w:val="24"/>
        </w:rPr>
        <w:footnoteReference w:id="156"/>
      </w:r>
      <w:r w:rsidR="006F2F1E">
        <w:rPr>
          <w:rFonts w:ascii="Times New Roman" w:hAnsi="Times New Roman" w:cs="Times New Roman"/>
          <w:sz w:val="24"/>
          <w:szCs w:val="24"/>
        </w:rPr>
        <w:t xml:space="preserve">  Another Spiritualist paper devoted two pages to a virulently anti-Catholic screed, </w:t>
      </w:r>
      <w:r w:rsidR="005C3649">
        <w:rPr>
          <w:rFonts w:ascii="Times New Roman" w:hAnsi="Times New Roman" w:cs="Times New Roman"/>
          <w:sz w:val="24"/>
          <w:szCs w:val="24"/>
        </w:rPr>
        <w:t>claiming that “more than ninety per cent.</w:t>
      </w:r>
      <w:r w:rsidR="000F6D07">
        <w:rPr>
          <w:rFonts w:ascii="Times New Roman" w:hAnsi="Times New Roman" w:cs="Times New Roman"/>
          <w:sz w:val="24"/>
          <w:szCs w:val="24"/>
        </w:rPr>
        <w:t xml:space="preserve"> [</w:t>
      </w:r>
      <w:r w:rsidR="000F6D07">
        <w:rPr>
          <w:rFonts w:ascii="Times New Roman" w:hAnsi="Times New Roman" w:cs="Times New Roman"/>
          <w:i/>
          <w:sz w:val="24"/>
          <w:szCs w:val="24"/>
        </w:rPr>
        <w:t>sic</w:t>
      </w:r>
      <w:r w:rsidR="000F6D07">
        <w:rPr>
          <w:rFonts w:ascii="Times New Roman" w:hAnsi="Times New Roman" w:cs="Times New Roman"/>
          <w:sz w:val="24"/>
          <w:szCs w:val="24"/>
        </w:rPr>
        <w:t>]</w:t>
      </w:r>
      <w:r w:rsidR="005C3649">
        <w:rPr>
          <w:rFonts w:ascii="Times New Roman" w:hAnsi="Times New Roman" w:cs="Times New Roman"/>
          <w:sz w:val="24"/>
          <w:szCs w:val="24"/>
        </w:rPr>
        <w:t xml:space="preserve"> of </w:t>
      </w:r>
      <w:r w:rsidR="004503C7">
        <w:rPr>
          <w:rFonts w:ascii="Times New Roman" w:hAnsi="Times New Roman" w:cs="Times New Roman"/>
          <w:sz w:val="24"/>
          <w:szCs w:val="24"/>
        </w:rPr>
        <w:t xml:space="preserve">all the criminals arrested in San Francisco </w:t>
      </w:r>
      <w:r w:rsidR="0066701E">
        <w:rPr>
          <w:rFonts w:ascii="Times New Roman" w:hAnsi="Times New Roman" w:cs="Times New Roman"/>
          <w:sz w:val="24"/>
          <w:szCs w:val="24"/>
        </w:rPr>
        <w:t xml:space="preserve">are either Roman Catholics, or of Roman Catholic parentage,” and that </w:t>
      </w:r>
      <w:r w:rsidR="00BA5F49">
        <w:rPr>
          <w:rFonts w:ascii="Times New Roman" w:hAnsi="Times New Roman" w:cs="Times New Roman"/>
          <w:sz w:val="24"/>
          <w:szCs w:val="24"/>
        </w:rPr>
        <w:t>Catholics were using the city’s reformatory for girls to indoctrinate</w:t>
      </w:r>
      <w:r w:rsidR="002517D4">
        <w:rPr>
          <w:rFonts w:ascii="Times New Roman" w:hAnsi="Times New Roman" w:cs="Times New Roman"/>
          <w:sz w:val="24"/>
          <w:szCs w:val="24"/>
        </w:rPr>
        <w:t xml:space="preserve"> wayward</w:t>
      </w:r>
      <w:r w:rsidR="00BA5F49">
        <w:rPr>
          <w:rFonts w:ascii="Times New Roman" w:hAnsi="Times New Roman" w:cs="Times New Roman"/>
          <w:sz w:val="24"/>
          <w:szCs w:val="24"/>
        </w:rPr>
        <w:t xml:space="preserve"> young people.  </w:t>
      </w:r>
      <w:r w:rsidR="00D946E0">
        <w:rPr>
          <w:rFonts w:ascii="Times New Roman" w:hAnsi="Times New Roman" w:cs="Times New Roman"/>
          <w:sz w:val="24"/>
          <w:szCs w:val="24"/>
        </w:rPr>
        <w:t xml:space="preserve">The paper went on to decry Catholics’ distaste for sending their children to admittedly </w:t>
      </w:r>
      <w:r w:rsidR="00EF0A72">
        <w:rPr>
          <w:rFonts w:ascii="Times New Roman" w:hAnsi="Times New Roman" w:cs="Times New Roman"/>
          <w:sz w:val="24"/>
          <w:szCs w:val="24"/>
        </w:rPr>
        <w:t>Protestant public schools, although it is understandable that parents would not wish their children to attend a school where their church was labeled “Mother of Harlots.”</w:t>
      </w:r>
      <w:r w:rsidR="00EF0A72">
        <w:rPr>
          <w:rStyle w:val="FootnoteReference"/>
          <w:rFonts w:ascii="Times New Roman" w:hAnsi="Times New Roman" w:cs="Times New Roman"/>
          <w:sz w:val="24"/>
          <w:szCs w:val="24"/>
        </w:rPr>
        <w:footnoteReference w:id="157"/>
      </w:r>
      <w:r w:rsidR="00B028CD">
        <w:rPr>
          <w:rFonts w:ascii="Times New Roman" w:hAnsi="Times New Roman" w:cs="Times New Roman"/>
          <w:sz w:val="24"/>
          <w:szCs w:val="24"/>
        </w:rPr>
        <w:t xml:space="preserve">  It would seem that starving Catholics across an ocean were acceptable, but once they began moving </w:t>
      </w:r>
      <w:r w:rsidR="001C2686">
        <w:rPr>
          <w:rFonts w:ascii="Times New Roman" w:hAnsi="Times New Roman" w:cs="Times New Roman"/>
          <w:sz w:val="24"/>
          <w:szCs w:val="24"/>
        </w:rPr>
        <w:t xml:space="preserve">to America and refusing to be remolded in the image of the Protestant middle class, </w:t>
      </w:r>
      <w:r w:rsidR="00690E21">
        <w:rPr>
          <w:rFonts w:ascii="Times New Roman" w:hAnsi="Times New Roman" w:cs="Times New Roman"/>
          <w:sz w:val="24"/>
          <w:szCs w:val="24"/>
        </w:rPr>
        <w:t xml:space="preserve">they were a threat.  </w:t>
      </w:r>
    </w:p>
    <w:p w:rsidR="000F373A" w:rsidRDefault="000F373A"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401D3">
        <w:rPr>
          <w:rFonts w:ascii="Times New Roman" w:hAnsi="Times New Roman" w:cs="Times New Roman"/>
          <w:sz w:val="24"/>
          <w:szCs w:val="24"/>
        </w:rPr>
        <w:t xml:space="preserve">For all their distaste for the incoming waves of Catholic immigrants, </w:t>
      </w:r>
      <w:r w:rsidR="007825BB">
        <w:rPr>
          <w:rFonts w:ascii="Times New Roman" w:hAnsi="Times New Roman" w:cs="Times New Roman"/>
          <w:sz w:val="24"/>
          <w:szCs w:val="24"/>
        </w:rPr>
        <w:t xml:space="preserve">by the latter decades of the nineteenth century, </w:t>
      </w:r>
      <w:r w:rsidR="002A7E9E">
        <w:rPr>
          <w:rFonts w:ascii="Times New Roman" w:hAnsi="Times New Roman" w:cs="Times New Roman"/>
          <w:sz w:val="24"/>
          <w:szCs w:val="24"/>
        </w:rPr>
        <w:t xml:space="preserve">Spiritualist practice bore striking similarities to that of Catholics.  </w:t>
      </w:r>
      <w:r w:rsidR="00FC3D8E">
        <w:rPr>
          <w:rFonts w:ascii="Times New Roman" w:hAnsi="Times New Roman" w:cs="Times New Roman"/>
          <w:sz w:val="24"/>
          <w:szCs w:val="24"/>
        </w:rPr>
        <w:t xml:space="preserve">Both belief systems had established traditions of </w:t>
      </w:r>
      <w:r w:rsidR="00355ED1">
        <w:rPr>
          <w:rFonts w:ascii="Times New Roman" w:hAnsi="Times New Roman" w:cs="Times New Roman"/>
          <w:sz w:val="24"/>
          <w:szCs w:val="24"/>
        </w:rPr>
        <w:t xml:space="preserve">relics, notions of a spiritual hierarchy and progression in the afterlife, and both made use of pageantry and ritual to commune with a spiritual force greater than the individual.  </w:t>
      </w:r>
      <w:r w:rsidR="007B5320">
        <w:rPr>
          <w:rFonts w:ascii="Times New Roman" w:hAnsi="Times New Roman" w:cs="Times New Roman"/>
          <w:sz w:val="24"/>
          <w:szCs w:val="24"/>
        </w:rPr>
        <w:t>The relics treasured by both Spiritualists and Catholics should be distinguished from such commemorative objects as mourning jewelry incorporating the hair of the deceased.  For Spiritualists, the relics were those left by spirits, as in the séances where Katie King left attendees in possession of locks of her hair or scraps of her robe.</w:t>
      </w:r>
      <w:r w:rsidR="007B5320">
        <w:rPr>
          <w:rStyle w:val="FootnoteReference"/>
          <w:rFonts w:ascii="Times New Roman" w:hAnsi="Times New Roman" w:cs="Times New Roman"/>
          <w:sz w:val="24"/>
          <w:szCs w:val="24"/>
        </w:rPr>
        <w:footnoteReference w:id="158"/>
      </w:r>
      <w:r w:rsidR="008C6C0B">
        <w:rPr>
          <w:rFonts w:ascii="Times New Roman" w:hAnsi="Times New Roman" w:cs="Times New Roman"/>
          <w:sz w:val="24"/>
          <w:szCs w:val="24"/>
        </w:rPr>
        <w:t xml:space="preserve">  For Catholics, these would have been relics of saints, whose veneration forms a large part of popular Catholicism.</w:t>
      </w:r>
      <w:r w:rsidR="008C6C0B">
        <w:rPr>
          <w:rStyle w:val="FootnoteReference"/>
          <w:rFonts w:ascii="Times New Roman" w:hAnsi="Times New Roman" w:cs="Times New Roman"/>
          <w:sz w:val="24"/>
          <w:szCs w:val="24"/>
        </w:rPr>
        <w:footnoteReference w:id="159"/>
      </w:r>
      <w:r w:rsidR="002D6664">
        <w:rPr>
          <w:rFonts w:ascii="Times New Roman" w:hAnsi="Times New Roman" w:cs="Times New Roman"/>
          <w:sz w:val="24"/>
          <w:szCs w:val="24"/>
        </w:rPr>
        <w:t xml:space="preserve">  In both cases, the objects were treasured in a more religious attitude than one would find in regard to personal mementoes of loved ones.  </w:t>
      </w:r>
      <w:r w:rsidR="00424AC6">
        <w:rPr>
          <w:rFonts w:ascii="Times New Roman" w:hAnsi="Times New Roman" w:cs="Times New Roman"/>
          <w:sz w:val="24"/>
          <w:szCs w:val="24"/>
        </w:rPr>
        <w:t xml:space="preserve">Both belief systems also espoused a </w:t>
      </w:r>
      <w:r w:rsidR="00424AC6">
        <w:rPr>
          <w:rFonts w:ascii="Times New Roman" w:hAnsi="Times New Roman" w:cs="Times New Roman"/>
          <w:sz w:val="24"/>
          <w:szCs w:val="24"/>
        </w:rPr>
        <w:lastRenderedPageBreak/>
        <w:t xml:space="preserve">spiritual hierarchy.  For Spiritualists, this resulted in one spirit referring to another as being “still in the lower degrees,” </w:t>
      </w:r>
      <w:r w:rsidR="001E20DF">
        <w:rPr>
          <w:rFonts w:ascii="Times New Roman" w:hAnsi="Times New Roman" w:cs="Times New Roman"/>
          <w:sz w:val="24"/>
          <w:szCs w:val="24"/>
        </w:rPr>
        <w:t>and advising séance attendees to “help [such spirits] upwards by prayer.”</w:t>
      </w:r>
      <w:r w:rsidR="001E20DF">
        <w:rPr>
          <w:rStyle w:val="FootnoteReference"/>
          <w:rFonts w:ascii="Times New Roman" w:hAnsi="Times New Roman" w:cs="Times New Roman"/>
          <w:sz w:val="24"/>
          <w:szCs w:val="24"/>
        </w:rPr>
        <w:footnoteReference w:id="160"/>
      </w:r>
      <w:r w:rsidR="0027008B">
        <w:rPr>
          <w:rFonts w:ascii="Times New Roman" w:hAnsi="Times New Roman" w:cs="Times New Roman"/>
          <w:sz w:val="24"/>
          <w:szCs w:val="24"/>
        </w:rPr>
        <w:t xml:space="preserve">  This bears a striking resemblance to the Catholic belief in prayer for souls in Purgatory, a state of purification before entrance into Heaven.</w:t>
      </w:r>
      <w:r w:rsidR="0027008B">
        <w:rPr>
          <w:rStyle w:val="FootnoteReference"/>
          <w:rFonts w:ascii="Times New Roman" w:hAnsi="Times New Roman" w:cs="Times New Roman"/>
          <w:sz w:val="24"/>
          <w:szCs w:val="24"/>
        </w:rPr>
        <w:footnoteReference w:id="161"/>
      </w:r>
      <w:r w:rsidR="0019741E">
        <w:rPr>
          <w:rFonts w:ascii="Times New Roman" w:hAnsi="Times New Roman" w:cs="Times New Roman"/>
          <w:sz w:val="24"/>
          <w:szCs w:val="24"/>
        </w:rPr>
        <w:t xml:space="preserve">  </w:t>
      </w:r>
      <w:r w:rsidR="007163B0">
        <w:rPr>
          <w:rFonts w:ascii="Times New Roman" w:hAnsi="Times New Roman" w:cs="Times New Roman"/>
          <w:sz w:val="24"/>
          <w:szCs w:val="24"/>
        </w:rPr>
        <w:t xml:space="preserve">Finally, both groups made use of ritualized forms in order to commune with higher spiritual beings.  </w:t>
      </w:r>
      <w:r w:rsidR="00BE6672">
        <w:rPr>
          <w:rFonts w:ascii="Times New Roman" w:hAnsi="Times New Roman" w:cs="Times New Roman"/>
          <w:sz w:val="24"/>
          <w:szCs w:val="24"/>
        </w:rPr>
        <w:t xml:space="preserve">For Catholics, this was God as expressed in the Eucharist, </w:t>
      </w:r>
      <w:r w:rsidR="00433C04">
        <w:rPr>
          <w:rFonts w:ascii="Times New Roman" w:hAnsi="Times New Roman" w:cs="Times New Roman"/>
          <w:sz w:val="24"/>
          <w:szCs w:val="24"/>
        </w:rPr>
        <w:t>while for Spiritualists it was the highly stylized and ritualized forms of many late nineteenth-century séances.</w:t>
      </w:r>
      <w:r w:rsidR="00433C04">
        <w:rPr>
          <w:rStyle w:val="FootnoteReference"/>
          <w:rFonts w:ascii="Times New Roman" w:hAnsi="Times New Roman" w:cs="Times New Roman"/>
          <w:sz w:val="24"/>
          <w:szCs w:val="24"/>
        </w:rPr>
        <w:footnoteReference w:id="162"/>
      </w:r>
      <w:r w:rsidR="00C73775">
        <w:rPr>
          <w:rFonts w:ascii="Times New Roman" w:hAnsi="Times New Roman" w:cs="Times New Roman"/>
          <w:sz w:val="24"/>
          <w:szCs w:val="24"/>
        </w:rPr>
        <w:t xml:space="preserve">  In the face of so many commonalities, the fact that </w:t>
      </w:r>
      <w:r w:rsidR="00EB2594">
        <w:rPr>
          <w:rFonts w:ascii="Times New Roman" w:hAnsi="Times New Roman" w:cs="Times New Roman"/>
          <w:sz w:val="24"/>
          <w:szCs w:val="24"/>
        </w:rPr>
        <w:t xml:space="preserve">more Spiritualists did not embrace aspects of Catholicism </w:t>
      </w:r>
      <w:r w:rsidR="00BA7B66">
        <w:rPr>
          <w:rFonts w:ascii="Times New Roman" w:hAnsi="Times New Roman" w:cs="Times New Roman"/>
          <w:sz w:val="24"/>
          <w:szCs w:val="24"/>
        </w:rPr>
        <w:t xml:space="preserve">likely stems from the anti-immigrant sentiment which was often linked with opposition to Catholicism.   </w:t>
      </w:r>
    </w:p>
    <w:p w:rsidR="00A60DE1" w:rsidRDefault="00734B86"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F4458E">
        <w:rPr>
          <w:rFonts w:ascii="Times New Roman" w:hAnsi="Times New Roman" w:cs="Times New Roman"/>
          <w:sz w:val="24"/>
          <w:szCs w:val="24"/>
        </w:rPr>
        <w:t xml:space="preserve">Separation did not only exist between middle-class, American-born Spiritualists and working-class immigrants.  </w:t>
      </w:r>
      <w:r w:rsidR="007271A6">
        <w:rPr>
          <w:rFonts w:ascii="Times New Roman" w:hAnsi="Times New Roman" w:cs="Times New Roman"/>
          <w:sz w:val="24"/>
          <w:szCs w:val="24"/>
        </w:rPr>
        <w:t xml:space="preserve">The boundaries of race were just as evident.  </w:t>
      </w:r>
      <w:r w:rsidR="00387CC5">
        <w:rPr>
          <w:rFonts w:ascii="Times New Roman" w:hAnsi="Times New Roman" w:cs="Times New Roman"/>
          <w:sz w:val="24"/>
          <w:szCs w:val="24"/>
        </w:rPr>
        <w:t xml:space="preserve">While Ann Braude cites the involvement of many </w:t>
      </w:r>
      <w:r w:rsidR="009E6DC3">
        <w:rPr>
          <w:rFonts w:ascii="Times New Roman" w:hAnsi="Times New Roman" w:cs="Times New Roman"/>
          <w:sz w:val="24"/>
          <w:szCs w:val="24"/>
        </w:rPr>
        <w:t>African American</w:t>
      </w:r>
      <w:r w:rsidR="00387CC5">
        <w:rPr>
          <w:rFonts w:ascii="Times New Roman" w:hAnsi="Times New Roman" w:cs="Times New Roman"/>
          <w:sz w:val="24"/>
          <w:szCs w:val="24"/>
        </w:rPr>
        <w:t xml:space="preserve"> Protestants with aspects of the Spiritualist movement, she does not make a convincing case for the actual inclusion of people of color within the Spiritualist movement.  </w:t>
      </w:r>
      <w:r w:rsidR="00B67508">
        <w:rPr>
          <w:rFonts w:ascii="Times New Roman" w:hAnsi="Times New Roman" w:cs="Times New Roman"/>
          <w:sz w:val="24"/>
          <w:szCs w:val="24"/>
        </w:rPr>
        <w:t xml:space="preserve">As Braude herself points out, the Protestant traditions found in </w:t>
      </w:r>
      <w:r w:rsidR="009E6DC3">
        <w:rPr>
          <w:rFonts w:ascii="Times New Roman" w:hAnsi="Times New Roman" w:cs="Times New Roman"/>
          <w:sz w:val="24"/>
          <w:szCs w:val="24"/>
        </w:rPr>
        <w:t>African American</w:t>
      </w:r>
      <w:r w:rsidR="00B67508">
        <w:rPr>
          <w:rFonts w:ascii="Times New Roman" w:hAnsi="Times New Roman" w:cs="Times New Roman"/>
          <w:sz w:val="24"/>
          <w:szCs w:val="24"/>
        </w:rPr>
        <w:t xml:space="preserve"> communities </w:t>
      </w:r>
      <w:r w:rsidR="000346AD">
        <w:rPr>
          <w:rFonts w:ascii="Times New Roman" w:hAnsi="Times New Roman" w:cs="Times New Roman"/>
          <w:sz w:val="24"/>
          <w:szCs w:val="24"/>
        </w:rPr>
        <w:t xml:space="preserve">were not based on strictly defined creeds or administered by </w:t>
      </w:r>
      <w:r w:rsidR="00D03574">
        <w:rPr>
          <w:rFonts w:ascii="Times New Roman" w:hAnsi="Times New Roman" w:cs="Times New Roman"/>
          <w:sz w:val="24"/>
          <w:szCs w:val="24"/>
        </w:rPr>
        <w:t xml:space="preserve">trained clergy, resulting in a faith that was, by and large, less dogmatic than that of the predominantly white, mainline denominations.  </w:t>
      </w:r>
      <w:r w:rsidR="00FC397D">
        <w:rPr>
          <w:rFonts w:ascii="Times New Roman" w:hAnsi="Times New Roman" w:cs="Times New Roman"/>
          <w:sz w:val="24"/>
          <w:szCs w:val="24"/>
        </w:rPr>
        <w:t xml:space="preserve">This allowed </w:t>
      </w:r>
      <w:r w:rsidR="009E6DC3">
        <w:rPr>
          <w:rFonts w:ascii="Times New Roman" w:hAnsi="Times New Roman" w:cs="Times New Roman"/>
          <w:sz w:val="24"/>
          <w:szCs w:val="24"/>
        </w:rPr>
        <w:t>African American</w:t>
      </w:r>
      <w:r w:rsidR="00FC397D">
        <w:rPr>
          <w:rFonts w:ascii="Times New Roman" w:hAnsi="Times New Roman" w:cs="Times New Roman"/>
          <w:sz w:val="24"/>
          <w:szCs w:val="24"/>
        </w:rPr>
        <w:t xml:space="preserve"> Protestants the freedom to participate in Spiritualist demonstrations without calling their Christian identities into question.  </w:t>
      </w:r>
      <w:r w:rsidR="008B2A88">
        <w:rPr>
          <w:rFonts w:ascii="Times New Roman" w:hAnsi="Times New Roman" w:cs="Times New Roman"/>
          <w:sz w:val="24"/>
          <w:szCs w:val="24"/>
        </w:rPr>
        <w:t xml:space="preserve">Throughout the nineteenth century, </w:t>
      </w:r>
      <w:r w:rsidR="009E6DC3">
        <w:rPr>
          <w:rFonts w:ascii="Times New Roman" w:hAnsi="Times New Roman" w:cs="Times New Roman"/>
          <w:sz w:val="24"/>
          <w:szCs w:val="24"/>
        </w:rPr>
        <w:t>African Americans</w:t>
      </w:r>
      <w:r w:rsidR="008B2A88">
        <w:rPr>
          <w:rFonts w:ascii="Times New Roman" w:hAnsi="Times New Roman" w:cs="Times New Roman"/>
          <w:sz w:val="24"/>
          <w:szCs w:val="24"/>
        </w:rPr>
        <w:t xml:space="preserve"> by and large did not claim any Spiritualist affiliation, making </w:t>
      </w:r>
      <w:proofErr w:type="spellStart"/>
      <w:r w:rsidR="008B2A88">
        <w:rPr>
          <w:rFonts w:ascii="Times New Roman" w:hAnsi="Times New Roman" w:cs="Times New Roman"/>
          <w:sz w:val="24"/>
          <w:szCs w:val="24"/>
        </w:rPr>
        <w:t>Braude’s</w:t>
      </w:r>
      <w:proofErr w:type="spellEnd"/>
      <w:r w:rsidR="008B2A88">
        <w:rPr>
          <w:rFonts w:ascii="Times New Roman" w:hAnsi="Times New Roman" w:cs="Times New Roman"/>
          <w:sz w:val="24"/>
          <w:szCs w:val="24"/>
        </w:rPr>
        <w:t xml:space="preserve"> claim to diversity within the movement</w:t>
      </w:r>
      <w:r w:rsidR="004F7151">
        <w:rPr>
          <w:rFonts w:ascii="Times New Roman" w:hAnsi="Times New Roman" w:cs="Times New Roman"/>
          <w:sz w:val="24"/>
          <w:szCs w:val="24"/>
        </w:rPr>
        <w:t xml:space="preserve"> dubious.</w:t>
      </w:r>
      <w:r w:rsidR="004F7151">
        <w:rPr>
          <w:rStyle w:val="FootnoteReference"/>
          <w:rFonts w:ascii="Times New Roman" w:hAnsi="Times New Roman" w:cs="Times New Roman"/>
          <w:sz w:val="24"/>
          <w:szCs w:val="24"/>
        </w:rPr>
        <w:footnoteReference w:id="163"/>
      </w:r>
      <w:r w:rsidR="0046138E">
        <w:rPr>
          <w:rFonts w:ascii="Times New Roman" w:hAnsi="Times New Roman" w:cs="Times New Roman"/>
          <w:sz w:val="24"/>
          <w:szCs w:val="24"/>
        </w:rPr>
        <w:t xml:space="preserve">  </w:t>
      </w:r>
    </w:p>
    <w:p w:rsidR="0090133F" w:rsidRDefault="0090133F"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t xml:space="preserve">Further proof that Spiritualism, at least in practice, split along racial lines comes in the form of the predominantly </w:t>
      </w:r>
      <w:r w:rsidR="009E6DC3">
        <w:rPr>
          <w:rFonts w:ascii="Times New Roman" w:hAnsi="Times New Roman" w:cs="Times New Roman"/>
          <w:sz w:val="24"/>
          <w:szCs w:val="24"/>
        </w:rPr>
        <w:t>African American</w:t>
      </w:r>
      <w:r>
        <w:rPr>
          <w:rFonts w:ascii="Times New Roman" w:hAnsi="Times New Roman" w:cs="Times New Roman"/>
          <w:sz w:val="24"/>
          <w:szCs w:val="24"/>
        </w:rPr>
        <w:t xml:space="preserve"> Spiritual </w:t>
      </w:r>
      <w:r w:rsidR="004C7DF9">
        <w:rPr>
          <w:rFonts w:ascii="Times New Roman" w:hAnsi="Times New Roman" w:cs="Times New Roman"/>
          <w:sz w:val="24"/>
          <w:szCs w:val="24"/>
        </w:rPr>
        <w:t>c</w:t>
      </w:r>
      <w:r>
        <w:rPr>
          <w:rFonts w:ascii="Times New Roman" w:hAnsi="Times New Roman" w:cs="Times New Roman"/>
          <w:sz w:val="24"/>
          <w:szCs w:val="24"/>
        </w:rPr>
        <w:t xml:space="preserve">hurches.  </w:t>
      </w:r>
      <w:r w:rsidR="004C7DF9">
        <w:rPr>
          <w:rFonts w:ascii="Times New Roman" w:hAnsi="Times New Roman" w:cs="Times New Roman"/>
          <w:sz w:val="24"/>
          <w:szCs w:val="24"/>
        </w:rPr>
        <w:t xml:space="preserve">Rather than being exact copies of the Spiritualist churches which developed throughout the late nineteenth century, the </w:t>
      </w:r>
      <w:r w:rsidR="005B730B">
        <w:rPr>
          <w:rFonts w:ascii="Times New Roman" w:hAnsi="Times New Roman" w:cs="Times New Roman"/>
          <w:sz w:val="24"/>
          <w:szCs w:val="24"/>
        </w:rPr>
        <w:t>Spiritual</w:t>
      </w:r>
      <w:r w:rsidR="004C7DF9">
        <w:rPr>
          <w:rFonts w:ascii="Times New Roman" w:hAnsi="Times New Roman" w:cs="Times New Roman"/>
          <w:sz w:val="24"/>
          <w:szCs w:val="24"/>
        </w:rPr>
        <w:t xml:space="preserve"> churches blend Spiritualism, mainline Protestantism, folk Catholicism, and African </w:t>
      </w:r>
      <w:r w:rsidR="0096087A">
        <w:rPr>
          <w:rFonts w:ascii="Times New Roman" w:hAnsi="Times New Roman" w:cs="Times New Roman"/>
          <w:sz w:val="24"/>
          <w:szCs w:val="24"/>
        </w:rPr>
        <w:t>diasporic</w:t>
      </w:r>
      <w:r w:rsidR="004C7DF9">
        <w:rPr>
          <w:rFonts w:ascii="Times New Roman" w:hAnsi="Times New Roman" w:cs="Times New Roman"/>
          <w:sz w:val="24"/>
          <w:szCs w:val="24"/>
        </w:rPr>
        <w:t xml:space="preserve"> religions into a unique whole.</w:t>
      </w:r>
      <w:r w:rsidR="005B730B">
        <w:rPr>
          <w:rFonts w:ascii="Times New Roman" w:hAnsi="Times New Roman" w:cs="Times New Roman"/>
          <w:sz w:val="24"/>
          <w:szCs w:val="24"/>
        </w:rPr>
        <w:t xml:space="preserve"> </w:t>
      </w:r>
      <w:r w:rsidR="00D8525E">
        <w:rPr>
          <w:rFonts w:ascii="Times New Roman" w:hAnsi="Times New Roman" w:cs="Times New Roman"/>
          <w:sz w:val="24"/>
          <w:szCs w:val="24"/>
        </w:rPr>
        <w:t xml:space="preserve">Although they utilize terminology similar to that of white Spiritualists, </w:t>
      </w:r>
      <w:r w:rsidR="00700D76">
        <w:rPr>
          <w:rFonts w:ascii="Times New Roman" w:hAnsi="Times New Roman" w:cs="Times New Roman"/>
          <w:sz w:val="24"/>
          <w:szCs w:val="24"/>
        </w:rPr>
        <w:t xml:space="preserve">such as “spirits” and “spirit guides,”  </w:t>
      </w:r>
      <w:r w:rsidR="0096087A">
        <w:rPr>
          <w:rFonts w:ascii="Times New Roman" w:hAnsi="Times New Roman" w:cs="Times New Roman"/>
          <w:sz w:val="24"/>
          <w:szCs w:val="24"/>
        </w:rPr>
        <w:t xml:space="preserve">worship can also include spirit possessions much more akin to Pentecostal notions of being “slain in the Holy Spirit” or possession states common in African diasporic religions like </w:t>
      </w:r>
      <w:proofErr w:type="spellStart"/>
      <w:r w:rsidR="0096087A">
        <w:rPr>
          <w:rFonts w:ascii="Times New Roman" w:hAnsi="Times New Roman" w:cs="Times New Roman"/>
          <w:sz w:val="24"/>
          <w:szCs w:val="24"/>
        </w:rPr>
        <w:t>Vodou</w:t>
      </w:r>
      <w:proofErr w:type="spellEnd"/>
      <w:r w:rsidR="0096087A">
        <w:rPr>
          <w:rFonts w:ascii="Times New Roman" w:hAnsi="Times New Roman" w:cs="Times New Roman"/>
          <w:sz w:val="24"/>
          <w:szCs w:val="24"/>
        </w:rPr>
        <w:t xml:space="preserve"> and Santeria.</w:t>
      </w:r>
      <w:r w:rsidR="0096087A" w:rsidRPr="0096087A">
        <w:rPr>
          <w:rStyle w:val="FootnoteReference"/>
          <w:rFonts w:ascii="Times New Roman" w:hAnsi="Times New Roman" w:cs="Times New Roman"/>
          <w:sz w:val="24"/>
          <w:szCs w:val="24"/>
        </w:rPr>
        <w:t xml:space="preserve"> </w:t>
      </w:r>
      <w:r w:rsidR="00AC0219">
        <w:rPr>
          <w:rStyle w:val="FootnoteReference"/>
          <w:rFonts w:ascii="Times New Roman" w:hAnsi="Times New Roman" w:cs="Times New Roman"/>
          <w:sz w:val="24"/>
          <w:szCs w:val="24"/>
        </w:rPr>
        <w:t xml:space="preserve"> </w:t>
      </w:r>
      <w:r w:rsidR="00AC0219">
        <w:rPr>
          <w:rFonts w:ascii="Times New Roman" w:hAnsi="Times New Roman" w:cs="Times New Roman"/>
          <w:sz w:val="24"/>
          <w:szCs w:val="24"/>
        </w:rPr>
        <w:t>Rather than focusing on a medium, possession is more egalitarian</w:t>
      </w:r>
      <w:r w:rsidR="009E6DC3">
        <w:rPr>
          <w:rFonts w:ascii="Times New Roman" w:hAnsi="Times New Roman" w:cs="Times New Roman"/>
          <w:sz w:val="24"/>
          <w:szCs w:val="24"/>
        </w:rPr>
        <w:t>, with anybody having the potential to become possessed</w:t>
      </w:r>
      <w:r w:rsidR="00AC0219">
        <w:rPr>
          <w:rFonts w:ascii="Times New Roman" w:hAnsi="Times New Roman" w:cs="Times New Roman"/>
          <w:sz w:val="24"/>
          <w:szCs w:val="24"/>
        </w:rPr>
        <w:t>.</w:t>
      </w:r>
      <w:r w:rsidR="0096087A">
        <w:rPr>
          <w:rStyle w:val="FootnoteReference"/>
          <w:rFonts w:ascii="Times New Roman" w:hAnsi="Times New Roman" w:cs="Times New Roman"/>
          <w:sz w:val="24"/>
          <w:szCs w:val="24"/>
        </w:rPr>
        <w:footnoteReference w:id="164"/>
      </w:r>
      <w:r w:rsidR="0096087A">
        <w:rPr>
          <w:rFonts w:ascii="Times New Roman" w:hAnsi="Times New Roman" w:cs="Times New Roman"/>
          <w:sz w:val="24"/>
          <w:szCs w:val="24"/>
        </w:rPr>
        <w:t xml:space="preserve"> </w:t>
      </w:r>
      <w:r w:rsidR="00AC0219">
        <w:rPr>
          <w:rFonts w:ascii="Times New Roman" w:hAnsi="Times New Roman" w:cs="Times New Roman"/>
          <w:sz w:val="24"/>
          <w:szCs w:val="24"/>
        </w:rPr>
        <w:t xml:space="preserve"> </w:t>
      </w:r>
      <w:r w:rsidR="0096087A">
        <w:rPr>
          <w:rFonts w:ascii="Times New Roman" w:hAnsi="Times New Roman" w:cs="Times New Roman"/>
          <w:sz w:val="24"/>
          <w:szCs w:val="24"/>
        </w:rPr>
        <w:t xml:space="preserve"> </w:t>
      </w:r>
    </w:p>
    <w:p w:rsidR="009266D1" w:rsidRDefault="009266D1"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It is hardly surprising that African Americans and other people of color would not have felt comfortable in the predominantly white Spiritualist movement.  </w:t>
      </w:r>
      <w:r w:rsidR="00CB7BA3">
        <w:rPr>
          <w:rFonts w:ascii="Times New Roman" w:hAnsi="Times New Roman" w:cs="Times New Roman"/>
          <w:sz w:val="24"/>
          <w:szCs w:val="24"/>
        </w:rPr>
        <w:t xml:space="preserve">People of color from New Orleans and surrounding areas were likely to be Catholic, </w:t>
      </w:r>
      <w:r w:rsidR="00FB7B5E">
        <w:rPr>
          <w:rFonts w:ascii="Times New Roman" w:hAnsi="Times New Roman" w:cs="Times New Roman"/>
          <w:sz w:val="24"/>
          <w:szCs w:val="24"/>
        </w:rPr>
        <w:t>which would have created</w:t>
      </w:r>
      <w:r w:rsidR="00CB7BA3">
        <w:rPr>
          <w:rFonts w:ascii="Times New Roman" w:hAnsi="Times New Roman" w:cs="Times New Roman"/>
          <w:sz w:val="24"/>
          <w:szCs w:val="24"/>
        </w:rPr>
        <w:t xml:space="preserve"> tensions for those who did not feel a need to abandon their faith in order to investigate Spiritualism.  </w:t>
      </w:r>
      <w:r w:rsidR="00314771">
        <w:rPr>
          <w:rFonts w:ascii="Times New Roman" w:hAnsi="Times New Roman" w:cs="Times New Roman"/>
          <w:sz w:val="24"/>
          <w:szCs w:val="24"/>
        </w:rPr>
        <w:t xml:space="preserve">And despite the fact that Spiritualism was closely linked with the abolition movement, </w:t>
      </w:r>
      <w:r w:rsidR="0005618C">
        <w:rPr>
          <w:rFonts w:ascii="Times New Roman" w:hAnsi="Times New Roman" w:cs="Times New Roman"/>
          <w:sz w:val="24"/>
          <w:szCs w:val="24"/>
        </w:rPr>
        <w:t xml:space="preserve">one of the most widely read Spiritualist papers, the </w:t>
      </w:r>
      <w:r w:rsidR="0005618C">
        <w:rPr>
          <w:rFonts w:ascii="Times New Roman" w:hAnsi="Times New Roman" w:cs="Times New Roman"/>
          <w:i/>
          <w:sz w:val="24"/>
          <w:szCs w:val="24"/>
        </w:rPr>
        <w:t>Banner of Light</w:t>
      </w:r>
      <w:r w:rsidR="0005618C">
        <w:rPr>
          <w:rFonts w:ascii="Times New Roman" w:hAnsi="Times New Roman" w:cs="Times New Roman"/>
          <w:sz w:val="24"/>
          <w:szCs w:val="24"/>
        </w:rPr>
        <w:t xml:space="preserve">, </w:t>
      </w:r>
      <w:r w:rsidR="006C4A40">
        <w:rPr>
          <w:rFonts w:ascii="Times New Roman" w:hAnsi="Times New Roman" w:cs="Times New Roman"/>
          <w:sz w:val="24"/>
          <w:szCs w:val="24"/>
        </w:rPr>
        <w:t>included</w:t>
      </w:r>
      <w:r w:rsidR="0005618C">
        <w:rPr>
          <w:rFonts w:ascii="Times New Roman" w:hAnsi="Times New Roman" w:cs="Times New Roman"/>
          <w:sz w:val="24"/>
          <w:szCs w:val="24"/>
        </w:rPr>
        <w:t xml:space="preserve"> article</w:t>
      </w:r>
      <w:r w:rsidR="006C4A40">
        <w:rPr>
          <w:rFonts w:ascii="Times New Roman" w:hAnsi="Times New Roman" w:cs="Times New Roman"/>
          <w:sz w:val="24"/>
          <w:szCs w:val="24"/>
        </w:rPr>
        <w:t>s such as one that</w:t>
      </w:r>
      <w:r w:rsidR="0005618C">
        <w:rPr>
          <w:rFonts w:ascii="Times New Roman" w:hAnsi="Times New Roman" w:cs="Times New Roman"/>
          <w:sz w:val="24"/>
          <w:szCs w:val="24"/>
        </w:rPr>
        <w:t xml:space="preserve"> </w:t>
      </w:r>
      <w:r w:rsidR="006C4A40">
        <w:rPr>
          <w:rFonts w:ascii="Times New Roman" w:hAnsi="Times New Roman" w:cs="Times New Roman"/>
          <w:sz w:val="24"/>
          <w:szCs w:val="24"/>
        </w:rPr>
        <w:t>claimed</w:t>
      </w:r>
      <w:r w:rsidR="003641A1">
        <w:rPr>
          <w:rFonts w:ascii="Times New Roman" w:hAnsi="Times New Roman" w:cs="Times New Roman"/>
          <w:sz w:val="24"/>
          <w:szCs w:val="24"/>
        </w:rPr>
        <w:t xml:space="preserve"> that “there are good men in the Free States; </w:t>
      </w:r>
      <w:r w:rsidR="001B42E3">
        <w:rPr>
          <w:rFonts w:ascii="Times New Roman" w:hAnsi="Times New Roman" w:cs="Times New Roman"/>
          <w:sz w:val="24"/>
          <w:szCs w:val="24"/>
        </w:rPr>
        <w:t>w</w:t>
      </w:r>
      <w:r w:rsidR="00FC35FD">
        <w:rPr>
          <w:rFonts w:ascii="Times New Roman" w:hAnsi="Times New Roman" w:cs="Times New Roman"/>
          <w:sz w:val="24"/>
          <w:szCs w:val="24"/>
        </w:rPr>
        <w:t xml:space="preserve">ho conscientiously believe that slavery should be tolerated, and that </w:t>
      </w:r>
      <w:r w:rsidR="00DE3B2C">
        <w:rPr>
          <w:rFonts w:ascii="Times New Roman" w:hAnsi="Times New Roman" w:cs="Times New Roman"/>
          <w:sz w:val="24"/>
          <w:szCs w:val="24"/>
        </w:rPr>
        <w:t xml:space="preserve">it was the design of Providence that the African should be </w:t>
      </w:r>
      <w:r w:rsidR="006C482B">
        <w:rPr>
          <w:rFonts w:ascii="Times New Roman" w:hAnsi="Times New Roman" w:cs="Times New Roman"/>
          <w:sz w:val="24"/>
          <w:szCs w:val="24"/>
        </w:rPr>
        <w:t>led into slavery amongst a more civilized race</w:t>
      </w:r>
      <w:r w:rsidR="00B923B5">
        <w:rPr>
          <w:rFonts w:ascii="Times New Roman" w:hAnsi="Times New Roman" w:cs="Times New Roman"/>
          <w:sz w:val="24"/>
          <w:szCs w:val="24"/>
        </w:rPr>
        <w:t xml:space="preserve">, that he might be redeemed from the hopeless ignorance </w:t>
      </w:r>
      <w:r w:rsidR="00FC0FE8">
        <w:rPr>
          <w:rFonts w:ascii="Times New Roman" w:hAnsi="Times New Roman" w:cs="Times New Roman"/>
          <w:sz w:val="24"/>
          <w:szCs w:val="24"/>
        </w:rPr>
        <w:t>and horrible despotism which prevail in his native clime.”</w:t>
      </w:r>
      <w:r w:rsidR="0022788E">
        <w:rPr>
          <w:rStyle w:val="FootnoteReference"/>
          <w:rFonts w:ascii="Times New Roman" w:hAnsi="Times New Roman" w:cs="Times New Roman"/>
          <w:sz w:val="24"/>
          <w:szCs w:val="24"/>
        </w:rPr>
        <w:footnoteReference w:id="165"/>
      </w:r>
      <w:r w:rsidR="00572449">
        <w:rPr>
          <w:rFonts w:ascii="Times New Roman" w:hAnsi="Times New Roman" w:cs="Times New Roman"/>
          <w:sz w:val="24"/>
          <w:szCs w:val="24"/>
        </w:rPr>
        <w:t xml:space="preserve">  </w:t>
      </w:r>
      <w:r w:rsidR="009D754D">
        <w:rPr>
          <w:rFonts w:ascii="Times New Roman" w:hAnsi="Times New Roman" w:cs="Times New Roman"/>
          <w:sz w:val="24"/>
          <w:szCs w:val="24"/>
        </w:rPr>
        <w:t xml:space="preserve">Another issue of the </w:t>
      </w:r>
      <w:r w:rsidR="009D754D">
        <w:rPr>
          <w:rFonts w:ascii="Times New Roman" w:hAnsi="Times New Roman" w:cs="Times New Roman"/>
          <w:i/>
          <w:sz w:val="24"/>
          <w:szCs w:val="24"/>
        </w:rPr>
        <w:t>Banner</w:t>
      </w:r>
      <w:r w:rsidR="009D754D">
        <w:rPr>
          <w:rFonts w:ascii="Times New Roman" w:hAnsi="Times New Roman" w:cs="Times New Roman"/>
          <w:sz w:val="24"/>
          <w:szCs w:val="24"/>
        </w:rPr>
        <w:t xml:space="preserve"> </w:t>
      </w:r>
      <w:r w:rsidR="00C17EAC">
        <w:rPr>
          <w:rFonts w:ascii="Times New Roman" w:hAnsi="Times New Roman" w:cs="Times New Roman"/>
          <w:sz w:val="24"/>
          <w:szCs w:val="24"/>
        </w:rPr>
        <w:t xml:space="preserve">ran a message supposedly from a Native </w:t>
      </w:r>
      <w:r w:rsidR="00A41DC7">
        <w:rPr>
          <w:rFonts w:ascii="Times New Roman" w:hAnsi="Times New Roman" w:cs="Times New Roman"/>
          <w:sz w:val="24"/>
          <w:szCs w:val="24"/>
        </w:rPr>
        <w:t xml:space="preserve">American spirit, Spring Flower, </w:t>
      </w:r>
      <w:r w:rsidR="00975B74">
        <w:rPr>
          <w:rFonts w:ascii="Times New Roman" w:hAnsi="Times New Roman" w:cs="Times New Roman"/>
          <w:sz w:val="24"/>
          <w:szCs w:val="24"/>
        </w:rPr>
        <w:t>which</w:t>
      </w:r>
      <w:r w:rsidR="00C17EAC">
        <w:rPr>
          <w:rFonts w:ascii="Times New Roman" w:hAnsi="Times New Roman" w:cs="Times New Roman"/>
          <w:sz w:val="24"/>
          <w:szCs w:val="24"/>
        </w:rPr>
        <w:t xml:space="preserve"> reads like a racist </w:t>
      </w:r>
      <w:r w:rsidR="00C17EAC">
        <w:rPr>
          <w:rFonts w:ascii="Times New Roman" w:hAnsi="Times New Roman" w:cs="Times New Roman"/>
          <w:sz w:val="24"/>
          <w:szCs w:val="24"/>
        </w:rPr>
        <w:lastRenderedPageBreak/>
        <w:t xml:space="preserve">caricature.  </w:t>
      </w:r>
      <w:r w:rsidR="00A41DC7">
        <w:rPr>
          <w:rFonts w:ascii="Times New Roman" w:hAnsi="Times New Roman" w:cs="Times New Roman"/>
          <w:sz w:val="24"/>
          <w:szCs w:val="24"/>
        </w:rPr>
        <w:t>The message repeatedly uses term</w:t>
      </w:r>
      <w:r w:rsidR="009D2A41">
        <w:rPr>
          <w:rFonts w:ascii="Times New Roman" w:hAnsi="Times New Roman" w:cs="Times New Roman"/>
          <w:sz w:val="24"/>
          <w:szCs w:val="24"/>
        </w:rPr>
        <w:t>s like</w:t>
      </w:r>
      <w:r w:rsidR="00A41DC7">
        <w:rPr>
          <w:rFonts w:ascii="Times New Roman" w:hAnsi="Times New Roman" w:cs="Times New Roman"/>
          <w:sz w:val="24"/>
          <w:szCs w:val="24"/>
        </w:rPr>
        <w:t xml:space="preserve"> “pale face”</w:t>
      </w:r>
      <w:r w:rsidR="009D2A41">
        <w:rPr>
          <w:rFonts w:ascii="Times New Roman" w:hAnsi="Times New Roman" w:cs="Times New Roman"/>
          <w:sz w:val="24"/>
          <w:szCs w:val="24"/>
        </w:rPr>
        <w:t xml:space="preserve"> and “squaw,”</w:t>
      </w:r>
      <w:r w:rsidR="00A41DC7">
        <w:rPr>
          <w:rFonts w:ascii="Times New Roman" w:hAnsi="Times New Roman" w:cs="Times New Roman"/>
          <w:sz w:val="24"/>
          <w:szCs w:val="24"/>
        </w:rPr>
        <w:t xml:space="preserve"> along with poor syntax</w:t>
      </w:r>
      <w:r w:rsidR="009D2A41">
        <w:rPr>
          <w:rFonts w:ascii="Times New Roman" w:hAnsi="Times New Roman" w:cs="Times New Roman"/>
          <w:sz w:val="24"/>
          <w:szCs w:val="24"/>
        </w:rPr>
        <w:t xml:space="preserve">, indicating the uneducated nature of the spirit.  </w:t>
      </w:r>
      <w:r w:rsidR="00A943D2">
        <w:rPr>
          <w:rFonts w:ascii="Times New Roman" w:hAnsi="Times New Roman" w:cs="Times New Roman"/>
          <w:sz w:val="24"/>
          <w:szCs w:val="24"/>
        </w:rPr>
        <w:t xml:space="preserve">Already Native Americans </w:t>
      </w:r>
      <w:r w:rsidR="00A57F69">
        <w:rPr>
          <w:rFonts w:ascii="Times New Roman" w:hAnsi="Times New Roman" w:cs="Times New Roman"/>
          <w:sz w:val="24"/>
          <w:szCs w:val="24"/>
        </w:rPr>
        <w:t>were</w:t>
      </w:r>
      <w:r w:rsidR="00A943D2">
        <w:rPr>
          <w:rFonts w:ascii="Times New Roman" w:hAnsi="Times New Roman" w:cs="Times New Roman"/>
          <w:sz w:val="24"/>
          <w:szCs w:val="24"/>
        </w:rPr>
        <w:t xml:space="preserve"> being used as a marketing</w:t>
      </w:r>
      <w:r w:rsidR="009D754D">
        <w:rPr>
          <w:rFonts w:ascii="Times New Roman" w:hAnsi="Times New Roman" w:cs="Times New Roman"/>
          <w:sz w:val="24"/>
          <w:szCs w:val="24"/>
        </w:rPr>
        <w:t xml:space="preserve"> </w:t>
      </w:r>
      <w:r w:rsidR="00A943D2">
        <w:rPr>
          <w:rFonts w:ascii="Times New Roman" w:hAnsi="Times New Roman" w:cs="Times New Roman"/>
          <w:sz w:val="24"/>
          <w:szCs w:val="24"/>
        </w:rPr>
        <w:t xml:space="preserve">gimmick, for such appears to be the case with this communication from beyond the veil.  </w:t>
      </w:r>
      <w:r w:rsidR="00884E02">
        <w:rPr>
          <w:rFonts w:ascii="Times New Roman" w:hAnsi="Times New Roman" w:cs="Times New Roman"/>
          <w:sz w:val="24"/>
          <w:szCs w:val="24"/>
        </w:rPr>
        <w:t>The entire message tacitly advertises the mediumistic gifts of one “Fan,” a recently married lady residing in R</w:t>
      </w:r>
      <w:r w:rsidR="00475866">
        <w:rPr>
          <w:rFonts w:ascii="Times New Roman" w:hAnsi="Times New Roman" w:cs="Times New Roman"/>
          <w:sz w:val="24"/>
          <w:szCs w:val="24"/>
        </w:rPr>
        <w:t>oxbury, now part of the city of</w:t>
      </w:r>
      <w:r w:rsidR="00884E02">
        <w:rPr>
          <w:rFonts w:ascii="Times New Roman" w:hAnsi="Times New Roman" w:cs="Times New Roman"/>
          <w:sz w:val="24"/>
          <w:szCs w:val="24"/>
        </w:rPr>
        <w:t xml:space="preserve"> Boston</w:t>
      </w:r>
      <w:r w:rsidR="00475866">
        <w:rPr>
          <w:rFonts w:ascii="Times New Roman" w:hAnsi="Times New Roman" w:cs="Times New Roman"/>
          <w:sz w:val="24"/>
          <w:szCs w:val="24"/>
        </w:rPr>
        <w:t xml:space="preserve">, where the </w:t>
      </w:r>
      <w:r w:rsidR="00475866">
        <w:rPr>
          <w:rFonts w:ascii="Times New Roman" w:hAnsi="Times New Roman" w:cs="Times New Roman"/>
          <w:i/>
          <w:sz w:val="24"/>
          <w:szCs w:val="24"/>
        </w:rPr>
        <w:t>Banner</w:t>
      </w:r>
      <w:r w:rsidR="00475866">
        <w:rPr>
          <w:rFonts w:ascii="Times New Roman" w:hAnsi="Times New Roman" w:cs="Times New Roman"/>
          <w:sz w:val="24"/>
          <w:szCs w:val="24"/>
        </w:rPr>
        <w:t>’s offices were located</w:t>
      </w:r>
      <w:r w:rsidR="00884E02">
        <w:rPr>
          <w:rFonts w:ascii="Times New Roman" w:hAnsi="Times New Roman" w:cs="Times New Roman"/>
          <w:sz w:val="24"/>
          <w:szCs w:val="24"/>
        </w:rPr>
        <w:t>.</w:t>
      </w:r>
      <w:r w:rsidR="00884E02">
        <w:rPr>
          <w:rStyle w:val="FootnoteReference"/>
          <w:rFonts w:ascii="Times New Roman" w:hAnsi="Times New Roman" w:cs="Times New Roman"/>
          <w:sz w:val="24"/>
          <w:szCs w:val="24"/>
        </w:rPr>
        <w:footnoteReference w:id="166"/>
      </w:r>
      <w:r w:rsidR="00884E02">
        <w:rPr>
          <w:rFonts w:ascii="Times New Roman" w:hAnsi="Times New Roman" w:cs="Times New Roman"/>
          <w:i/>
          <w:sz w:val="24"/>
          <w:szCs w:val="24"/>
        </w:rPr>
        <w:t xml:space="preserve"> </w:t>
      </w:r>
      <w:r w:rsidR="009D754D">
        <w:rPr>
          <w:rFonts w:ascii="Times New Roman" w:hAnsi="Times New Roman" w:cs="Times New Roman"/>
          <w:i/>
          <w:sz w:val="24"/>
          <w:szCs w:val="24"/>
        </w:rPr>
        <w:t xml:space="preserve"> </w:t>
      </w:r>
      <w:r w:rsidR="00E43759" w:rsidRPr="009D754D">
        <w:rPr>
          <w:rFonts w:ascii="Times New Roman" w:hAnsi="Times New Roman" w:cs="Times New Roman"/>
          <w:sz w:val="24"/>
          <w:szCs w:val="24"/>
        </w:rPr>
        <w:t>While</w:t>
      </w:r>
      <w:r w:rsidR="00E43759">
        <w:rPr>
          <w:rFonts w:ascii="Times New Roman" w:hAnsi="Times New Roman" w:cs="Times New Roman"/>
          <w:sz w:val="24"/>
          <w:szCs w:val="24"/>
        </w:rPr>
        <w:t xml:space="preserve"> the common narrative</w:t>
      </w:r>
      <w:r w:rsidR="00C444EA">
        <w:rPr>
          <w:rFonts w:ascii="Times New Roman" w:hAnsi="Times New Roman" w:cs="Times New Roman"/>
          <w:sz w:val="24"/>
          <w:szCs w:val="24"/>
        </w:rPr>
        <w:t xml:space="preserve"> in studies of Spiritualism has</w:t>
      </w:r>
      <w:r w:rsidR="00E43759">
        <w:rPr>
          <w:rFonts w:ascii="Times New Roman" w:hAnsi="Times New Roman" w:cs="Times New Roman"/>
          <w:sz w:val="24"/>
          <w:szCs w:val="24"/>
        </w:rPr>
        <w:t xml:space="preserve"> highlighted the link between the movement and abolitionists, it is clear that </w:t>
      </w:r>
      <w:r w:rsidR="009F5D62">
        <w:rPr>
          <w:rFonts w:ascii="Times New Roman" w:hAnsi="Times New Roman" w:cs="Times New Roman"/>
          <w:sz w:val="24"/>
          <w:szCs w:val="24"/>
        </w:rPr>
        <w:t xml:space="preserve">race was still a divisive issue.  </w:t>
      </w:r>
    </w:p>
    <w:p w:rsidR="00640872" w:rsidRDefault="00640872"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954BB">
        <w:rPr>
          <w:rFonts w:ascii="Times New Roman" w:hAnsi="Times New Roman" w:cs="Times New Roman"/>
          <w:sz w:val="24"/>
          <w:szCs w:val="24"/>
        </w:rPr>
        <w:t xml:space="preserve">Another source of division </w:t>
      </w:r>
      <w:r w:rsidR="00772022">
        <w:rPr>
          <w:rFonts w:ascii="Times New Roman" w:hAnsi="Times New Roman" w:cs="Times New Roman"/>
          <w:sz w:val="24"/>
          <w:szCs w:val="24"/>
        </w:rPr>
        <w:t>within the Spiritualist movement</w:t>
      </w:r>
      <w:r w:rsidR="00A954BB">
        <w:rPr>
          <w:rFonts w:ascii="Times New Roman" w:hAnsi="Times New Roman" w:cs="Times New Roman"/>
          <w:sz w:val="24"/>
          <w:szCs w:val="24"/>
        </w:rPr>
        <w:t xml:space="preserve"> was socio-economic class.  </w:t>
      </w:r>
      <w:r w:rsidR="008C2CB4">
        <w:rPr>
          <w:rFonts w:ascii="Times New Roman" w:hAnsi="Times New Roman" w:cs="Times New Roman"/>
          <w:sz w:val="24"/>
          <w:szCs w:val="24"/>
        </w:rPr>
        <w:t>Spiritualists, like everyone else, were product</w:t>
      </w:r>
      <w:r w:rsidR="00772022">
        <w:rPr>
          <w:rFonts w:ascii="Times New Roman" w:hAnsi="Times New Roman" w:cs="Times New Roman"/>
          <w:sz w:val="24"/>
          <w:szCs w:val="24"/>
        </w:rPr>
        <w:t xml:space="preserve">s of their time and background, but theirs was not a varied background.  </w:t>
      </w:r>
      <w:r w:rsidR="00E0736F">
        <w:rPr>
          <w:rFonts w:ascii="Times New Roman" w:hAnsi="Times New Roman" w:cs="Times New Roman"/>
          <w:sz w:val="24"/>
          <w:szCs w:val="24"/>
        </w:rPr>
        <w:t>They were largely white,</w:t>
      </w:r>
      <w:r w:rsidR="00D33B04">
        <w:rPr>
          <w:rFonts w:ascii="Times New Roman" w:hAnsi="Times New Roman" w:cs="Times New Roman"/>
          <w:sz w:val="24"/>
          <w:szCs w:val="24"/>
        </w:rPr>
        <w:t xml:space="preserve"> Protestant, and middle-class.</w:t>
      </w:r>
      <w:r w:rsidR="00D33B04">
        <w:rPr>
          <w:rStyle w:val="FootnoteReference"/>
          <w:rFonts w:ascii="Times New Roman" w:hAnsi="Times New Roman" w:cs="Times New Roman"/>
          <w:sz w:val="24"/>
          <w:szCs w:val="24"/>
        </w:rPr>
        <w:footnoteReference w:id="167"/>
      </w:r>
      <w:r w:rsidR="00093BC8">
        <w:rPr>
          <w:rFonts w:ascii="Times New Roman" w:hAnsi="Times New Roman" w:cs="Times New Roman"/>
          <w:sz w:val="24"/>
          <w:szCs w:val="24"/>
        </w:rPr>
        <w:t xml:space="preserve">  Because of this, in their efforts to define themselves as a group they necessarily relied upon white, Protestant, middle-class notion</w:t>
      </w:r>
      <w:r w:rsidR="00411E2A">
        <w:rPr>
          <w:rFonts w:ascii="Times New Roman" w:hAnsi="Times New Roman" w:cs="Times New Roman"/>
          <w:sz w:val="24"/>
          <w:szCs w:val="24"/>
        </w:rPr>
        <w:t>s</w:t>
      </w:r>
      <w:r w:rsidR="00093BC8">
        <w:rPr>
          <w:rFonts w:ascii="Times New Roman" w:hAnsi="Times New Roman" w:cs="Times New Roman"/>
          <w:sz w:val="24"/>
          <w:szCs w:val="24"/>
        </w:rPr>
        <w:t xml:space="preserve"> of being.  </w:t>
      </w:r>
      <w:r w:rsidR="002C2FF7">
        <w:rPr>
          <w:rFonts w:ascii="Times New Roman" w:hAnsi="Times New Roman" w:cs="Times New Roman"/>
          <w:sz w:val="24"/>
          <w:szCs w:val="24"/>
        </w:rPr>
        <w:t xml:space="preserve">The elaborate funeral trappings and mourning etiquette </w:t>
      </w:r>
      <w:r w:rsidR="00214EEA">
        <w:rPr>
          <w:rFonts w:ascii="Times New Roman" w:hAnsi="Times New Roman" w:cs="Times New Roman"/>
          <w:sz w:val="24"/>
          <w:szCs w:val="24"/>
        </w:rPr>
        <w:t>with which</w:t>
      </w:r>
      <w:r w:rsidR="00876FA8">
        <w:rPr>
          <w:rFonts w:ascii="Times New Roman" w:hAnsi="Times New Roman" w:cs="Times New Roman"/>
          <w:sz w:val="24"/>
          <w:szCs w:val="24"/>
        </w:rPr>
        <w:t xml:space="preserve"> Spiritualists took such issue would only have been accessible to those in the middle and upper classes.  </w:t>
      </w:r>
      <w:r w:rsidR="00FD3D94">
        <w:rPr>
          <w:rFonts w:ascii="Times New Roman" w:hAnsi="Times New Roman" w:cs="Times New Roman"/>
          <w:sz w:val="24"/>
          <w:szCs w:val="24"/>
        </w:rPr>
        <w:t>For working-</w:t>
      </w:r>
      <w:r w:rsidR="00411E2A">
        <w:rPr>
          <w:rFonts w:ascii="Times New Roman" w:hAnsi="Times New Roman" w:cs="Times New Roman"/>
          <w:sz w:val="24"/>
          <w:szCs w:val="24"/>
        </w:rPr>
        <w:t xml:space="preserve">class mourners, </w:t>
      </w:r>
      <w:r w:rsidR="002E778D">
        <w:rPr>
          <w:rFonts w:ascii="Times New Roman" w:hAnsi="Times New Roman" w:cs="Times New Roman"/>
          <w:sz w:val="24"/>
          <w:szCs w:val="24"/>
        </w:rPr>
        <w:t xml:space="preserve">financial worries overshadowed virtually every aspect of the funeral and mourning period.  Many could not afford to take time off of work in order to hold or attend a funeral, which led to limited scheduling possibilities.  </w:t>
      </w:r>
      <w:r w:rsidR="002B1652">
        <w:rPr>
          <w:rFonts w:ascii="Times New Roman" w:hAnsi="Times New Roman" w:cs="Times New Roman"/>
          <w:sz w:val="24"/>
          <w:szCs w:val="24"/>
        </w:rPr>
        <w:t>Likewise, the bereaved simply could not afford to retire from society as part of a mourning period; their very survival depended upon their ability to work, especially if the deceased had contr</w:t>
      </w:r>
      <w:r w:rsidR="005846A0">
        <w:rPr>
          <w:rFonts w:ascii="Times New Roman" w:hAnsi="Times New Roman" w:cs="Times New Roman"/>
          <w:sz w:val="24"/>
          <w:szCs w:val="24"/>
        </w:rPr>
        <w:t>ibuted to the household income.</w:t>
      </w:r>
      <w:r w:rsidR="005846A0">
        <w:rPr>
          <w:rStyle w:val="FootnoteReference"/>
          <w:rFonts w:ascii="Times New Roman" w:hAnsi="Times New Roman" w:cs="Times New Roman"/>
          <w:sz w:val="24"/>
          <w:szCs w:val="24"/>
        </w:rPr>
        <w:footnoteReference w:id="168"/>
      </w:r>
      <w:r w:rsidR="00020F98">
        <w:rPr>
          <w:rFonts w:ascii="Times New Roman" w:hAnsi="Times New Roman" w:cs="Times New Roman"/>
          <w:sz w:val="24"/>
          <w:szCs w:val="24"/>
        </w:rPr>
        <w:t xml:space="preserve">  </w:t>
      </w:r>
      <w:r w:rsidR="00DF5453">
        <w:rPr>
          <w:rFonts w:ascii="Times New Roman" w:hAnsi="Times New Roman" w:cs="Times New Roman"/>
          <w:sz w:val="24"/>
          <w:szCs w:val="24"/>
        </w:rPr>
        <w:t xml:space="preserve">Even the material of the grave marker, if one could be afforded, had to be chosen based on cost.  </w:t>
      </w:r>
      <w:r w:rsidR="00E2487D">
        <w:rPr>
          <w:rFonts w:ascii="Times New Roman" w:hAnsi="Times New Roman" w:cs="Times New Roman"/>
          <w:sz w:val="24"/>
          <w:szCs w:val="24"/>
        </w:rPr>
        <w:t xml:space="preserve">Although it was acknowledged </w:t>
      </w:r>
      <w:r w:rsidR="00A411A7">
        <w:rPr>
          <w:rFonts w:ascii="Times New Roman" w:hAnsi="Times New Roman" w:cs="Times New Roman"/>
          <w:sz w:val="24"/>
          <w:szCs w:val="24"/>
        </w:rPr>
        <w:t>by the late nineteenth century that granite was the best choice in terms of durability, it was also expensive.  Marble we</w:t>
      </w:r>
      <w:r w:rsidR="005E11EF">
        <w:rPr>
          <w:rFonts w:ascii="Times New Roman" w:hAnsi="Times New Roman" w:cs="Times New Roman"/>
          <w:sz w:val="24"/>
          <w:szCs w:val="24"/>
        </w:rPr>
        <w:t xml:space="preserve">athered poorly but </w:t>
      </w:r>
      <w:r w:rsidR="005E11EF">
        <w:rPr>
          <w:rFonts w:ascii="Times New Roman" w:hAnsi="Times New Roman" w:cs="Times New Roman"/>
          <w:sz w:val="24"/>
          <w:szCs w:val="24"/>
        </w:rPr>
        <w:lastRenderedPageBreak/>
        <w:t>was cheaper. B</w:t>
      </w:r>
      <w:r w:rsidR="00840974">
        <w:rPr>
          <w:rFonts w:ascii="Times New Roman" w:hAnsi="Times New Roman" w:cs="Times New Roman"/>
          <w:sz w:val="24"/>
          <w:szCs w:val="24"/>
        </w:rPr>
        <w:t>ut</w:t>
      </w:r>
      <w:r w:rsidR="00A411A7">
        <w:rPr>
          <w:rFonts w:ascii="Times New Roman" w:hAnsi="Times New Roman" w:cs="Times New Roman"/>
          <w:sz w:val="24"/>
          <w:szCs w:val="24"/>
        </w:rPr>
        <w:t xml:space="preserve"> for many, even marble was too expensive.  </w:t>
      </w:r>
      <w:r w:rsidR="00840974">
        <w:rPr>
          <w:rFonts w:ascii="Times New Roman" w:hAnsi="Times New Roman" w:cs="Times New Roman"/>
          <w:sz w:val="24"/>
          <w:szCs w:val="24"/>
        </w:rPr>
        <w:t>This left metal markers, or for instances in which there was very little money to be had for the headstone, concrete.</w:t>
      </w:r>
      <w:r w:rsidR="00840974">
        <w:rPr>
          <w:rStyle w:val="FootnoteReference"/>
          <w:rFonts w:ascii="Times New Roman" w:hAnsi="Times New Roman" w:cs="Times New Roman"/>
          <w:sz w:val="24"/>
          <w:szCs w:val="24"/>
        </w:rPr>
        <w:footnoteReference w:id="169"/>
      </w:r>
      <w:r w:rsidR="00EA0652">
        <w:rPr>
          <w:rFonts w:ascii="Times New Roman" w:hAnsi="Times New Roman" w:cs="Times New Roman"/>
          <w:sz w:val="24"/>
          <w:szCs w:val="24"/>
        </w:rPr>
        <w:t xml:space="preserve">  </w:t>
      </w:r>
      <w:r w:rsidR="00E1415A">
        <w:rPr>
          <w:rFonts w:ascii="Times New Roman" w:hAnsi="Times New Roman" w:cs="Times New Roman"/>
          <w:sz w:val="24"/>
          <w:szCs w:val="24"/>
        </w:rPr>
        <w:t>Like their middle-</w:t>
      </w:r>
      <w:r w:rsidR="00EA0652">
        <w:rPr>
          <w:rFonts w:ascii="Times New Roman" w:hAnsi="Times New Roman" w:cs="Times New Roman"/>
          <w:sz w:val="24"/>
          <w:szCs w:val="24"/>
        </w:rPr>
        <w:t xml:space="preserve">class counterparts, working-class people </w:t>
      </w:r>
      <w:r w:rsidR="00E1415A">
        <w:rPr>
          <w:rFonts w:ascii="Times New Roman" w:hAnsi="Times New Roman" w:cs="Times New Roman"/>
          <w:sz w:val="24"/>
          <w:szCs w:val="24"/>
        </w:rPr>
        <w:t xml:space="preserve">clearly desired to </w:t>
      </w:r>
      <w:r w:rsidR="008D289D">
        <w:rPr>
          <w:rFonts w:ascii="Times New Roman" w:hAnsi="Times New Roman" w:cs="Times New Roman"/>
          <w:sz w:val="24"/>
          <w:szCs w:val="24"/>
        </w:rPr>
        <w:t xml:space="preserve">honor their dead with a proper burial and time to mourn, but the necessities of their of socio-economic status did not allow them to engage in more elaborate mourning rituals.  </w:t>
      </w:r>
    </w:p>
    <w:p w:rsidR="003920B4" w:rsidRDefault="00BA7233"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5B7EB6">
        <w:rPr>
          <w:rFonts w:ascii="Times New Roman" w:hAnsi="Times New Roman" w:cs="Times New Roman"/>
          <w:sz w:val="24"/>
          <w:szCs w:val="24"/>
        </w:rPr>
        <w:t>An interesting parallel would be the ways in which the general public enga</w:t>
      </w:r>
      <w:r w:rsidR="00B4713B">
        <w:rPr>
          <w:rFonts w:ascii="Times New Roman" w:hAnsi="Times New Roman" w:cs="Times New Roman"/>
          <w:sz w:val="24"/>
          <w:szCs w:val="24"/>
        </w:rPr>
        <w:t>ged with aspects of Spiritualism</w:t>
      </w:r>
      <w:r w:rsidR="005B7EB6">
        <w:rPr>
          <w:rFonts w:ascii="Times New Roman" w:hAnsi="Times New Roman" w:cs="Times New Roman"/>
          <w:sz w:val="24"/>
          <w:szCs w:val="24"/>
        </w:rPr>
        <w:t xml:space="preserve"> outside of the elaborate rituals of the séance.  </w:t>
      </w:r>
      <w:r w:rsidR="000B64A6">
        <w:rPr>
          <w:rFonts w:ascii="Times New Roman" w:hAnsi="Times New Roman" w:cs="Times New Roman"/>
          <w:sz w:val="24"/>
          <w:szCs w:val="24"/>
        </w:rPr>
        <w:t xml:space="preserve">Because of its public displays and “come and see” attitude, Spiritualism encouraged many to become “investigators,” who may have attended one event or several, without making any kind of firm commitment to the movement.  </w:t>
      </w:r>
      <w:r w:rsidR="00AF1831">
        <w:rPr>
          <w:rFonts w:ascii="Times New Roman" w:hAnsi="Times New Roman" w:cs="Times New Roman"/>
          <w:sz w:val="24"/>
          <w:szCs w:val="24"/>
        </w:rPr>
        <w:t xml:space="preserve">Spiritualism was widely reported on in the press, meaning that virtually all but the most isolated Americans would have at least heard of it by the end of the nineteenth century.  </w:t>
      </w:r>
      <w:r w:rsidR="00D1187F">
        <w:rPr>
          <w:rFonts w:ascii="Times New Roman" w:hAnsi="Times New Roman" w:cs="Times New Roman"/>
          <w:sz w:val="24"/>
          <w:szCs w:val="24"/>
        </w:rPr>
        <w:t xml:space="preserve">Because Spiritualism lacked any organizational structure for most of the nineteenth century, </w:t>
      </w:r>
      <w:r w:rsidR="002630BF">
        <w:rPr>
          <w:rFonts w:ascii="Times New Roman" w:hAnsi="Times New Roman" w:cs="Times New Roman"/>
          <w:sz w:val="24"/>
          <w:szCs w:val="24"/>
        </w:rPr>
        <w:t>there was no way to keep an official count of membership.  While for some</w:t>
      </w:r>
      <w:r w:rsidR="007308E3">
        <w:rPr>
          <w:rFonts w:ascii="Times New Roman" w:hAnsi="Times New Roman" w:cs="Times New Roman"/>
          <w:sz w:val="24"/>
          <w:szCs w:val="24"/>
        </w:rPr>
        <w:t>,</w:t>
      </w:r>
      <w:r w:rsidR="002630BF">
        <w:rPr>
          <w:rFonts w:ascii="Times New Roman" w:hAnsi="Times New Roman" w:cs="Times New Roman"/>
          <w:sz w:val="24"/>
          <w:szCs w:val="24"/>
        </w:rPr>
        <w:t xml:space="preserve"> Spiritualism became a religion in and of itself, there was no official conversion process, leaving membership entirely </w:t>
      </w:r>
      <w:r w:rsidR="00A435F9">
        <w:rPr>
          <w:rFonts w:ascii="Times New Roman" w:hAnsi="Times New Roman" w:cs="Times New Roman"/>
          <w:sz w:val="24"/>
          <w:szCs w:val="24"/>
        </w:rPr>
        <w:t xml:space="preserve">up </w:t>
      </w:r>
      <w:r w:rsidR="002630BF">
        <w:rPr>
          <w:rFonts w:ascii="Times New Roman" w:hAnsi="Times New Roman" w:cs="Times New Roman"/>
          <w:sz w:val="24"/>
          <w:szCs w:val="24"/>
        </w:rPr>
        <w:t xml:space="preserve">to each individual’s </w:t>
      </w:r>
      <w:r w:rsidR="00960BEC">
        <w:rPr>
          <w:rFonts w:ascii="Times New Roman" w:hAnsi="Times New Roman" w:cs="Times New Roman"/>
          <w:sz w:val="24"/>
          <w:szCs w:val="24"/>
        </w:rPr>
        <w:t>personal feelings.</w:t>
      </w:r>
      <w:r w:rsidR="00960BEC">
        <w:rPr>
          <w:rStyle w:val="FootnoteReference"/>
          <w:rFonts w:ascii="Times New Roman" w:hAnsi="Times New Roman" w:cs="Times New Roman"/>
          <w:sz w:val="24"/>
          <w:szCs w:val="24"/>
        </w:rPr>
        <w:footnoteReference w:id="170"/>
      </w:r>
      <w:r w:rsidR="007308E3">
        <w:rPr>
          <w:rFonts w:ascii="Times New Roman" w:hAnsi="Times New Roman" w:cs="Times New Roman"/>
          <w:sz w:val="24"/>
          <w:szCs w:val="24"/>
        </w:rPr>
        <w:t xml:space="preserve">  </w:t>
      </w:r>
      <w:r w:rsidR="000E5E29">
        <w:rPr>
          <w:rFonts w:ascii="Times New Roman" w:hAnsi="Times New Roman" w:cs="Times New Roman"/>
          <w:sz w:val="24"/>
          <w:szCs w:val="24"/>
        </w:rPr>
        <w:t>Such ambiguity in defining membership allowed working-class people to investigate Spiritualist claims without ever truly belonging to the movement in its most organized form.</w:t>
      </w:r>
    </w:p>
    <w:p w:rsidR="00BA7233" w:rsidRDefault="007308E3"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Another issue with getting an accurate count of the number of Spiritualists i</w:t>
      </w:r>
      <w:r w:rsidR="00DF6816">
        <w:rPr>
          <w:rFonts w:ascii="Times New Roman" w:hAnsi="Times New Roman" w:cs="Times New Roman"/>
          <w:sz w:val="24"/>
          <w:szCs w:val="24"/>
        </w:rPr>
        <w:t xml:space="preserve">s the fact that many people, like African American Protestants, may have been seen at Spiritualist events and counted as members, while they themselves did not claim </w:t>
      </w:r>
      <w:r w:rsidR="004F32A3">
        <w:rPr>
          <w:rFonts w:ascii="Times New Roman" w:hAnsi="Times New Roman" w:cs="Times New Roman"/>
          <w:sz w:val="24"/>
          <w:szCs w:val="24"/>
        </w:rPr>
        <w:t>a Spiritualist affiliation.</w:t>
      </w:r>
      <w:r w:rsidR="004F32A3">
        <w:rPr>
          <w:rStyle w:val="FootnoteReference"/>
          <w:rFonts w:ascii="Times New Roman" w:hAnsi="Times New Roman" w:cs="Times New Roman"/>
          <w:sz w:val="24"/>
          <w:szCs w:val="24"/>
        </w:rPr>
        <w:footnoteReference w:id="171"/>
      </w:r>
      <w:r w:rsidR="00BF5512">
        <w:rPr>
          <w:rFonts w:ascii="Times New Roman" w:hAnsi="Times New Roman" w:cs="Times New Roman"/>
          <w:sz w:val="24"/>
          <w:szCs w:val="24"/>
        </w:rPr>
        <w:t xml:space="preserve">   Another </w:t>
      </w:r>
      <w:r w:rsidR="00BF5512">
        <w:rPr>
          <w:rFonts w:ascii="Times New Roman" w:hAnsi="Times New Roman" w:cs="Times New Roman"/>
          <w:sz w:val="24"/>
          <w:szCs w:val="24"/>
        </w:rPr>
        <w:lastRenderedPageBreak/>
        <w:t xml:space="preserve">means of ascertaining the number of Spiritualists would be to look at the circulation of publications like the </w:t>
      </w:r>
      <w:r w:rsidR="00BF5512">
        <w:rPr>
          <w:rFonts w:ascii="Times New Roman" w:hAnsi="Times New Roman" w:cs="Times New Roman"/>
          <w:i/>
          <w:sz w:val="24"/>
          <w:szCs w:val="24"/>
        </w:rPr>
        <w:t>Banner of Light</w:t>
      </w:r>
      <w:r w:rsidR="00BF5512">
        <w:rPr>
          <w:rFonts w:ascii="Times New Roman" w:hAnsi="Times New Roman" w:cs="Times New Roman"/>
          <w:sz w:val="24"/>
          <w:szCs w:val="24"/>
        </w:rPr>
        <w:t xml:space="preserve">.  Yet this too presents a problem, as </w:t>
      </w:r>
      <w:r w:rsidR="00985B09">
        <w:rPr>
          <w:rFonts w:ascii="Times New Roman" w:hAnsi="Times New Roman" w:cs="Times New Roman"/>
          <w:sz w:val="24"/>
          <w:szCs w:val="24"/>
        </w:rPr>
        <w:t xml:space="preserve">not everyone who read such publications had a subscription.  In some cases one subscription might have served a whole family, and some readers may have borrowed copies from friends.  </w:t>
      </w:r>
      <w:r w:rsidR="00DA1BD9">
        <w:rPr>
          <w:rFonts w:ascii="Times New Roman" w:hAnsi="Times New Roman" w:cs="Times New Roman"/>
          <w:sz w:val="24"/>
          <w:szCs w:val="24"/>
        </w:rPr>
        <w:t xml:space="preserve">The </w:t>
      </w:r>
      <w:r w:rsidR="00DA1BD9">
        <w:rPr>
          <w:rFonts w:ascii="Times New Roman" w:hAnsi="Times New Roman" w:cs="Times New Roman"/>
          <w:i/>
          <w:sz w:val="24"/>
          <w:szCs w:val="24"/>
        </w:rPr>
        <w:t>Banner</w:t>
      </w:r>
      <w:r w:rsidR="00DA1BD9">
        <w:rPr>
          <w:rFonts w:ascii="Times New Roman" w:hAnsi="Times New Roman" w:cs="Times New Roman"/>
          <w:sz w:val="24"/>
          <w:szCs w:val="24"/>
        </w:rPr>
        <w:t xml:space="preserve"> itself had to remind its readers that it depended upon subscription fees for publication costs, and with the wartime taxes imposed on paper, urged each individual to pay for a separate subscription.</w:t>
      </w:r>
      <w:r w:rsidR="00DA1BD9">
        <w:rPr>
          <w:rStyle w:val="FootnoteReference"/>
          <w:rFonts w:ascii="Times New Roman" w:hAnsi="Times New Roman" w:cs="Times New Roman"/>
          <w:sz w:val="24"/>
          <w:szCs w:val="24"/>
        </w:rPr>
        <w:footnoteReference w:id="172"/>
      </w:r>
      <w:r w:rsidR="00766CD9">
        <w:rPr>
          <w:rFonts w:ascii="Times New Roman" w:hAnsi="Times New Roman" w:cs="Times New Roman"/>
          <w:sz w:val="24"/>
          <w:szCs w:val="24"/>
        </w:rPr>
        <w:t xml:space="preserve">  It is also likely that those who could afford it would have subscribed to multiple Spiritualist publications, further skewing the data on the number of actual consumers of Spiritualist media.  </w:t>
      </w:r>
      <w:r w:rsidR="00FC1D3A">
        <w:rPr>
          <w:rFonts w:ascii="Times New Roman" w:hAnsi="Times New Roman" w:cs="Times New Roman"/>
          <w:sz w:val="24"/>
          <w:szCs w:val="24"/>
        </w:rPr>
        <w:t xml:space="preserve">And, most importantly, consumption of Spiritualist media did not inherently make one a Spiritualist.  </w:t>
      </w:r>
    </w:p>
    <w:p w:rsidR="00690FE8" w:rsidRDefault="00690FE8"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C62D3">
        <w:rPr>
          <w:rFonts w:ascii="Times New Roman" w:hAnsi="Times New Roman" w:cs="Times New Roman"/>
          <w:sz w:val="24"/>
          <w:szCs w:val="24"/>
        </w:rPr>
        <w:t xml:space="preserve">Regardless of how they may have viewed themselves in relation to the Spiritualist movement as a whole, a large number of people participated in spirit communications using a device that is still relatively recognizable today: the planchette.  </w:t>
      </w:r>
      <w:r w:rsidR="00325764">
        <w:rPr>
          <w:rFonts w:ascii="Times New Roman" w:hAnsi="Times New Roman" w:cs="Times New Roman"/>
          <w:sz w:val="24"/>
          <w:szCs w:val="24"/>
        </w:rPr>
        <w:t>Breaking into the market for spirit communications in1860, t</w:t>
      </w:r>
      <w:r w:rsidR="005F72C8">
        <w:rPr>
          <w:rFonts w:ascii="Times New Roman" w:hAnsi="Times New Roman" w:cs="Times New Roman"/>
          <w:sz w:val="24"/>
          <w:szCs w:val="24"/>
        </w:rPr>
        <w:t xml:space="preserve">he planchette was a flat piece of wood, relatively triangular in shape, with </w:t>
      </w:r>
      <w:r w:rsidR="00C63CA0">
        <w:rPr>
          <w:rFonts w:ascii="Times New Roman" w:hAnsi="Times New Roman" w:cs="Times New Roman"/>
          <w:sz w:val="24"/>
          <w:szCs w:val="24"/>
        </w:rPr>
        <w:t xml:space="preserve">two legs on wheels at the bottom of the triangle and a hole at the top, into which was inserted a pencil.  </w:t>
      </w:r>
      <w:r w:rsidR="006F2177">
        <w:rPr>
          <w:rFonts w:ascii="Times New Roman" w:hAnsi="Times New Roman" w:cs="Times New Roman"/>
          <w:sz w:val="24"/>
          <w:szCs w:val="24"/>
        </w:rPr>
        <w:t>Users would place a sheet of paper under the planchette, place their fingertips on top, and ask questions, which the planchette would then respond to, spelling out answers from the spirits.</w:t>
      </w:r>
      <w:r w:rsidR="00A07C31">
        <w:rPr>
          <w:rFonts w:ascii="Times New Roman" w:hAnsi="Times New Roman" w:cs="Times New Roman"/>
          <w:sz w:val="24"/>
          <w:szCs w:val="24"/>
        </w:rPr>
        <w:t xml:space="preserve">  </w:t>
      </w:r>
      <w:r w:rsidR="00325764">
        <w:rPr>
          <w:rFonts w:ascii="Times New Roman" w:hAnsi="Times New Roman" w:cs="Times New Roman"/>
          <w:sz w:val="24"/>
          <w:szCs w:val="24"/>
        </w:rPr>
        <w:t>Starting at just $1.00, consumers could talk to the spirits from the comfort of their own homes, all for the price of admission to a public Spiritualist lecture.</w:t>
      </w:r>
      <w:r w:rsidR="00325764" w:rsidRPr="00325764">
        <w:rPr>
          <w:rStyle w:val="FootnoteReference"/>
          <w:rFonts w:ascii="Times New Roman" w:hAnsi="Times New Roman" w:cs="Times New Roman"/>
          <w:sz w:val="24"/>
          <w:szCs w:val="24"/>
        </w:rPr>
        <w:t xml:space="preserve"> </w:t>
      </w:r>
      <w:r w:rsidR="00325764">
        <w:rPr>
          <w:rStyle w:val="FootnoteReference"/>
          <w:rFonts w:ascii="Times New Roman" w:hAnsi="Times New Roman" w:cs="Times New Roman"/>
          <w:sz w:val="24"/>
          <w:szCs w:val="24"/>
        </w:rPr>
        <w:footnoteReference w:id="173"/>
      </w:r>
      <w:r w:rsidR="00325764">
        <w:rPr>
          <w:rFonts w:ascii="Times New Roman" w:hAnsi="Times New Roman" w:cs="Times New Roman"/>
          <w:sz w:val="24"/>
          <w:szCs w:val="24"/>
        </w:rPr>
        <w:t xml:space="preserve">  </w:t>
      </w:r>
      <w:r w:rsidR="004E2C5D">
        <w:rPr>
          <w:rFonts w:ascii="Times New Roman" w:hAnsi="Times New Roman" w:cs="Times New Roman"/>
          <w:sz w:val="24"/>
          <w:szCs w:val="24"/>
        </w:rPr>
        <w:t>The planchette was so popular that it spawned a number of offshoots, the most notable of which is still popular to</w:t>
      </w:r>
      <w:r w:rsidR="006035A0">
        <w:rPr>
          <w:rFonts w:ascii="Times New Roman" w:hAnsi="Times New Roman" w:cs="Times New Roman"/>
          <w:sz w:val="24"/>
          <w:szCs w:val="24"/>
        </w:rPr>
        <w:t xml:space="preserve"> this </w:t>
      </w:r>
      <w:r w:rsidR="004E2C5D">
        <w:rPr>
          <w:rFonts w:ascii="Times New Roman" w:hAnsi="Times New Roman" w:cs="Times New Roman"/>
          <w:sz w:val="24"/>
          <w:szCs w:val="24"/>
        </w:rPr>
        <w:t xml:space="preserve">day.  Thirty years after the appearance of the planchette, Elijah J. Bond filed an application </w:t>
      </w:r>
      <w:r w:rsidR="004E2C5D">
        <w:rPr>
          <w:rFonts w:ascii="Times New Roman" w:hAnsi="Times New Roman" w:cs="Times New Roman"/>
          <w:sz w:val="24"/>
          <w:szCs w:val="24"/>
        </w:rPr>
        <w:lastRenderedPageBreak/>
        <w:t xml:space="preserve">for a patent </w:t>
      </w:r>
      <w:r w:rsidR="00117EF2">
        <w:rPr>
          <w:rFonts w:ascii="Times New Roman" w:hAnsi="Times New Roman" w:cs="Times New Roman"/>
          <w:sz w:val="24"/>
          <w:szCs w:val="24"/>
        </w:rPr>
        <w:t xml:space="preserve">on what he called </w:t>
      </w:r>
      <w:proofErr w:type="gramStart"/>
      <w:r w:rsidR="00117EF2">
        <w:rPr>
          <w:rFonts w:ascii="Times New Roman" w:hAnsi="Times New Roman" w:cs="Times New Roman"/>
          <w:sz w:val="24"/>
          <w:szCs w:val="24"/>
        </w:rPr>
        <w:t>a</w:t>
      </w:r>
      <w:proofErr w:type="gramEnd"/>
      <w:r w:rsidR="00117EF2">
        <w:rPr>
          <w:rFonts w:ascii="Times New Roman" w:hAnsi="Times New Roman" w:cs="Times New Roman"/>
          <w:sz w:val="24"/>
          <w:szCs w:val="24"/>
        </w:rPr>
        <w:t xml:space="preserve"> “Ouija board.”</w:t>
      </w:r>
      <w:r w:rsidR="00B65FD1">
        <w:rPr>
          <w:rFonts w:ascii="Times New Roman" w:hAnsi="Times New Roman" w:cs="Times New Roman"/>
          <w:sz w:val="24"/>
          <w:szCs w:val="24"/>
        </w:rPr>
        <w:t>(Fig. 7)</w:t>
      </w:r>
      <w:r w:rsidR="00117EF2">
        <w:rPr>
          <w:rStyle w:val="FootnoteReference"/>
          <w:rFonts w:ascii="Times New Roman" w:hAnsi="Times New Roman" w:cs="Times New Roman"/>
          <w:sz w:val="24"/>
          <w:szCs w:val="24"/>
        </w:rPr>
        <w:footnoteReference w:id="174"/>
      </w:r>
      <w:r w:rsidR="00913B08">
        <w:rPr>
          <w:rFonts w:ascii="Times New Roman" w:hAnsi="Times New Roman" w:cs="Times New Roman"/>
          <w:sz w:val="24"/>
          <w:szCs w:val="24"/>
        </w:rPr>
        <w:t xml:space="preserve">  </w:t>
      </w:r>
      <w:r w:rsidR="00465D42">
        <w:rPr>
          <w:rFonts w:ascii="Times New Roman" w:hAnsi="Times New Roman" w:cs="Times New Roman"/>
          <w:sz w:val="24"/>
          <w:szCs w:val="24"/>
        </w:rPr>
        <w:t>Despite its claims to being merely a toy, the Ouija board was marketed as “forming the link which unites the known with the unk</w:t>
      </w:r>
      <w:r w:rsidR="007C488B">
        <w:rPr>
          <w:rFonts w:ascii="Times New Roman" w:hAnsi="Times New Roman" w:cs="Times New Roman"/>
          <w:sz w:val="24"/>
          <w:szCs w:val="24"/>
        </w:rPr>
        <w:t>n</w:t>
      </w:r>
      <w:r w:rsidR="00465D42">
        <w:rPr>
          <w:rFonts w:ascii="Times New Roman" w:hAnsi="Times New Roman" w:cs="Times New Roman"/>
          <w:sz w:val="24"/>
          <w:szCs w:val="24"/>
        </w:rPr>
        <w:t xml:space="preserve">own, </w:t>
      </w:r>
      <w:r w:rsidR="007C488B">
        <w:rPr>
          <w:rFonts w:ascii="Times New Roman" w:hAnsi="Times New Roman" w:cs="Times New Roman"/>
          <w:sz w:val="24"/>
          <w:szCs w:val="24"/>
        </w:rPr>
        <w:t xml:space="preserve">[and] the material with the immaterial.” </w:t>
      </w:r>
      <w:r w:rsidR="00895871">
        <w:rPr>
          <w:rFonts w:ascii="Times New Roman" w:hAnsi="Times New Roman" w:cs="Times New Roman"/>
          <w:sz w:val="24"/>
          <w:szCs w:val="24"/>
        </w:rPr>
        <w:t xml:space="preserve"> It was also notably advertised as “furnish[</w:t>
      </w:r>
      <w:proofErr w:type="spellStart"/>
      <w:r w:rsidR="00895871">
        <w:rPr>
          <w:rFonts w:ascii="Times New Roman" w:hAnsi="Times New Roman" w:cs="Times New Roman"/>
          <w:sz w:val="24"/>
          <w:szCs w:val="24"/>
        </w:rPr>
        <w:t>ing</w:t>
      </w:r>
      <w:proofErr w:type="spellEnd"/>
      <w:r w:rsidR="00895871">
        <w:rPr>
          <w:rFonts w:ascii="Times New Roman" w:hAnsi="Times New Roman" w:cs="Times New Roman"/>
          <w:sz w:val="24"/>
          <w:szCs w:val="24"/>
        </w:rPr>
        <w:t xml:space="preserve">] </w:t>
      </w:r>
      <w:r w:rsidR="003B5FF5">
        <w:rPr>
          <w:rFonts w:ascii="Times New Roman" w:hAnsi="Times New Roman" w:cs="Times New Roman"/>
          <w:sz w:val="24"/>
          <w:szCs w:val="24"/>
        </w:rPr>
        <w:t xml:space="preserve">never-failing amusement and recreation for all </w:t>
      </w:r>
      <w:proofErr w:type="gramStart"/>
      <w:r w:rsidR="003B5FF5">
        <w:rPr>
          <w:rFonts w:ascii="Times New Roman" w:hAnsi="Times New Roman" w:cs="Times New Roman"/>
          <w:sz w:val="24"/>
          <w:szCs w:val="24"/>
        </w:rPr>
        <w:t>classes[</w:t>
      </w:r>
      <w:proofErr w:type="gramEnd"/>
      <w:r w:rsidR="003B5FF5">
        <w:rPr>
          <w:rFonts w:ascii="Times New Roman" w:hAnsi="Times New Roman" w:cs="Times New Roman"/>
          <w:sz w:val="24"/>
          <w:szCs w:val="24"/>
        </w:rPr>
        <w:t>.]”</w:t>
      </w:r>
      <w:r w:rsidR="003B5FF5">
        <w:rPr>
          <w:rStyle w:val="FootnoteReference"/>
          <w:rFonts w:ascii="Times New Roman" w:hAnsi="Times New Roman" w:cs="Times New Roman"/>
          <w:sz w:val="24"/>
          <w:szCs w:val="24"/>
        </w:rPr>
        <w:footnoteReference w:id="175"/>
      </w:r>
      <w:r w:rsidR="000519B1">
        <w:rPr>
          <w:rFonts w:ascii="Times New Roman" w:hAnsi="Times New Roman" w:cs="Times New Roman"/>
          <w:sz w:val="24"/>
          <w:szCs w:val="24"/>
        </w:rPr>
        <w:t xml:space="preserve">  </w:t>
      </w:r>
      <w:r w:rsidR="00656840">
        <w:rPr>
          <w:rFonts w:ascii="Times New Roman" w:hAnsi="Times New Roman" w:cs="Times New Roman"/>
          <w:sz w:val="24"/>
          <w:szCs w:val="24"/>
        </w:rPr>
        <w:t xml:space="preserve"> </w:t>
      </w:r>
    </w:p>
    <w:p w:rsidR="009269B8" w:rsidRDefault="009269B8"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Such marketing certainly raises questions about Spiritualism and what constituted a Spiritualist.  </w:t>
      </w:r>
      <w:r w:rsidR="00E37E76">
        <w:rPr>
          <w:rFonts w:ascii="Times New Roman" w:hAnsi="Times New Roman" w:cs="Times New Roman"/>
          <w:sz w:val="24"/>
          <w:szCs w:val="24"/>
        </w:rPr>
        <w:t xml:space="preserve">The </w:t>
      </w:r>
      <w:r w:rsidR="00B82D16">
        <w:rPr>
          <w:rFonts w:ascii="Times New Roman" w:hAnsi="Times New Roman" w:cs="Times New Roman"/>
          <w:sz w:val="24"/>
          <w:szCs w:val="24"/>
        </w:rPr>
        <w:t xml:space="preserve">commercial </w:t>
      </w:r>
      <w:r w:rsidR="00E37E76">
        <w:rPr>
          <w:rFonts w:ascii="Times New Roman" w:hAnsi="Times New Roman" w:cs="Times New Roman"/>
          <w:sz w:val="24"/>
          <w:szCs w:val="24"/>
        </w:rPr>
        <w:t xml:space="preserve">popularity of “talking boards” like the planchette and the Ouija board </w:t>
      </w:r>
      <w:r w:rsidR="00F34C81">
        <w:rPr>
          <w:rFonts w:ascii="Times New Roman" w:hAnsi="Times New Roman" w:cs="Times New Roman"/>
          <w:sz w:val="24"/>
          <w:szCs w:val="24"/>
        </w:rPr>
        <w:t xml:space="preserve">indicates that Spiritualism was popular, at least as far as it could be consumed in the home.  </w:t>
      </w:r>
      <w:r w:rsidR="007E78E0">
        <w:rPr>
          <w:rFonts w:ascii="Times New Roman" w:hAnsi="Times New Roman" w:cs="Times New Roman"/>
          <w:sz w:val="24"/>
          <w:szCs w:val="24"/>
        </w:rPr>
        <w:t xml:space="preserve">Yet it is impossible to tell how many users of such talking boards actually believed in the spirits they were supposedly communicating with.  </w:t>
      </w:r>
      <w:r w:rsidR="00E57CAA">
        <w:rPr>
          <w:rFonts w:ascii="Times New Roman" w:hAnsi="Times New Roman" w:cs="Times New Roman"/>
          <w:sz w:val="24"/>
          <w:szCs w:val="24"/>
        </w:rPr>
        <w:t>Rather than indicating a widespread membership consisting of people from many backgrounds, it seems that talking boards were viewed</w:t>
      </w:r>
      <w:r w:rsidR="00B82D16">
        <w:rPr>
          <w:rFonts w:ascii="Times New Roman" w:hAnsi="Times New Roman" w:cs="Times New Roman"/>
          <w:sz w:val="24"/>
          <w:szCs w:val="24"/>
        </w:rPr>
        <w:t xml:space="preserve"> in</w:t>
      </w:r>
      <w:r w:rsidR="00E57CAA">
        <w:rPr>
          <w:rFonts w:ascii="Times New Roman" w:hAnsi="Times New Roman" w:cs="Times New Roman"/>
          <w:sz w:val="24"/>
          <w:szCs w:val="24"/>
        </w:rPr>
        <w:t xml:space="preserve"> much the same </w:t>
      </w:r>
      <w:r w:rsidR="00B82D16">
        <w:rPr>
          <w:rFonts w:ascii="Times New Roman" w:hAnsi="Times New Roman" w:cs="Times New Roman"/>
          <w:sz w:val="24"/>
          <w:szCs w:val="24"/>
        </w:rPr>
        <w:t xml:space="preserve">way </w:t>
      </w:r>
      <w:r w:rsidR="00E57CAA">
        <w:rPr>
          <w:rFonts w:ascii="Times New Roman" w:hAnsi="Times New Roman" w:cs="Times New Roman"/>
          <w:sz w:val="24"/>
          <w:szCs w:val="24"/>
        </w:rPr>
        <w:t>as they are today.</w:t>
      </w:r>
      <w:r w:rsidR="00B115B3">
        <w:rPr>
          <w:rStyle w:val="FootnoteReference"/>
          <w:rFonts w:ascii="Times New Roman" w:hAnsi="Times New Roman" w:cs="Times New Roman"/>
          <w:sz w:val="24"/>
          <w:szCs w:val="24"/>
        </w:rPr>
        <w:footnoteReference w:id="176"/>
      </w:r>
      <w:r w:rsidR="00E57CAA">
        <w:rPr>
          <w:rFonts w:ascii="Times New Roman" w:hAnsi="Times New Roman" w:cs="Times New Roman"/>
          <w:sz w:val="24"/>
          <w:szCs w:val="24"/>
        </w:rPr>
        <w:t xml:space="preserve">  Some do truly believe that </w:t>
      </w:r>
      <w:proofErr w:type="gramStart"/>
      <w:r w:rsidR="00E57CAA">
        <w:rPr>
          <w:rFonts w:ascii="Times New Roman" w:hAnsi="Times New Roman" w:cs="Times New Roman"/>
          <w:sz w:val="24"/>
          <w:szCs w:val="24"/>
        </w:rPr>
        <w:t>a</w:t>
      </w:r>
      <w:proofErr w:type="gramEnd"/>
      <w:r w:rsidR="00E57CAA">
        <w:rPr>
          <w:rFonts w:ascii="Times New Roman" w:hAnsi="Times New Roman" w:cs="Times New Roman"/>
          <w:sz w:val="24"/>
          <w:szCs w:val="24"/>
        </w:rPr>
        <w:t xml:space="preserve"> Ouija board can talk to ghosts, yet for most it remains nothing more than a spooky board game.  </w:t>
      </w:r>
      <w:r w:rsidR="00930ED8">
        <w:rPr>
          <w:rFonts w:ascii="Times New Roman" w:hAnsi="Times New Roman" w:cs="Times New Roman"/>
          <w:sz w:val="24"/>
          <w:szCs w:val="24"/>
        </w:rPr>
        <w:t xml:space="preserve">The talking board phenomenon also hints at issues of belonging in regards to Spiritualism.  </w:t>
      </w:r>
      <w:r w:rsidR="00C21A70">
        <w:rPr>
          <w:rFonts w:ascii="Times New Roman" w:hAnsi="Times New Roman" w:cs="Times New Roman"/>
          <w:sz w:val="24"/>
          <w:szCs w:val="24"/>
        </w:rPr>
        <w:t xml:space="preserve">While certainly novelty items which required some amount of disposable income, </w:t>
      </w:r>
      <w:r w:rsidR="00C54F59">
        <w:rPr>
          <w:rFonts w:ascii="Times New Roman" w:hAnsi="Times New Roman" w:cs="Times New Roman"/>
          <w:sz w:val="24"/>
          <w:szCs w:val="24"/>
        </w:rPr>
        <w:t>talking boards were far more affordable than paying to attend multiple public displays by mediums.</w:t>
      </w:r>
      <w:r w:rsidR="009239DB">
        <w:rPr>
          <w:rStyle w:val="FootnoteReference"/>
          <w:rFonts w:ascii="Times New Roman" w:hAnsi="Times New Roman" w:cs="Times New Roman"/>
          <w:sz w:val="24"/>
          <w:szCs w:val="24"/>
        </w:rPr>
        <w:footnoteReference w:id="177"/>
      </w:r>
      <w:r w:rsidR="00C54F59">
        <w:rPr>
          <w:rFonts w:ascii="Times New Roman" w:hAnsi="Times New Roman" w:cs="Times New Roman"/>
          <w:sz w:val="24"/>
          <w:szCs w:val="24"/>
        </w:rPr>
        <w:t xml:space="preserve">  </w:t>
      </w:r>
      <w:r w:rsidR="00DF3FE7">
        <w:rPr>
          <w:rFonts w:ascii="Times New Roman" w:hAnsi="Times New Roman" w:cs="Times New Roman"/>
          <w:sz w:val="24"/>
          <w:szCs w:val="24"/>
        </w:rPr>
        <w:t xml:space="preserve">The talking board also circumvented the class constraints of holding a séance.  </w:t>
      </w:r>
      <w:r w:rsidR="00A77E96">
        <w:rPr>
          <w:rFonts w:ascii="Times New Roman" w:hAnsi="Times New Roman" w:cs="Times New Roman"/>
          <w:sz w:val="24"/>
          <w:szCs w:val="24"/>
        </w:rPr>
        <w:t xml:space="preserve">For those who could not afford a home with a parlor, or who had to work and did not have the leisure time for paying social calls, </w:t>
      </w:r>
      <w:r w:rsidR="008B6A0C">
        <w:rPr>
          <w:rFonts w:ascii="Times New Roman" w:hAnsi="Times New Roman" w:cs="Times New Roman"/>
          <w:sz w:val="24"/>
          <w:szCs w:val="24"/>
        </w:rPr>
        <w:t xml:space="preserve">all that was necessary was to bring out the talking board whenever they had a free moment.  </w:t>
      </w:r>
      <w:r w:rsidR="00A041C4">
        <w:rPr>
          <w:rFonts w:ascii="Times New Roman" w:hAnsi="Times New Roman" w:cs="Times New Roman"/>
          <w:sz w:val="24"/>
          <w:szCs w:val="24"/>
        </w:rPr>
        <w:t xml:space="preserve">At-home kits like the Ouija board allowed those who may have been excluded from the proper, middle-class world of organized Spiritualism to </w:t>
      </w:r>
      <w:r w:rsidR="00713955">
        <w:rPr>
          <w:rFonts w:ascii="Times New Roman" w:hAnsi="Times New Roman" w:cs="Times New Roman"/>
          <w:sz w:val="24"/>
          <w:szCs w:val="24"/>
        </w:rPr>
        <w:t xml:space="preserve">dabble on their own terms.  </w:t>
      </w:r>
      <w:r w:rsidR="00A86433">
        <w:rPr>
          <w:rFonts w:ascii="Times New Roman" w:hAnsi="Times New Roman" w:cs="Times New Roman"/>
          <w:sz w:val="24"/>
          <w:szCs w:val="24"/>
        </w:rPr>
        <w:t>It allowed them a window into a world which, for all its language of the brotherhood of man, did not truly include them.</w:t>
      </w:r>
    </w:p>
    <w:p w:rsidR="00A86433" w:rsidRDefault="00A86433"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lastRenderedPageBreak/>
        <w:tab/>
      </w:r>
      <w:r w:rsidR="00C70402">
        <w:rPr>
          <w:rFonts w:ascii="Times New Roman" w:hAnsi="Times New Roman" w:cs="Times New Roman"/>
          <w:sz w:val="24"/>
          <w:szCs w:val="24"/>
        </w:rPr>
        <w:t xml:space="preserve">While most Americans who read the news would have been aware of Spiritualism, as a movement it was just as restrictive as any other at the time.  </w:t>
      </w:r>
      <w:r w:rsidR="00C1250C">
        <w:rPr>
          <w:rFonts w:ascii="Times New Roman" w:hAnsi="Times New Roman" w:cs="Times New Roman"/>
          <w:sz w:val="24"/>
          <w:szCs w:val="24"/>
        </w:rPr>
        <w:t>Most of the people who were heavily involved in the movement and considered themselves avowed Spiritualists were Anglo-Saxon, middle-class, Protestants.</w:t>
      </w:r>
      <w:r w:rsidR="00C1250C">
        <w:rPr>
          <w:rStyle w:val="FootnoteReference"/>
          <w:rFonts w:ascii="Times New Roman" w:hAnsi="Times New Roman" w:cs="Times New Roman"/>
          <w:sz w:val="24"/>
          <w:szCs w:val="24"/>
        </w:rPr>
        <w:footnoteReference w:id="178"/>
      </w:r>
      <w:r w:rsidR="00A218DF">
        <w:rPr>
          <w:rFonts w:ascii="Times New Roman" w:hAnsi="Times New Roman" w:cs="Times New Roman"/>
          <w:sz w:val="24"/>
          <w:szCs w:val="24"/>
        </w:rPr>
        <w:t xml:space="preserve">  In the ways they defined themselves, as well as the ways they imagined others, Spiritualists’ shared background showed through.  </w:t>
      </w:r>
      <w:r w:rsidR="0027635F">
        <w:rPr>
          <w:rFonts w:ascii="Times New Roman" w:hAnsi="Times New Roman" w:cs="Times New Roman"/>
          <w:sz w:val="24"/>
          <w:szCs w:val="24"/>
        </w:rPr>
        <w:t xml:space="preserve">In their descriptions of the “feminine” qualities of mediumship, Spiritualists were not speaking about impoverished </w:t>
      </w:r>
      <w:r w:rsidR="00931872">
        <w:rPr>
          <w:rFonts w:ascii="Times New Roman" w:hAnsi="Times New Roman" w:cs="Times New Roman"/>
          <w:sz w:val="24"/>
          <w:szCs w:val="24"/>
        </w:rPr>
        <w:t>immigrant</w:t>
      </w:r>
      <w:r w:rsidR="0027635F">
        <w:rPr>
          <w:rFonts w:ascii="Times New Roman" w:hAnsi="Times New Roman" w:cs="Times New Roman"/>
          <w:sz w:val="24"/>
          <w:szCs w:val="24"/>
        </w:rPr>
        <w:t xml:space="preserve"> women who worked as domestic servants.  </w:t>
      </w:r>
      <w:r w:rsidR="00521E43">
        <w:rPr>
          <w:rFonts w:ascii="Times New Roman" w:hAnsi="Times New Roman" w:cs="Times New Roman"/>
          <w:sz w:val="24"/>
          <w:szCs w:val="24"/>
        </w:rPr>
        <w:t>A woman who spent most of her time wo</w:t>
      </w:r>
      <w:r w:rsidR="005E0C58">
        <w:rPr>
          <w:rFonts w:ascii="Times New Roman" w:hAnsi="Times New Roman" w:cs="Times New Roman"/>
          <w:sz w:val="24"/>
          <w:szCs w:val="24"/>
        </w:rPr>
        <w:t>rking for a wage, laboring with a scrub brush and pail</w:t>
      </w:r>
      <w:r w:rsidR="0020786F">
        <w:rPr>
          <w:rFonts w:ascii="Times New Roman" w:hAnsi="Times New Roman" w:cs="Times New Roman"/>
          <w:sz w:val="24"/>
          <w:szCs w:val="24"/>
        </w:rPr>
        <w:t xml:space="preserve"> was not the picture of passive, fragile femininity which Spiritualists conjured to defend women’s natural capacity as mediums. </w:t>
      </w:r>
      <w:r w:rsidR="00F236CC">
        <w:rPr>
          <w:rFonts w:ascii="Times New Roman" w:hAnsi="Times New Roman" w:cs="Times New Roman"/>
          <w:sz w:val="24"/>
          <w:szCs w:val="24"/>
        </w:rPr>
        <w:t xml:space="preserve">The vision of women that Spiritualists put forth was in keeping with commonly held notions </w:t>
      </w:r>
      <w:proofErr w:type="spellStart"/>
      <w:r w:rsidR="00F52AB1">
        <w:rPr>
          <w:rFonts w:ascii="Times New Roman" w:hAnsi="Times New Roman" w:cs="Times New Roman"/>
          <w:sz w:val="24"/>
          <w:szCs w:val="24"/>
        </w:rPr>
        <w:t>cin</w:t>
      </w:r>
      <w:r w:rsidR="00F236CC">
        <w:rPr>
          <w:rFonts w:ascii="Times New Roman" w:hAnsi="Times New Roman" w:cs="Times New Roman"/>
          <w:sz w:val="24"/>
          <w:szCs w:val="24"/>
        </w:rPr>
        <w:t>regarding</w:t>
      </w:r>
      <w:proofErr w:type="spellEnd"/>
      <w:r w:rsidR="00F236CC">
        <w:rPr>
          <w:rFonts w:ascii="Times New Roman" w:hAnsi="Times New Roman" w:cs="Times New Roman"/>
          <w:sz w:val="24"/>
          <w:szCs w:val="24"/>
        </w:rPr>
        <w:t xml:space="preserve"> the qualities of middle-class, white homemakers.  </w:t>
      </w:r>
      <w:r w:rsidR="003907E8">
        <w:rPr>
          <w:rFonts w:ascii="Times New Roman" w:hAnsi="Times New Roman" w:cs="Times New Roman"/>
          <w:sz w:val="24"/>
          <w:szCs w:val="24"/>
        </w:rPr>
        <w:t>These were, after all, the women who had formed the early base of the movement and theirs was the image in the mind of male Spiritualists when thinking of their own wives, sisters, and daughters.</w:t>
      </w:r>
      <w:r w:rsidR="003907E8">
        <w:rPr>
          <w:rStyle w:val="FootnoteReference"/>
          <w:rFonts w:ascii="Times New Roman" w:hAnsi="Times New Roman" w:cs="Times New Roman"/>
          <w:sz w:val="24"/>
          <w:szCs w:val="24"/>
        </w:rPr>
        <w:footnoteReference w:id="179"/>
      </w:r>
      <w:r w:rsidR="00B338E6">
        <w:rPr>
          <w:rFonts w:ascii="Times New Roman" w:hAnsi="Times New Roman" w:cs="Times New Roman"/>
          <w:sz w:val="24"/>
          <w:szCs w:val="24"/>
        </w:rPr>
        <w:t xml:space="preserve">  </w:t>
      </w:r>
    </w:p>
    <w:p w:rsidR="007D05F1" w:rsidRDefault="007D05F1"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37091A">
        <w:rPr>
          <w:rFonts w:ascii="Times New Roman" w:hAnsi="Times New Roman" w:cs="Times New Roman"/>
          <w:sz w:val="24"/>
          <w:szCs w:val="24"/>
        </w:rPr>
        <w:t xml:space="preserve">Along with middle-class white women, Spiritualists also identified African Americans with innate mediumistic talents.  </w:t>
      </w:r>
      <w:r w:rsidR="0002033E">
        <w:rPr>
          <w:rFonts w:ascii="Times New Roman" w:hAnsi="Times New Roman" w:cs="Times New Roman"/>
          <w:sz w:val="24"/>
          <w:szCs w:val="24"/>
        </w:rPr>
        <w:t xml:space="preserve">Such talents were characterized by a personality which was inherently </w:t>
      </w:r>
      <w:r w:rsidR="00F239C0">
        <w:rPr>
          <w:rFonts w:ascii="Times New Roman" w:hAnsi="Times New Roman" w:cs="Times New Roman"/>
          <w:sz w:val="24"/>
          <w:szCs w:val="24"/>
        </w:rPr>
        <w:t>passive, emotional, and spiritually attuned.</w:t>
      </w:r>
      <w:r w:rsidR="00F239C0">
        <w:rPr>
          <w:rStyle w:val="FootnoteReference"/>
          <w:rFonts w:ascii="Times New Roman" w:hAnsi="Times New Roman" w:cs="Times New Roman"/>
          <w:sz w:val="24"/>
          <w:szCs w:val="24"/>
        </w:rPr>
        <w:footnoteReference w:id="180"/>
      </w:r>
      <w:r w:rsidR="00E74AEF">
        <w:rPr>
          <w:rFonts w:ascii="Times New Roman" w:hAnsi="Times New Roman" w:cs="Times New Roman"/>
          <w:sz w:val="24"/>
          <w:szCs w:val="24"/>
        </w:rPr>
        <w:t xml:space="preserve">  </w:t>
      </w:r>
      <w:r w:rsidR="00430A07">
        <w:rPr>
          <w:rFonts w:ascii="Times New Roman" w:hAnsi="Times New Roman" w:cs="Times New Roman"/>
          <w:sz w:val="24"/>
          <w:szCs w:val="24"/>
        </w:rPr>
        <w:t xml:space="preserve">While in some instances this view could provide African Americans with an unassailable career as a medium, it remains inherently tokenizing.  </w:t>
      </w:r>
      <w:r w:rsidR="0000072D">
        <w:rPr>
          <w:rFonts w:ascii="Times New Roman" w:hAnsi="Times New Roman" w:cs="Times New Roman"/>
          <w:sz w:val="24"/>
          <w:szCs w:val="24"/>
        </w:rPr>
        <w:t xml:space="preserve">Rather than being given the platform to share their own stories and ideas, African Americans were relegated to the role of mouthpiece.  </w:t>
      </w:r>
      <w:r w:rsidR="007575F4">
        <w:rPr>
          <w:rFonts w:ascii="Times New Roman" w:hAnsi="Times New Roman" w:cs="Times New Roman"/>
          <w:sz w:val="24"/>
          <w:szCs w:val="24"/>
        </w:rPr>
        <w:t xml:space="preserve">They were not given license to be fully embodied people in their own right, </w:t>
      </w:r>
      <w:r w:rsidR="00301954">
        <w:rPr>
          <w:rFonts w:ascii="Times New Roman" w:hAnsi="Times New Roman" w:cs="Times New Roman"/>
          <w:sz w:val="24"/>
          <w:szCs w:val="24"/>
        </w:rPr>
        <w:t>but were depicted as mere vessel</w:t>
      </w:r>
      <w:r w:rsidR="00477506">
        <w:rPr>
          <w:rFonts w:ascii="Times New Roman" w:hAnsi="Times New Roman" w:cs="Times New Roman"/>
          <w:sz w:val="24"/>
          <w:szCs w:val="24"/>
        </w:rPr>
        <w:t>s</w:t>
      </w:r>
      <w:r w:rsidR="00301954">
        <w:rPr>
          <w:rFonts w:ascii="Times New Roman" w:hAnsi="Times New Roman" w:cs="Times New Roman"/>
          <w:sz w:val="24"/>
          <w:szCs w:val="24"/>
        </w:rPr>
        <w:t xml:space="preserve"> for a higher manner of being.  </w:t>
      </w:r>
      <w:r w:rsidR="00EF3A02">
        <w:rPr>
          <w:rFonts w:ascii="Times New Roman" w:hAnsi="Times New Roman" w:cs="Times New Roman"/>
          <w:sz w:val="24"/>
          <w:szCs w:val="24"/>
        </w:rPr>
        <w:t>While the claims made by Spiritualists were essent</w:t>
      </w:r>
      <w:r w:rsidR="00B34A31">
        <w:rPr>
          <w:rFonts w:ascii="Times New Roman" w:hAnsi="Times New Roman" w:cs="Times New Roman"/>
          <w:sz w:val="24"/>
          <w:szCs w:val="24"/>
        </w:rPr>
        <w:t xml:space="preserve">ially the opposite of those which </w:t>
      </w:r>
      <w:r w:rsidR="00B34A31">
        <w:rPr>
          <w:rFonts w:ascii="Times New Roman" w:hAnsi="Times New Roman" w:cs="Times New Roman"/>
          <w:sz w:val="24"/>
          <w:szCs w:val="24"/>
        </w:rPr>
        <w:lastRenderedPageBreak/>
        <w:t xml:space="preserve">painted African Americans as lazy, greedy, and likely to lie, they still created a harmful stereotype.  </w:t>
      </w:r>
      <w:r w:rsidR="00E525C0">
        <w:rPr>
          <w:rFonts w:ascii="Times New Roman" w:hAnsi="Times New Roman" w:cs="Times New Roman"/>
          <w:sz w:val="24"/>
          <w:szCs w:val="24"/>
        </w:rPr>
        <w:t xml:space="preserve">Rather than acknowledge the very real struggles and strengths of African Americans in the decades surrounding the Civil War, </w:t>
      </w:r>
      <w:r w:rsidR="004147A0">
        <w:rPr>
          <w:rFonts w:ascii="Times New Roman" w:hAnsi="Times New Roman" w:cs="Times New Roman"/>
          <w:sz w:val="24"/>
          <w:szCs w:val="24"/>
        </w:rPr>
        <w:t>Spiritualists portrayed them as talented, but weak and in need of protection.  This protection would, of course, be offered by the enlightened middle-class white Spiritualists</w:t>
      </w:r>
      <w:r w:rsidR="006A1F1E">
        <w:rPr>
          <w:rFonts w:ascii="Times New Roman" w:hAnsi="Times New Roman" w:cs="Times New Roman"/>
          <w:sz w:val="24"/>
          <w:szCs w:val="24"/>
        </w:rPr>
        <w:t xml:space="preserve"> who could nurture African Americans’ mediumistic traits</w:t>
      </w:r>
      <w:r w:rsidR="004147A0">
        <w:rPr>
          <w:rFonts w:ascii="Times New Roman" w:hAnsi="Times New Roman" w:cs="Times New Roman"/>
          <w:sz w:val="24"/>
          <w:szCs w:val="24"/>
        </w:rPr>
        <w:t xml:space="preserve">.  </w:t>
      </w:r>
      <w:r w:rsidR="004A0E1A">
        <w:rPr>
          <w:rFonts w:ascii="Times New Roman" w:hAnsi="Times New Roman" w:cs="Times New Roman"/>
          <w:sz w:val="24"/>
          <w:szCs w:val="24"/>
        </w:rPr>
        <w:t xml:space="preserve">Although Spiritualist assertions about the talents of women and African Americans </w:t>
      </w:r>
      <w:r w:rsidR="00575AB9">
        <w:rPr>
          <w:rFonts w:ascii="Times New Roman" w:hAnsi="Times New Roman" w:cs="Times New Roman"/>
          <w:sz w:val="24"/>
          <w:szCs w:val="24"/>
        </w:rPr>
        <w:t xml:space="preserve">may, on the surface, appear affirming, they ultimately perpetuated </w:t>
      </w:r>
      <w:r w:rsidR="00F672BF">
        <w:rPr>
          <w:rFonts w:ascii="Times New Roman" w:hAnsi="Times New Roman" w:cs="Times New Roman"/>
          <w:sz w:val="24"/>
          <w:szCs w:val="24"/>
        </w:rPr>
        <w:t xml:space="preserve">the structures of oppression already in place.  Mediumship was viewed as a gift, but it was gift born from the fragility of the medium and one which rendered them dependent upon those who traditionally held power.  </w:t>
      </w:r>
      <w:r w:rsidR="0053575B">
        <w:rPr>
          <w:rFonts w:ascii="Times New Roman" w:hAnsi="Times New Roman" w:cs="Times New Roman"/>
          <w:sz w:val="24"/>
          <w:szCs w:val="24"/>
        </w:rPr>
        <w:t xml:space="preserve">Ultimately, to be a medium was to sacrifice one’s selfhood for the good of others, living and dead.  </w:t>
      </w:r>
    </w:p>
    <w:p w:rsidR="00CD3451" w:rsidRDefault="00D07C08" w:rsidP="006937D5">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9F7AA5">
        <w:rPr>
          <w:rFonts w:ascii="Times New Roman" w:hAnsi="Times New Roman" w:cs="Times New Roman"/>
          <w:sz w:val="24"/>
          <w:szCs w:val="24"/>
        </w:rPr>
        <w:t xml:space="preserve">From the beginning, these tensions between, races, classes, and ethnic groups found a home among Spiritualists.  </w:t>
      </w:r>
      <w:r w:rsidR="00135185">
        <w:rPr>
          <w:rFonts w:ascii="Times New Roman" w:hAnsi="Times New Roman" w:cs="Times New Roman"/>
          <w:sz w:val="24"/>
          <w:szCs w:val="24"/>
        </w:rPr>
        <w:t xml:space="preserve">As a movement, Spiritualism was by and large run by and for the benefit of the same people who benefitted from the power structures already in place.  </w:t>
      </w:r>
      <w:r w:rsidR="00BF67CB">
        <w:rPr>
          <w:rFonts w:ascii="Times New Roman" w:hAnsi="Times New Roman" w:cs="Times New Roman"/>
          <w:sz w:val="24"/>
          <w:szCs w:val="24"/>
        </w:rPr>
        <w:t xml:space="preserve">White, Anglo-Saxon, middle-class Protestants </w:t>
      </w:r>
      <w:r w:rsidR="008A02E4">
        <w:rPr>
          <w:rFonts w:ascii="Times New Roman" w:hAnsi="Times New Roman" w:cs="Times New Roman"/>
          <w:sz w:val="24"/>
          <w:szCs w:val="24"/>
        </w:rPr>
        <w:t xml:space="preserve">had a huge amount of freedom in comparison with most of their fellow Americans.  </w:t>
      </w:r>
      <w:r w:rsidR="00980840">
        <w:rPr>
          <w:rFonts w:ascii="Times New Roman" w:hAnsi="Times New Roman" w:cs="Times New Roman"/>
          <w:sz w:val="24"/>
          <w:szCs w:val="24"/>
        </w:rPr>
        <w:t xml:space="preserve">Men belonging to that group, even more so.  </w:t>
      </w:r>
      <w:r w:rsidR="00956240">
        <w:rPr>
          <w:rFonts w:ascii="Times New Roman" w:hAnsi="Times New Roman" w:cs="Times New Roman"/>
          <w:sz w:val="24"/>
          <w:szCs w:val="24"/>
        </w:rPr>
        <w:t xml:space="preserve">Aside from a few brief rumblings in its infancy, Spiritualism did little to address the structures which perpetuated such inequalities.  Instead, the movement manipulated existing power structures in order to help itself flourish.  </w:t>
      </w:r>
      <w:r w:rsidR="000D5A5C">
        <w:rPr>
          <w:rFonts w:ascii="Times New Roman" w:hAnsi="Times New Roman" w:cs="Times New Roman"/>
          <w:sz w:val="24"/>
          <w:szCs w:val="24"/>
        </w:rPr>
        <w:t xml:space="preserve">If that meant relegating women and African Americans to primarily servile roles, then so be it.  </w:t>
      </w:r>
      <w:r w:rsidR="00FA6941">
        <w:rPr>
          <w:rFonts w:ascii="Times New Roman" w:hAnsi="Times New Roman" w:cs="Times New Roman"/>
          <w:sz w:val="24"/>
          <w:szCs w:val="24"/>
        </w:rPr>
        <w:t xml:space="preserve">Criticism was reserved for those without the power to effectively fight back.  </w:t>
      </w:r>
      <w:r w:rsidR="00230A3B">
        <w:rPr>
          <w:rFonts w:ascii="Times New Roman" w:hAnsi="Times New Roman" w:cs="Times New Roman"/>
          <w:sz w:val="24"/>
          <w:szCs w:val="24"/>
        </w:rPr>
        <w:t xml:space="preserve">Catholic immigrants and African Americans were fair game, but white northern men who sympathized with the Confederacy were not.  </w:t>
      </w:r>
      <w:r w:rsidR="00DF6057">
        <w:rPr>
          <w:rFonts w:ascii="Times New Roman" w:hAnsi="Times New Roman" w:cs="Times New Roman"/>
          <w:sz w:val="24"/>
          <w:szCs w:val="24"/>
        </w:rPr>
        <w:t xml:space="preserve">In clinging to existing power structures and social norms in order to advance itself, </w:t>
      </w:r>
      <w:r w:rsidR="00341177">
        <w:rPr>
          <w:rFonts w:ascii="Times New Roman" w:hAnsi="Times New Roman" w:cs="Times New Roman"/>
          <w:sz w:val="24"/>
          <w:szCs w:val="24"/>
        </w:rPr>
        <w:t xml:space="preserve">the Spiritualist movement </w:t>
      </w:r>
      <w:r w:rsidR="00306469">
        <w:rPr>
          <w:rFonts w:ascii="Times New Roman" w:hAnsi="Times New Roman" w:cs="Times New Roman"/>
          <w:sz w:val="24"/>
          <w:szCs w:val="24"/>
        </w:rPr>
        <w:t>reneged</w:t>
      </w:r>
      <w:r w:rsidR="00341177">
        <w:rPr>
          <w:rFonts w:ascii="Times New Roman" w:hAnsi="Times New Roman" w:cs="Times New Roman"/>
          <w:sz w:val="24"/>
          <w:szCs w:val="24"/>
        </w:rPr>
        <w:t xml:space="preserve"> on its early promise of radicalism and reform.  </w:t>
      </w:r>
    </w:p>
    <w:p w:rsidR="00CD3451" w:rsidRDefault="00CD3451"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u w:val="single"/>
        </w:rPr>
        <w:lastRenderedPageBreak/>
        <w:t>Conclusion</w:t>
      </w:r>
      <w:r>
        <w:rPr>
          <w:rFonts w:ascii="Times New Roman" w:hAnsi="Times New Roman" w:cs="Times New Roman"/>
          <w:sz w:val="24"/>
          <w:szCs w:val="24"/>
        </w:rPr>
        <w:t xml:space="preserve"> </w:t>
      </w:r>
    </w:p>
    <w:p w:rsidR="00CD3451" w:rsidRDefault="00A17517"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t xml:space="preserve">In an era of rapid industrialization, </w:t>
      </w:r>
      <w:r w:rsidR="003D16ED">
        <w:rPr>
          <w:rFonts w:ascii="Times New Roman" w:hAnsi="Times New Roman" w:cs="Times New Roman"/>
          <w:sz w:val="24"/>
          <w:szCs w:val="24"/>
        </w:rPr>
        <w:t xml:space="preserve">political tensions, and budding reform movements, it is unsurprising that Spiritualism appeared when it did.  </w:t>
      </w:r>
      <w:r w:rsidR="000429B9">
        <w:rPr>
          <w:rFonts w:ascii="Times New Roman" w:hAnsi="Times New Roman" w:cs="Times New Roman"/>
          <w:sz w:val="24"/>
          <w:szCs w:val="24"/>
        </w:rPr>
        <w:t xml:space="preserve">The so-called “Mothers of Spiritualism,” Kate and Margaret Fox, </w:t>
      </w:r>
      <w:r w:rsidR="006407CF">
        <w:rPr>
          <w:rFonts w:ascii="Times New Roman" w:hAnsi="Times New Roman" w:cs="Times New Roman"/>
          <w:sz w:val="24"/>
          <w:szCs w:val="24"/>
        </w:rPr>
        <w:t>never set out to create an international pseudo-religious movement.  By most accounts they were simply children who “discovered a method of deceiving those around</w:t>
      </w:r>
      <w:r w:rsidR="000977D0">
        <w:rPr>
          <w:rFonts w:ascii="Times New Roman" w:hAnsi="Times New Roman" w:cs="Times New Roman"/>
          <w:sz w:val="24"/>
          <w:szCs w:val="24"/>
        </w:rPr>
        <w:t xml:space="preserve"> them by means of mysterious noises…imagining only that what they did was a clever </w:t>
      </w:r>
      <w:proofErr w:type="gramStart"/>
      <w:r w:rsidR="000977D0">
        <w:rPr>
          <w:rFonts w:ascii="Times New Roman" w:hAnsi="Times New Roman" w:cs="Times New Roman"/>
          <w:sz w:val="24"/>
          <w:szCs w:val="24"/>
        </w:rPr>
        <w:t>lark[</w:t>
      </w:r>
      <w:proofErr w:type="gramEnd"/>
      <w:r w:rsidR="000977D0">
        <w:rPr>
          <w:rFonts w:ascii="Times New Roman" w:hAnsi="Times New Roman" w:cs="Times New Roman"/>
          <w:sz w:val="24"/>
          <w:szCs w:val="24"/>
        </w:rPr>
        <w:t>.]”</w:t>
      </w:r>
      <w:r w:rsidR="000F6873">
        <w:rPr>
          <w:rStyle w:val="FootnoteReference"/>
          <w:rFonts w:ascii="Times New Roman" w:hAnsi="Times New Roman" w:cs="Times New Roman"/>
          <w:sz w:val="24"/>
          <w:szCs w:val="24"/>
        </w:rPr>
        <w:footnoteReference w:id="181"/>
      </w:r>
      <w:r w:rsidR="00490B2C">
        <w:rPr>
          <w:rFonts w:ascii="Times New Roman" w:hAnsi="Times New Roman" w:cs="Times New Roman"/>
          <w:sz w:val="24"/>
          <w:szCs w:val="24"/>
        </w:rPr>
        <w:t xml:space="preserve">  It was the adults in their lives who latched onto the phenomenon and </w:t>
      </w:r>
      <w:r w:rsidR="000F2277">
        <w:rPr>
          <w:rFonts w:ascii="Times New Roman" w:hAnsi="Times New Roman" w:cs="Times New Roman"/>
          <w:sz w:val="24"/>
          <w:szCs w:val="24"/>
        </w:rPr>
        <w:t xml:space="preserve">ultimately convinced the girls to go public.  </w:t>
      </w:r>
      <w:r w:rsidR="005F3EE2">
        <w:rPr>
          <w:rFonts w:ascii="Times New Roman" w:hAnsi="Times New Roman" w:cs="Times New Roman"/>
          <w:sz w:val="24"/>
          <w:szCs w:val="24"/>
        </w:rPr>
        <w:t>What was born as a childish prank would go on to spark decades</w:t>
      </w:r>
      <w:r w:rsidR="000B78B2">
        <w:rPr>
          <w:rFonts w:ascii="Times New Roman" w:hAnsi="Times New Roman" w:cs="Times New Roman"/>
          <w:sz w:val="24"/>
          <w:szCs w:val="24"/>
        </w:rPr>
        <w:t xml:space="preserve"> of</w:t>
      </w:r>
      <w:r w:rsidR="005F3EE2">
        <w:rPr>
          <w:rFonts w:ascii="Times New Roman" w:hAnsi="Times New Roman" w:cs="Times New Roman"/>
          <w:sz w:val="24"/>
          <w:szCs w:val="24"/>
        </w:rPr>
        <w:t xml:space="preserve"> attempted communication with the afterlife and spawn a nationwide network of churches still active </w:t>
      </w:r>
      <w:proofErr w:type="gramStart"/>
      <w:r w:rsidR="005F3EE2">
        <w:rPr>
          <w:rFonts w:ascii="Times New Roman" w:hAnsi="Times New Roman" w:cs="Times New Roman"/>
          <w:sz w:val="24"/>
          <w:szCs w:val="24"/>
        </w:rPr>
        <w:t>today.</w:t>
      </w:r>
      <w:proofErr w:type="gramEnd"/>
      <w:r w:rsidR="005F3EE2">
        <w:rPr>
          <w:rStyle w:val="FootnoteReference"/>
          <w:rFonts w:ascii="Times New Roman" w:hAnsi="Times New Roman" w:cs="Times New Roman"/>
          <w:sz w:val="24"/>
          <w:szCs w:val="24"/>
        </w:rPr>
        <w:footnoteReference w:id="182"/>
      </w:r>
      <w:r w:rsidR="00C95B6C">
        <w:rPr>
          <w:rFonts w:ascii="Times New Roman" w:hAnsi="Times New Roman" w:cs="Times New Roman"/>
          <w:sz w:val="24"/>
          <w:szCs w:val="24"/>
        </w:rPr>
        <w:t xml:space="preserve">  </w:t>
      </w:r>
      <w:r w:rsidR="00B03679">
        <w:rPr>
          <w:rFonts w:ascii="Times New Roman" w:hAnsi="Times New Roman" w:cs="Times New Roman"/>
          <w:sz w:val="24"/>
          <w:szCs w:val="24"/>
        </w:rPr>
        <w:t xml:space="preserve">The adults who so readily accepted the Fox sisters’ claims of disembodied spirits were primed to do so by other factors in their lives.  </w:t>
      </w:r>
      <w:r w:rsidR="00B22FA3">
        <w:rPr>
          <w:rFonts w:ascii="Times New Roman" w:hAnsi="Times New Roman" w:cs="Times New Roman"/>
          <w:sz w:val="24"/>
          <w:szCs w:val="24"/>
        </w:rPr>
        <w:t xml:space="preserve">Most of the earliest adopters of Spiritualism came from the Posts’ circle of radical Quaker friends.  </w:t>
      </w:r>
      <w:r w:rsidR="000C489E">
        <w:rPr>
          <w:rFonts w:ascii="Times New Roman" w:hAnsi="Times New Roman" w:cs="Times New Roman"/>
          <w:sz w:val="24"/>
          <w:szCs w:val="24"/>
        </w:rPr>
        <w:t xml:space="preserve">They were white, middle-class, and of a similarly liberal Protestant background.  </w:t>
      </w:r>
      <w:r w:rsidR="00C9794E">
        <w:rPr>
          <w:rFonts w:ascii="Times New Roman" w:hAnsi="Times New Roman" w:cs="Times New Roman"/>
          <w:sz w:val="24"/>
          <w:szCs w:val="24"/>
        </w:rPr>
        <w:t>These facets of their identities would continue to shape the way in which they and other Spiritualists viewed and resp</w:t>
      </w:r>
      <w:r w:rsidR="00C037D2">
        <w:rPr>
          <w:rFonts w:ascii="Times New Roman" w:hAnsi="Times New Roman" w:cs="Times New Roman"/>
          <w:sz w:val="24"/>
          <w:szCs w:val="24"/>
        </w:rPr>
        <w:t>onded to the world around them.</w:t>
      </w:r>
      <w:r w:rsidR="00C037D2">
        <w:rPr>
          <w:rStyle w:val="FootnoteReference"/>
          <w:rFonts w:ascii="Times New Roman" w:hAnsi="Times New Roman" w:cs="Times New Roman"/>
          <w:sz w:val="24"/>
          <w:szCs w:val="24"/>
        </w:rPr>
        <w:footnoteReference w:id="183"/>
      </w:r>
    </w:p>
    <w:p w:rsidR="00CC20F8" w:rsidRDefault="00CC20F8"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A60A61">
        <w:rPr>
          <w:rFonts w:ascii="Times New Roman" w:hAnsi="Times New Roman" w:cs="Times New Roman"/>
          <w:sz w:val="24"/>
          <w:szCs w:val="24"/>
        </w:rPr>
        <w:t xml:space="preserve">Early Spiritualists were also influenced by the rapid changes occurring in the world around them.  </w:t>
      </w:r>
      <w:r w:rsidR="001F3AC0">
        <w:rPr>
          <w:rFonts w:ascii="Times New Roman" w:hAnsi="Times New Roman" w:cs="Times New Roman"/>
          <w:sz w:val="24"/>
          <w:szCs w:val="24"/>
        </w:rPr>
        <w:t xml:space="preserve">Scientific advances had led to longer life expectancies, </w:t>
      </w:r>
      <w:r w:rsidR="0012636C">
        <w:rPr>
          <w:rFonts w:ascii="Times New Roman" w:hAnsi="Times New Roman" w:cs="Times New Roman"/>
          <w:sz w:val="24"/>
          <w:szCs w:val="24"/>
        </w:rPr>
        <w:t>yet epidemics were still frequent and deadly enough to produce an overall feeling of anxiety.</w:t>
      </w:r>
      <w:r w:rsidR="0012636C">
        <w:rPr>
          <w:rStyle w:val="FootnoteReference"/>
          <w:rFonts w:ascii="Times New Roman" w:hAnsi="Times New Roman" w:cs="Times New Roman"/>
          <w:sz w:val="24"/>
          <w:szCs w:val="24"/>
        </w:rPr>
        <w:footnoteReference w:id="184"/>
      </w:r>
      <w:r w:rsidR="009B2B7E">
        <w:rPr>
          <w:rFonts w:ascii="Times New Roman" w:hAnsi="Times New Roman" w:cs="Times New Roman"/>
          <w:sz w:val="24"/>
          <w:szCs w:val="24"/>
        </w:rPr>
        <w:t xml:space="preserve">  Spiritu</w:t>
      </w:r>
      <w:r w:rsidR="00367333">
        <w:rPr>
          <w:rFonts w:ascii="Times New Roman" w:hAnsi="Times New Roman" w:cs="Times New Roman"/>
          <w:sz w:val="24"/>
          <w:szCs w:val="24"/>
        </w:rPr>
        <w:t>alism’s early champions, like</w:t>
      </w:r>
      <w:r w:rsidR="009B2B7E">
        <w:rPr>
          <w:rFonts w:ascii="Times New Roman" w:hAnsi="Times New Roman" w:cs="Times New Roman"/>
          <w:sz w:val="24"/>
          <w:szCs w:val="24"/>
        </w:rPr>
        <w:t xml:space="preserve"> many of their fellow Americans, knew all too well the grief of losing a loved one in an era when science had just begun to </w:t>
      </w:r>
      <w:r w:rsidR="005330FE">
        <w:rPr>
          <w:rFonts w:ascii="Times New Roman" w:hAnsi="Times New Roman" w:cs="Times New Roman"/>
          <w:sz w:val="24"/>
          <w:szCs w:val="24"/>
        </w:rPr>
        <w:t xml:space="preserve">offer hope for a relatively long life.  </w:t>
      </w:r>
      <w:r w:rsidR="00E005BF">
        <w:rPr>
          <w:rFonts w:ascii="Times New Roman" w:hAnsi="Times New Roman" w:cs="Times New Roman"/>
          <w:sz w:val="24"/>
          <w:szCs w:val="24"/>
        </w:rPr>
        <w:t xml:space="preserve">Their desire to reach out to deceased loved ones coupled with their predominantly Quaker beliefs that all people </w:t>
      </w:r>
      <w:r w:rsidR="00E005BF">
        <w:rPr>
          <w:rFonts w:ascii="Times New Roman" w:hAnsi="Times New Roman" w:cs="Times New Roman"/>
          <w:sz w:val="24"/>
          <w:szCs w:val="24"/>
        </w:rPr>
        <w:lastRenderedPageBreak/>
        <w:t xml:space="preserve">have </w:t>
      </w:r>
      <w:r w:rsidR="00257438">
        <w:rPr>
          <w:rFonts w:ascii="Times New Roman" w:hAnsi="Times New Roman" w:cs="Times New Roman"/>
          <w:sz w:val="24"/>
          <w:szCs w:val="24"/>
        </w:rPr>
        <w:t>the capacity to interact directly with the divine.  From there, it was easy enough to accept the notion of a divinely appointed form of communication between the living and the immortal souls of the dead.</w:t>
      </w:r>
      <w:r w:rsidR="00C47E13">
        <w:rPr>
          <w:rStyle w:val="FootnoteReference"/>
          <w:rFonts w:ascii="Times New Roman" w:hAnsi="Times New Roman" w:cs="Times New Roman"/>
          <w:sz w:val="24"/>
          <w:szCs w:val="24"/>
        </w:rPr>
        <w:footnoteReference w:id="185"/>
      </w:r>
      <w:r w:rsidR="00E33448">
        <w:rPr>
          <w:rFonts w:ascii="Times New Roman" w:hAnsi="Times New Roman" w:cs="Times New Roman"/>
          <w:sz w:val="24"/>
          <w:szCs w:val="24"/>
        </w:rPr>
        <w:t xml:space="preserve">  </w:t>
      </w:r>
      <w:r w:rsidR="00423605">
        <w:rPr>
          <w:rFonts w:ascii="Times New Roman" w:hAnsi="Times New Roman" w:cs="Times New Roman"/>
          <w:sz w:val="24"/>
          <w:szCs w:val="24"/>
        </w:rPr>
        <w:t xml:space="preserve">The rapid advances in science which were being produced at this time also served to prime Americans for the claims of Spiritualism.  </w:t>
      </w:r>
      <w:r w:rsidR="009C7B0F">
        <w:rPr>
          <w:rFonts w:ascii="Times New Roman" w:hAnsi="Times New Roman" w:cs="Times New Roman"/>
          <w:sz w:val="24"/>
          <w:szCs w:val="24"/>
        </w:rPr>
        <w:t xml:space="preserve">The </w:t>
      </w:r>
      <w:r w:rsidR="009C7B0F">
        <w:rPr>
          <w:rFonts w:ascii="Times New Roman" w:hAnsi="Times New Roman" w:cs="Times New Roman"/>
          <w:i/>
          <w:sz w:val="24"/>
          <w:szCs w:val="24"/>
        </w:rPr>
        <w:t>Banner of Light</w:t>
      </w:r>
      <w:r w:rsidR="009C7B0F">
        <w:rPr>
          <w:rFonts w:ascii="Times New Roman" w:hAnsi="Times New Roman" w:cs="Times New Roman"/>
          <w:sz w:val="24"/>
          <w:szCs w:val="24"/>
        </w:rPr>
        <w:t xml:space="preserve"> compared Spiritualists to Sir Isaac Newton, likening spirit communications to the scientific method.</w:t>
      </w:r>
      <w:r w:rsidR="009C7B0F">
        <w:rPr>
          <w:rStyle w:val="FootnoteReference"/>
          <w:rFonts w:ascii="Times New Roman" w:hAnsi="Times New Roman" w:cs="Times New Roman"/>
          <w:sz w:val="24"/>
          <w:szCs w:val="24"/>
        </w:rPr>
        <w:footnoteReference w:id="186"/>
      </w:r>
      <w:r w:rsidR="00A215CB">
        <w:rPr>
          <w:rFonts w:ascii="Times New Roman" w:hAnsi="Times New Roman" w:cs="Times New Roman"/>
          <w:sz w:val="24"/>
          <w:szCs w:val="24"/>
        </w:rPr>
        <w:t xml:space="preserve">  </w:t>
      </w:r>
      <w:r w:rsidR="00F26642">
        <w:rPr>
          <w:rFonts w:ascii="Times New Roman" w:hAnsi="Times New Roman" w:cs="Times New Roman"/>
          <w:sz w:val="24"/>
          <w:szCs w:val="24"/>
        </w:rPr>
        <w:t xml:space="preserve">When the </w:t>
      </w:r>
      <w:r w:rsidR="00F26642">
        <w:rPr>
          <w:rFonts w:ascii="Times New Roman" w:hAnsi="Times New Roman" w:cs="Times New Roman"/>
          <w:i/>
          <w:sz w:val="24"/>
          <w:szCs w:val="24"/>
        </w:rPr>
        <w:t>Banner</w:t>
      </w:r>
      <w:r w:rsidR="00F26642">
        <w:rPr>
          <w:rFonts w:ascii="Times New Roman" w:hAnsi="Times New Roman" w:cs="Times New Roman"/>
          <w:sz w:val="24"/>
          <w:szCs w:val="24"/>
        </w:rPr>
        <w:t xml:space="preserve"> later published a piece on an inventor, likely </w:t>
      </w:r>
      <w:proofErr w:type="spellStart"/>
      <w:r w:rsidR="00F26642">
        <w:rPr>
          <w:rFonts w:ascii="Times New Roman" w:hAnsi="Times New Roman" w:cs="Times New Roman"/>
          <w:sz w:val="24"/>
          <w:szCs w:val="24"/>
        </w:rPr>
        <w:t>Innocenzo</w:t>
      </w:r>
      <w:proofErr w:type="spellEnd"/>
      <w:r w:rsidR="00F26642">
        <w:rPr>
          <w:rFonts w:ascii="Times New Roman" w:hAnsi="Times New Roman" w:cs="Times New Roman"/>
          <w:sz w:val="24"/>
          <w:szCs w:val="24"/>
        </w:rPr>
        <w:t xml:space="preserve"> </w:t>
      </w:r>
      <w:proofErr w:type="spellStart"/>
      <w:r w:rsidR="00F26642">
        <w:rPr>
          <w:rFonts w:ascii="Times New Roman" w:hAnsi="Times New Roman" w:cs="Times New Roman"/>
          <w:sz w:val="24"/>
          <w:szCs w:val="24"/>
        </w:rPr>
        <w:t>Manzetti</w:t>
      </w:r>
      <w:proofErr w:type="spellEnd"/>
      <w:r w:rsidR="00F26642">
        <w:rPr>
          <w:rFonts w:ascii="Times New Roman" w:hAnsi="Times New Roman" w:cs="Times New Roman"/>
          <w:sz w:val="24"/>
          <w:szCs w:val="24"/>
        </w:rPr>
        <w:t>, who claimed to have developed a “speaking telegraph,” it was all part of the Spiritualist interest in science.</w:t>
      </w:r>
      <w:r w:rsidR="00F26642">
        <w:rPr>
          <w:rStyle w:val="FootnoteReference"/>
          <w:rFonts w:ascii="Times New Roman" w:hAnsi="Times New Roman" w:cs="Times New Roman"/>
          <w:sz w:val="24"/>
          <w:szCs w:val="24"/>
        </w:rPr>
        <w:footnoteReference w:id="187"/>
      </w:r>
      <w:r w:rsidR="00AA1959">
        <w:rPr>
          <w:rFonts w:ascii="Times New Roman" w:hAnsi="Times New Roman" w:cs="Times New Roman"/>
          <w:sz w:val="24"/>
          <w:szCs w:val="24"/>
        </w:rPr>
        <w:t xml:space="preserve">  </w:t>
      </w:r>
      <w:proofErr w:type="spellStart"/>
      <w:r w:rsidR="00AA1959">
        <w:rPr>
          <w:rFonts w:ascii="Times New Roman" w:hAnsi="Times New Roman" w:cs="Times New Roman"/>
          <w:sz w:val="24"/>
          <w:szCs w:val="24"/>
        </w:rPr>
        <w:t>Manzetti’s</w:t>
      </w:r>
      <w:proofErr w:type="spellEnd"/>
      <w:r w:rsidR="00AA1959">
        <w:rPr>
          <w:rFonts w:ascii="Times New Roman" w:hAnsi="Times New Roman" w:cs="Times New Roman"/>
          <w:sz w:val="24"/>
          <w:szCs w:val="24"/>
        </w:rPr>
        <w:t xml:space="preserve"> invention, which would now be classified as a form of telephone, fit perfectly into the Spiritualist view of mediums</w:t>
      </w:r>
      <w:r w:rsidR="00773CF7">
        <w:rPr>
          <w:rFonts w:ascii="Times New Roman" w:hAnsi="Times New Roman" w:cs="Times New Roman"/>
          <w:sz w:val="24"/>
          <w:szCs w:val="24"/>
        </w:rPr>
        <w:t>’</w:t>
      </w:r>
      <w:r w:rsidR="00AA1959">
        <w:rPr>
          <w:rFonts w:ascii="Times New Roman" w:hAnsi="Times New Roman" w:cs="Times New Roman"/>
          <w:sz w:val="24"/>
          <w:szCs w:val="24"/>
        </w:rPr>
        <w:t xml:space="preserve"> communication with the dead via a “spiritual telegraph.”  </w:t>
      </w:r>
      <w:r w:rsidR="00EE4318">
        <w:rPr>
          <w:rFonts w:ascii="Times New Roman" w:hAnsi="Times New Roman" w:cs="Times New Roman"/>
          <w:sz w:val="24"/>
          <w:szCs w:val="24"/>
        </w:rPr>
        <w:t xml:space="preserve">For those who were interested in science and inventions, Spiritualism </w:t>
      </w:r>
      <w:r w:rsidR="00CB5329">
        <w:rPr>
          <w:rFonts w:ascii="Times New Roman" w:hAnsi="Times New Roman" w:cs="Times New Roman"/>
          <w:sz w:val="24"/>
          <w:szCs w:val="24"/>
        </w:rPr>
        <w:t xml:space="preserve">provided yet another way to investigate the secrets of the universe.  </w:t>
      </w:r>
    </w:p>
    <w:p w:rsidR="00D86333" w:rsidRDefault="00270C34" w:rsidP="006D189D">
      <w:pPr>
        <w:spacing w:line="480" w:lineRule="auto"/>
        <w:contextualSpacing/>
        <w:rPr>
          <w:rFonts w:ascii="Times New Roman" w:hAnsi="Times New Roman" w:cs="Times New Roman"/>
          <w:sz w:val="24"/>
          <w:szCs w:val="24"/>
        </w:rPr>
      </w:pPr>
      <w:r>
        <w:rPr>
          <w:rFonts w:ascii="Times New Roman" w:hAnsi="Times New Roman" w:cs="Times New Roman"/>
          <w:sz w:val="24"/>
          <w:szCs w:val="24"/>
        </w:rPr>
        <w:tab/>
      </w:r>
      <w:r w:rsidR="00226696">
        <w:rPr>
          <w:rFonts w:ascii="Times New Roman" w:hAnsi="Times New Roman" w:cs="Times New Roman"/>
          <w:sz w:val="24"/>
          <w:szCs w:val="24"/>
        </w:rPr>
        <w:t xml:space="preserve">The cultural zeitgeist of antebellum </w:t>
      </w:r>
      <w:r w:rsidR="000B5356">
        <w:rPr>
          <w:rFonts w:ascii="Times New Roman" w:hAnsi="Times New Roman" w:cs="Times New Roman"/>
          <w:sz w:val="24"/>
          <w:szCs w:val="24"/>
        </w:rPr>
        <w:t xml:space="preserve">America </w:t>
      </w:r>
      <w:r w:rsidR="0090542F">
        <w:rPr>
          <w:rFonts w:ascii="Times New Roman" w:hAnsi="Times New Roman" w:cs="Times New Roman"/>
          <w:sz w:val="24"/>
          <w:szCs w:val="24"/>
        </w:rPr>
        <w:t xml:space="preserve">made fertile ground for Spiritualism to take root.  Rapid advances in medicine and science produced a feeling that anything was possible.  </w:t>
      </w:r>
      <w:r w:rsidR="00B511CC">
        <w:rPr>
          <w:rFonts w:ascii="Times New Roman" w:hAnsi="Times New Roman" w:cs="Times New Roman"/>
          <w:sz w:val="24"/>
          <w:szCs w:val="24"/>
        </w:rPr>
        <w:t>Electricity was the new, mystifying power behind many of the century’s advancements, like the telegraph</w:t>
      </w:r>
      <w:r w:rsidR="00334C19">
        <w:rPr>
          <w:rFonts w:ascii="Times New Roman" w:hAnsi="Times New Roman" w:cs="Times New Roman"/>
          <w:sz w:val="24"/>
          <w:szCs w:val="24"/>
        </w:rPr>
        <w:t>,</w:t>
      </w:r>
      <w:r w:rsidR="0078345A">
        <w:rPr>
          <w:rFonts w:ascii="Times New Roman" w:hAnsi="Times New Roman" w:cs="Times New Roman"/>
          <w:sz w:val="24"/>
          <w:szCs w:val="24"/>
        </w:rPr>
        <w:t xml:space="preserve"> and a large number of people posited that electrical currents were somehow behind mediums’ ability to communicate with spirits.</w:t>
      </w:r>
      <w:r w:rsidR="0078345A">
        <w:rPr>
          <w:rStyle w:val="FootnoteReference"/>
          <w:rFonts w:ascii="Times New Roman" w:hAnsi="Times New Roman" w:cs="Times New Roman"/>
          <w:sz w:val="24"/>
          <w:szCs w:val="24"/>
        </w:rPr>
        <w:footnoteReference w:id="188"/>
      </w:r>
      <w:r w:rsidR="00BD0BEC">
        <w:rPr>
          <w:rFonts w:ascii="Times New Roman" w:hAnsi="Times New Roman" w:cs="Times New Roman"/>
          <w:sz w:val="24"/>
          <w:szCs w:val="24"/>
        </w:rPr>
        <w:t xml:space="preserve">  In a time when established cosmologies were increasingly challenged, </w:t>
      </w:r>
      <w:r w:rsidR="0012779F">
        <w:rPr>
          <w:rFonts w:ascii="Times New Roman" w:hAnsi="Times New Roman" w:cs="Times New Roman"/>
          <w:sz w:val="24"/>
          <w:szCs w:val="24"/>
        </w:rPr>
        <w:t xml:space="preserve">Americans turned more often to science and new religious denominations in a search for meaning.  </w:t>
      </w:r>
      <w:r w:rsidR="009A4BDC">
        <w:rPr>
          <w:rFonts w:ascii="Times New Roman" w:hAnsi="Times New Roman" w:cs="Times New Roman"/>
          <w:sz w:val="24"/>
          <w:szCs w:val="24"/>
        </w:rPr>
        <w:t xml:space="preserve">Denominations like the Unitarians, Universalists, and Quakers distanced themselves from </w:t>
      </w:r>
      <w:r w:rsidR="00A26552">
        <w:rPr>
          <w:rFonts w:ascii="Times New Roman" w:hAnsi="Times New Roman" w:cs="Times New Roman"/>
          <w:sz w:val="24"/>
          <w:szCs w:val="24"/>
        </w:rPr>
        <w:t xml:space="preserve">notions of predestination and a harsh, unforgiving God, while simultaneously, a culture of sentimental </w:t>
      </w:r>
      <w:r w:rsidR="00DE3E90">
        <w:rPr>
          <w:rFonts w:ascii="Times New Roman" w:hAnsi="Times New Roman" w:cs="Times New Roman"/>
          <w:sz w:val="24"/>
          <w:szCs w:val="24"/>
        </w:rPr>
        <w:t>literature was blossoming.</w:t>
      </w:r>
      <w:r w:rsidR="00F6760C">
        <w:rPr>
          <w:rStyle w:val="FootnoteReference"/>
          <w:rFonts w:ascii="Times New Roman" w:hAnsi="Times New Roman" w:cs="Times New Roman"/>
          <w:sz w:val="24"/>
          <w:szCs w:val="24"/>
        </w:rPr>
        <w:footnoteReference w:id="189"/>
      </w:r>
      <w:r w:rsidR="00F40F39">
        <w:rPr>
          <w:rFonts w:ascii="Times New Roman" w:hAnsi="Times New Roman" w:cs="Times New Roman"/>
          <w:sz w:val="24"/>
          <w:szCs w:val="24"/>
        </w:rPr>
        <w:t xml:space="preserve"> For many, it began </w:t>
      </w:r>
      <w:r w:rsidR="00F40F39">
        <w:rPr>
          <w:rFonts w:ascii="Times New Roman" w:hAnsi="Times New Roman" w:cs="Times New Roman"/>
          <w:sz w:val="24"/>
          <w:szCs w:val="24"/>
        </w:rPr>
        <w:lastRenderedPageBreak/>
        <w:t xml:space="preserve">to seem unreasonable that God should let even death separate people from those they loved, and thus they were incredibly receptive to Spiritualism’s promise of communication with the deceased.  </w:t>
      </w:r>
    </w:p>
    <w:p w:rsidR="00270C34" w:rsidRDefault="0018348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Although seemingly outlandish, when viewed in context it is clear that Spiritualism did not, in fact</w:t>
      </w:r>
      <w:r w:rsidR="005E5610">
        <w:rPr>
          <w:rFonts w:ascii="Times New Roman" w:hAnsi="Times New Roman" w:cs="Times New Roman"/>
          <w:sz w:val="24"/>
          <w:szCs w:val="24"/>
        </w:rPr>
        <w:t>,</w:t>
      </w:r>
      <w:r>
        <w:rPr>
          <w:rFonts w:ascii="Times New Roman" w:hAnsi="Times New Roman" w:cs="Times New Roman"/>
          <w:sz w:val="24"/>
          <w:szCs w:val="24"/>
        </w:rPr>
        <w:t xml:space="preserve"> constitute a </w:t>
      </w:r>
      <w:r w:rsidR="00C253E4">
        <w:rPr>
          <w:rFonts w:ascii="Times New Roman" w:hAnsi="Times New Roman" w:cs="Times New Roman"/>
          <w:sz w:val="24"/>
          <w:szCs w:val="24"/>
        </w:rPr>
        <w:t xml:space="preserve">great departure from the </w:t>
      </w:r>
      <w:r w:rsidR="00D86333">
        <w:rPr>
          <w:rFonts w:ascii="Times New Roman" w:hAnsi="Times New Roman" w:cs="Times New Roman"/>
          <w:sz w:val="24"/>
          <w:szCs w:val="24"/>
        </w:rPr>
        <w:t>increasingly widespread</w:t>
      </w:r>
      <w:r w:rsidR="00C253E4">
        <w:rPr>
          <w:rFonts w:ascii="Times New Roman" w:hAnsi="Times New Roman" w:cs="Times New Roman"/>
          <w:sz w:val="24"/>
          <w:szCs w:val="24"/>
        </w:rPr>
        <w:t xml:space="preserve"> worldviews of the period.  </w:t>
      </w:r>
      <w:r w:rsidR="008004ED">
        <w:rPr>
          <w:rFonts w:ascii="Times New Roman" w:hAnsi="Times New Roman" w:cs="Times New Roman"/>
          <w:sz w:val="24"/>
          <w:szCs w:val="24"/>
        </w:rPr>
        <w:t xml:space="preserve">For some, claims of communication between the living and the dead sparked a scientific interest, while for others the response was spiritual in nature.  </w:t>
      </w:r>
      <w:r w:rsidR="002C6DB1">
        <w:rPr>
          <w:rFonts w:ascii="Times New Roman" w:hAnsi="Times New Roman" w:cs="Times New Roman"/>
          <w:sz w:val="24"/>
          <w:szCs w:val="24"/>
        </w:rPr>
        <w:t xml:space="preserve">One friend of the Posts, the Quaker couple whose social network popularized the Foxes’ demonstrations, </w:t>
      </w:r>
      <w:r w:rsidR="00231A18">
        <w:rPr>
          <w:rFonts w:ascii="Times New Roman" w:hAnsi="Times New Roman" w:cs="Times New Roman"/>
          <w:sz w:val="24"/>
          <w:szCs w:val="24"/>
        </w:rPr>
        <w:t>wrote to Amy Post that she felt that to deny spirit communication was to deny the “light within,” the Quaker understanding of the divine in each human being.</w:t>
      </w:r>
      <w:r w:rsidR="00231A18">
        <w:rPr>
          <w:rStyle w:val="FootnoteReference"/>
          <w:rFonts w:ascii="Times New Roman" w:hAnsi="Times New Roman" w:cs="Times New Roman"/>
          <w:sz w:val="24"/>
          <w:szCs w:val="24"/>
        </w:rPr>
        <w:footnoteReference w:id="190"/>
      </w:r>
      <w:r w:rsidR="002C7937">
        <w:rPr>
          <w:rFonts w:ascii="Times New Roman" w:hAnsi="Times New Roman" w:cs="Times New Roman"/>
          <w:sz w:val="24"/>
          <w:szCs w:val="24"/>
        </w:rPr>
        <w:t xml:space="preserve">  </w:t>
      </w:r>
      <w:r w:rsidR="00824683">
        <w:rPr>
          <w:rFonts w:ascii="Times New Roman" w:hAnsi="Times New Roman" w:cs="Times New Roman"/>
          <w:sz w:val="24"/>
          <w:szCs w:val="24"/>
        </w:rPr>
        <w:t>The emotional appeal of Spiritualism was a strong one. The movement</w:t>
      </w:r>
      <w:r w:rsidR="001551B3">
        <w:rPr>
          <w:rFonts w:ascii="Times New Roman" w:hAnsi="Times New Roman" w:cs="Times New Roman"/>
          <w:sz w:val="24"/>
          <w:szCs w:val="24"/>
        </w:rPr>
        <w:t xml:space="preserve"> </w:t>
      </w:r>
      <w:r w:rsidR="00824683">
        <w:rPr>
          <w:rFonts w:ascii="Times New Roman" w:hAnsi="Times New Roman" w:cs="Times New Roman"/>
          <w:sz w:val="24"/>
          <w:szCs w:val="24"/>
        </w:rPr>
        <w:t xml:space="preserve">greatly </w:t>
      </w:r>
      <w:r w:rsidR="001551B3">
        <w:rPr>
          <w:rFonts w:ascii="Times New Roman" w:hAnsi="Times New Roman" w:cs="Times New Roman"/>
          <w:sz w:val="24"/>
          <w:szCs w:val="24"/>
        </w:rPr>
        <w:t xml:space="preserve">appealed to those seeking consolation after a bereavement.  </w:t>
      </w:r>
      <w:r w:rsidR="000479BC">
        <w:rPr>
          <w:rFonts w:ascii="Times New Roman" w:hAnsi="Times New Roman" w:cs="Times New Roman"/>
          <w:sz w:val="24"/>
          <w:szCs w:val="24"/>
        </w:rPr>
        <w:t xml:space="preserve">Capitalizing on the sentimental boom, consolation literature served the dual function of comforting the bereaved and </w:t>
      </w:r>
      <w:r w:rsidR="00BA1305">
        <w:rPr>
          <w:rFonts w:ascii="Times New Roman" w:hAnsi="Times New Roman" w:cs="Times New Roman"/>
          <w:sz w:val="24"/>
          <w:szCs w:val="24"/>
        </w:rPr>
        <w:t xml:space="preserve">tugging at the </w:t>
      </w:r>
      <w:r w:rsidR="00513B07">
        <w:rPr>
          <w:rFonts w:ascii="Times New Roman" w:hAnsi="Times New Roman" w:cs="Times New Roman"/>
          <w:sz w:val="24"/>
          <w:szCs w:val="24"/>
        </w:rPr>
        <w:t>heart strings of other readers.</w:t>
      </w:r>
      <w:r w:rsidR="00513B07">
        <w:rPr>
          <w:rStyle w:val="FootnoteReference"/>
          <w:rFonts w:ascii="Times New Roman" w:hAnsi="Times New Roman" w:cs="Times New Roman"/>
          <w:sz w:val="24"/>
          <w:szCs w:val="24"/>
        </w:rPr>
        <w:footnoteReference w:id="191"/>
      </w:r>
      <w:r w:rsidR="00824683">
        <w:rPr>
          <w:rFonts w:ascii="Times New Roman" w:hAnsi="Times New Roman" w:cs="Times New Roman"/>
          <w:sz w:val="24"/>
          <w:szCs w:val="24"/>
        </w:rPr>
        <w:t xml:space="preserve">  </w:t>
      </w:r>
      <w:r w:rsidR="006E1A00">
        <w:rPr>
          <w:rFonts w:ascii="Times New Roman" w:hAnsi="Times New Roman" w:cs="Times New Roman"/>
          <w:sz w:val="24"/>
          <w:szCs w:val="24"/>
        </w:rPr>
        <w:t xml:space="preserve">Adapting and branching out from established channels of consolation literature, Spiritualist publications like the </w:t>
      </w:r>
      <w:r w:rsidR="006E1A00">
        <w:rPr>
          <w:rFonts w:ascii="Times New Roman" w:hAnsi="Times New Roman" w:cs="Times New Roman"/>
          <w:i/>
          <w:sz w:val="24"/>
          <w:szCs w:val="24"/>
        </w:rPr>
        <w:t>Banner of Light</w:t>
      </w:r>
      <w:r w:rsidR="006E1A00">
        <w:rPr>
          <w:rFonts w:ascii="Times New Roman" w:hAnsi="Times New Roman" w:cs="Times New Roman"/>
          <w:sz w:val="24"/>
          <w:szCs w:val="24"/>
        </w:rPr>
        <w:t xml:space="preserve"> offered </w:t>
      </w:r>
      <w:r w:rsidR="00734E52">
        <w:rPr>
          <w:rFonts w:ascii="Times New Roman" w:hAnsi="Times New Roman" w:cs="Times New Roman"/>
          <w:sz w:val="24"/>
          <w:szCs w:val="24"/>
        </w:rPr>
        <w:t xml:space="preserve">not only a support network of fellow mourners, but also </w:t>
      </w:r>
      <w:r w:rsidR="0050448A">
        <w:rPr>
          <w:rFonts w:ascii="Times New Roman" w:hAnsi="Times New Roman" w:cs="Times New Roman"/>
          <w:sz w:val="24"/>
          <w:szCs w:val="24"/>
        </w:rPr>
        <w:t xml:space="preserve">the assurance that the deceased had moved on to a happy afterlife from which they </w:t>
      </w:r>
      <w:r w:rsidR="001A2688">
        <w:rPr>
          <w:rFonts w:ascii="Times New Roman" w:hAnsi="Times New Roman" w:cs="Times New Roman"/>
          <w:sz w:val="24"/>
          <w:szCs w:val="24"/>
        </w:rPr>
        <w:t>could still send missives home.</w:t>
      </w:r>
      <w:r w:rsidR="00C12F81">
        <w:rPr>
          <w:rFonts w:ascii="Times New Roman" w:hAnsi="Times New Roman" w:cs="Times New Roman"/>
          <w:sz w:val="24"/>
          <w:szCs w:val="24"/>
        </w:rPr>
        <w:t xml:space="preserve">  </w:t>
      </w:r>
      <w:r w:rsidR="00CF58B6">
        <w:rPr>
          <w:rFonts w:ascii="Times New Roman" w:hAnsi="Times New Roman" w:cs="Times New Roman"/>
          <w:sz w:val="24"/>
          <w:szCs w:val="24"/>
        </w:rPr>
        <w:t>In an era when great importance was placed upon deathbed scenes as the last m</w:t>
      </w:r>
      <w:r w:rsidR="00533453">
        <w:rPr>
          <w:rFonts w:ascii="Times New Roman" w:hAnsi="Times New Roman" w:cs="Times New Roman"/>
          <w:sz w:val="24"/>
          <w:szCs w:val="24"/>
        </w:rPr>
        <w:t>oments surviving loved ones would</w:t>
      </w:r>
      <w:r w:rsidR="00CF58B6">
        <w:rPr>
          <w:rFonts w:ascii="Times New Roman" w:hAnsi="Times New Roman" w:cs="Times New Roman"/>
          <w:sz w:val="24"/>
          <w:szCs w:val="24"/>
        </w:rPr>
        <w:t xml:space="preserve"> have with the deceased, Spiritualism offered an alternative.  </w:t>
      </w:r>
      <w:r w:rsidR="00870DAB">
        <w:rPr>
          <w:rFonts w:ascii="Times New Roman" w:hAnsi="Times New Roman" w:cs="Times New Roman"/>
          <w:sz w:val="24"/>
          <w:szCs w:val="24"/>
        </w:rPr>
        <w:t xml:space="preserve">Much like the consolation literature which painted a picture of a peaceful departure for a soothing afterlife, </w:t>
      </w:r>
      <w:r w:rsidR="00124BB6">
        <w:rPr>
          <w:rFonts w:ascii="Times New Roman" w:hAnsi="Times New Roman" w:cs="Times New Roman"/>
          <w:sz w:val="24"/>
          <w:szCs w:val="24"/>
        </w:rPr>
        <w:t xml:space="preserve">Spiritualists </w:t>
      </w:r>
      <w:r w:rsidR="003B44D2">
        <w:rPr>
          <w:rFonts w:ascii="Times New Roman" w:hAnsi="Times New Roman" w:cs="Times New Roman"/>
          <w:sz w:val="24"/>
          <w:szCs w:val="24"/>
        </w:rPr>
        <w:t>assured the bereaved that all was well with their dead.  The real difference was that Spiritualists claimed to have proof</w:t>
      </w:r>
      <w:r w:rsidR="0014437F">
        <w:rPr>
          <w:rFonts w:ascii="Times New Roman" w:hAnsi="Times New Roman" w:cs="Times New Roman"/>
          <w:sz w:val="24"/>
          <w:szCs w:val="24"/>
        </w:rPr>
        <w:t>, rather than faith</w:t>
      </w:r>
      <w:r w:rsidR="003B44D2">
        <w:rPr>
          <w:rFonts w:ascii="Times New Roman" w:hAnsi="Times New Roman" w:cs="Times New Roman"/>
          <w:sz w:val="24"/>
          <w:szCs w:val="24"/>
        </w:rPr>
        <w:t xml:space="preserve">.  </w:t>
      </w:r>
    </w:p>
    <w:p w:rsidR="0014437F" w:rsidRDefault="0068477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lastRenderedPageBreak/>
        <w:t xml:space="preserve">Another aspect of Spiritualism’s appeal in the antebellum period was the </w:t>
      </w:r>
      <w:r w:rsidR="004E65E2">
        <w:rPr>
          <w:rFonts w:ascii="Times New Roman" w:hAnsi="Times New Roman" w:cs="Times New Roman"/>
          <w:sz w:val="24"/>
          <w:szCs w:val="24"/>
        </w:rPr>
        <w:t>sense</w:t>
      </w:r>
      <w:r>
        <w:rPr>
          <w:rFonts w:ascii="Times New Roman" w:hAnsi="Times New Roman" w:cs="Times New Roman"/>
          <w:sz w:val="24"/>
          <w:szCs w:val="24"/>
        </w:rPr>
        <w:t xml:space="preserve"> of </w:t>
      </w:r>
      <w:r w:rsidR="004E65E2">
        <w:rPr>
          <w:rFonts w:ascii="Times New Roman" w:hAnsi="Times New Roman" w:cs="Times New Roman"/>
          <w:sz w:val="24"/>
          <w:szCs w:val="24"/>
        </w:rPr>
        <w:t>rebellion</w:t>
      </w:r>
      <w:r>
        <w:rPr>
          <w:rFonts w:ascii="Times New Roman" w:hAnsi="Times New Roman" w:cs="Times New Roman"/>
          <w:sz w:val="24"/>
          <w:szCs w:val="24"/>
        </w:rPr>
        <w:t xml:space="preserve"> which clung to it.  </w:t>
      </w:r>
      <w:r w:rsidR="00A56970">
        <w:rPr>
          <w:rFonts w:ascii="Times New Roman" w:hAnsi="Times New Roman" w:cs="Times New Roman"/>
          <w:sz w:val="24"/>
          <w:szCs w:val="24"/>
        </w:rPr>
        <w:t xml:space="preserve">While Spiritualism’s tapping into widespread cultural trends and universal concerns gave it a wide appeal, in its early days especially, it was still shadowed with an air of the unconventional.  </w:t>
      </w:r>
      <w:r w:rsidR="006C480D">
        <w:rPr>
          <w:rFonts w:ascii="Times New Roman" w:hAnsi="Times New Roman" w:cs="Times New Roman"/>
          <w:sz w:val="24"/>
          <w:szCs w:val="24"/>
        </w:rPr>
        <w:t>The movement found many of its earliest members among the ranks of the radical Quakers and other fringe religious groups who comprised most of the Posts’ and the Foxes’ social circles.</w:t>
      </w:r>
      <w:r w:rsidR="002F3990">
        <w:rPr>
          <w:rStyle w:val="FootnoteReference"/>
          <w:rFonts w:ascii="Times New Roman" w:hAnsi="Times New Roman" w:cs="Times New Roman"/>
          <w:sz w:val="24"/>
          <w:szCs w:val="24"/>
        </w:rPr>
        <w:footnoteReference w:id="192"/>
      </w:r>
      <w:r w:rsidR="00E34CC2">
        <w:rPr>
          <w:rFonts w:ascii="Times New Roman" w:hAnsi="Times New Roman" w:cs="Times New Roman"/>
          <w:sz w:val="24"/>
          <w:szCs w:val="24"/>
        </w:rPr>
        <w:t xml:space="preserve">  </w:t>
      </w:r>
      <w:r w:rsidR="00BB606C">
        <w:rPr>
          <w:rFonts w:ascii="Times New Roman" w:hAnsi="Times New Roman" w:cs="Times New Roman"/>
          <w:sz w:val="24"/>
          <w:szCs w:val="24"/>
        </w:rPr>
        <w:t xml:space="preserve">Members of these groups were closely associated with social causes like abolition and it is likely that such associations formed part </w:t>
      </w:r>
      <w:r w:rsidR="00FE77A4">
        <w:rPr>
          <w:rFonts w:ascii="Times New Roman" w:hAnsi="Times New Roman" w:cs="Times New Roman"/>
          <w:sz w:val="24"/>
          <w:szCs w:val="24"/>
        </w:rPr>
        <w:t xml:space="preserve">of </w:t>
      </w:r>
      <w:r w:rsidR="00BB606C">
        <w:rPr>
          <w:rFonts w:ascii="Times New Roman" w:hAnsi="Times New Roman" w:cs="Times New Roman"/>
          <w:sz w:val="24"/>
          <w:szCs w:val="24"/>
        </w:rPr>
        <w:t xml:space="preserve">Spiritualism’s appeal.  </w:t>
      </w:r>
      <w:r w:rsidR="00D76580">
        <w:rPr>
          <w:rFonts w:ascii="Times New Roman" w:hAnsi="Times New Roman" w:cs="Times New Roman"/>
          <w:sz w:val="24"/>
          <w:szCs w:val="24"/>
        </w:rPr>
        <w:t xml:space="preserve">For those who already espoused unorthodox beliefs, the Spiritualist movement held out the promise of </w:t>
      </w:r>
      <w:r w:rsidR="00262D70">
        <w:rPr>
          <w:rFonts w:ascii="Times New Roman" w:hAnsi="Times New Roman" w:cs="Times New Roman"/>
          <w:sz w:val="24"/>
          <w:szCs w:val="24"/>
        </w:rPr>
        <w:t xml:space="preserve">community with likeminded people, allowing them to retain their </w:t>
      </w:r>
      <w:r w:rsidR="00BB527F">
        <w:rPr>
          <w:rFonts w:ascii="Times New Roman" w:hAnsi="Times New Roman" w:cs="Times New Roman"/>
          <w:sz w:val="24"/>
          <w:szCs w:val="24"/>
        </w:rPr>
        <w:t xml:space="preserve">unorthodox views while retaining a sense of belonging.  </w:t>
      </w:r>
      <w:r w:rsidR="0057044A">
        <w:rPr>
          <w:rFonts w:ascii="Times New Roman" w:hAnsi="Times New Roman" w:cs="Times New Roman"/>
          <w:sz w:val="24"/>
          <w:szCs w:val="24"/>
        </w:rPr>
        <w:t xml:space="preserve">Spiritualism’s association with fringe groups and eccentrics also made it a good vehicle for those who </w:t>
      </w:r>
      <w:r w:rsidR="00466CBB">
        <w:rPr>
          <w:rFonts w:ascii="Times New Roman" w:hAnsi="Times New Roman" w:cs="Times New Roman"/>
          <w:sz w:val="24"/>
          <w:szCs w:val="24"/>
        </w:rPr>
        <w:t xml:space="preserve">sought a sanctioned way to </w:t>
      </w:r>
      <w:r w:rsidR="00D103E3">
        <w:rPr>
          <w:rFonts w:ascii="Times New Roman" w:hAnsi="Times New Roman" w:cs="Times New Roman"/>
          <w:sz w:val="24"/>
          <w:szCs w:val="24"/>
        </w:rPr>
        <w:t xml:space="preserve">push the boundaries.  </w:t>
      </w:r>
      <w:r w:rsidR="00D42A24">
        <w:rPr>
          <w:rFonts w:ascii="Times New Roman" w:hAnsi="Times New Roman" w:cs="Times New Roman"/>
          <w:sz w:val="24"/>
          <w:szCs w:val="24"/>
        </w:rPr>
        <w:t xml:space="preserve">Entering the spotlight as a medium may have cost women the approval of society at large, but it held the potential to elevate them to a near celebrity status within the Spiritualist subculture.  </w:t>
      </w:r>
    </w:p>
    <w:p w:rsidR="001F1849" w:rsidRDefault="00B500B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Achsa Sprague was one such medium.  </w:t>
      </w:r>
      <w:r w:rsidR="00311F64">
        <w:rPr>
          <w:rFonts w:ascii="Times New Roman" w:hAnsi="Times New Roman" w:cs="Times New Roman"/>
          <w:sz w:val="24"/>
          <w:szCs w:val="24"/>
        </w:rPr>
        <w:t xml:space="preserve">Sprague came from rural Vermont, an area with few opportunities for anyone, let alone women.  </w:t>
      </w:r>
      <w:r w:rsidR="009635C4">
        <w:rPr>
          <w:rFonts w:ascii="Times New Roman" w:hAnsi="Times New Roman" w:cs="Times New Roman"/>
          <w:sz w:val="24"/>
          <w:szCs w:val="24"/>
        </w:rPr>
        <w:t xml:space="preserve">At age twelve when she became a schoolteacher, </w:t>
      </w:r>
      <w:r w:rsidR="00CA1965">
        <w:rPr>
          <w:rFonts w:ascii="Times New Roman" w:hAnsi="Times New Roman" w:cs="Times New Roman"/>
          <w:sz w:val="24"/>
          <w:szCs w:val="24"/>
        </w:rPr>
        <w:t>Sprague</w:t>
      </w:r>
      <w:r w:rsidR="009635C4">
        <w:rPr>
          <w:rFonts w:ascii="Times New Roman" w:hAnsi="Times New Roman" w:cs="Times New Roman"/>
          <w:sz w:val="24"/>
          <w:szCs w:val="24"/>
        </w:rPr>
        <w:t xml:space="preserve"> had risen about as high up the social ladder as possible for an unmarried woman in her area.</w:t>
      </w:r>
      <w:r w:rsidR="00671D53">
        <w:rPr>
          <w:rFonts w:ascii="Times New Roman" w:hAnsi="Times New Roman" w:cs="Times New Roman"/>
          <w:sz w:val="24"/>
          <w:szCs w:val="24"/>
        </w:rPr>
        <w:t xml:space="preserve">  By age twenty she was confined to bed by an undiagnosed illness, likely a form of </w:t>
      </w:r>
      <w:r w:rsidR="00301D44">
        <w:rPr>
          <w:rFonts w:ascii="Times New Roman" w:hAnsi="Times New Roman" w:cs="Times New Roman"/>
          <w:sz w:val="24"/>
          <w:szCs w:val="24"/>
        </w:rPr>
        <w:t>rheumatoid arthritis, rendering her completely dependent upon her family, a circumstance she loathed.</w:t>
      </w:r>
      <w:r w:rsidR="00877EA2">
        <w:rPr>
          <w:rFonts w:ascii="Times New Roman" w:hAnsi="Times New Roman" w:cs="Times New Roman"/>
          <w:sz w:val="24"/>
          <w:szCs w:val="24"/>
        </w:rPr>
        <w:t xml:space="preserve">  </w:t>
      </w:r>
      <w:r w:rsidR="00C13AE2">
        <w:rPr>
          <w:rFonts w:ascii="Times New Roman" w:hAnsi="Times New Roman" w:cs="Times New Roman"/>
          <w:sz w:val="24"/>
          <w:szCs w:val="24"/>
        </w:rPr>
        <w:t xml:space="preserve">After five years of being virtually housebound, </w:t>
      </w:r>
      <w:r w:rsidR="00B91989">
        <w:rPr>
          <w:rFonts w:ascii="Times New Roman" w:hAnsi="Times New Roman" w:cs="Times New Roman"/>
          <w:sz w:val="24"/>
          <w:szCs w:val="24"/>
        </w:rPr>
        <w:t xml:space="preserve">trying every possible cure advanced by doctors and neighbors to no avail, </w:t>
      </w:r>
      <w:r w:rsidR="00C13AE2">
        <w:rPr>
          <w:rFonts w:ascii="Times New Roman" w:hAnsi="Times New Roman" w:cs="Times New Roman"/>
          <w:sz w:val="24"/>
          <w:szCs w:val="24"/>
        </w:rPr>
        <w:t xml:space="preserve">Sprague made a miraculous recovery.  But rather than ascribing it to God or medical science, she claimed to have been cured by the spirits in order to </w:t>
      </w:r>
      <w:r w:rsidR="00C13AE2">
        <w:rPr>
          <w:rFonts w:ascii="Times New Roman" w:hAnsi="Times New Roman" w:cs="Times New Roman"/>
          <w:sz w:val="24"/>
          <w:szCs w:val="24"/>
        </w:rPr>
        <w:lastRenderedPageBreak/>
        <w:t xml:space="preserve">fulfill her destiny as a medium.  </w:t>
      </w:r>
      <w:r w:rsidR="00225DDF">
        <w:rPr>
          <w:rFonts w:ascii="Times New Roman" w:hAnsi="Times New Roman" w:cs="Times New Roman"/>
          <w:sz w:val="24"/>
          <w:szCs w:val="24"/>
        </w:rPr>
        <w:t>By 1854, roughly a year after she first began her recovery, Sprague was performing regularly as a trance medium.</w:t>
      </w:r>
      <w:r w:rsidR="0015772C">
        <w:rPr>
          <w:rFonts w:ascii="Times New Roman" w:hAnsi="Times New Roman" w:cs="Times New Roman"/>
          <w:sz w:val="24"/>
          <w:szCs w:val="24"/>
        </w:rPr>
        <w:t xml:space="preserve"> A year after her first public displays of mediumship, Sprague lectured as far afield as the state of Michigan.</w:t>
      </w:r>
      <w:r w:rsidR="005B7932">
        <w:rPr>
          <w:rStyle w:val="FootnoteReference"/>
          <w:rFonts w:ascii="Times New Roman" w:hAnsi="Times New Roman" w:cs="Times New Roman"/>
          <w:sz w:val="24"/>
          <w:szCs w:val="24"/>
        </w:rPr>
        <w:footnoteReference w:id="193"/>
      </w:r>
      <w:r w:rsidR="00225DDF">
        <w:rPr>
          <w:rFonts w:ascii="Times New Roman" w:hAnsi="Times New Roman" w:cs="Times New Roman"/>
          <w:sz w:val="24"/>
          <w:szCs w:val="24"/>
        </w:rPr>
        <w:t xml:space="preserve">  </w:t>
      </w:r>
    </w:p>
    <w:p w:rsidR="00565843" w:rsidRDefault="00B9198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It is impossible to tell to what extent Sprague believed her own claims of spiritual healing.  </w:t>
      </w:r>
      <w:r w:rsidR="004D3153">
        <w:rPr>
          <w:rFonts w:ascii="Times New Roman" w:hAnsi="Times New Roman" w:cs="Times New Roman"/>
          <w:sz w:val="24"/>
          <w:szCs w:val="24"/>
        </w:rPr>
        <w:t xml:space="preserve">Certainly, she had tried virtually every other </w:t>
      </w:r>
      <w:r w:rsidR="00C73396">
        <w:rPr>
          <w:rFonts w:ascii="Times New Roman" w:hAnsi="Times New Roman" w:cs="Times New Roman"/>
          <w:sz w:val="24"/>
          <w:szCs w:val="24"/>
        </w:rPr>
        <w:t>treatment</w:t>
      </w:r>
      <w:r w:rsidR="004D3153">
        <w:rPr>
          <w:rFonts w:ascii="Times New Roman" w:hAnsi="Times New Roman" w:cs="Times New Roman"/>
          <w:sz w:val="24"/>
          <w:szCs w:val="24"/>
        </w:rPr>
        <w:t xml:space="preserve"> available before the prospect of a spiritual cure presented itself.  </w:t>
      </w:r>
      <w:r w:rsidR="00850D3B">
        <w:rPr>
          <w:rFonts w:ascii="Times New Roman" w:hAnsi="Times New Roman" w:cs="Times New Roman"/>
          <w:sz w:val="24"/>
          <w:szCs w:val="24"/>
        </w:rPr>
        <w:t xml:space="preserve">Sprague may well have believed fully in her claims to a spiritual healing in order to fulfill her destiny, </w:t>
      </w:r>
      <w:r w:rsidR="00BE0EE2">
        <w:rPr>
          <w:rFonts w:ascii="Times New Roman" w:hAnsi="Times New Roman" w:cs="Times New Roman"/>
          <w:sz w:val="24"/>
          <w:szCs w:val="24"/>
        </w:rPr>
        <w:t>but it cannot be ignored that such a calling placed her beyond the bounds of the life available to her in the back</w:t>
      </w:r>
      <w:r w:rsidR="00D531F9">
        <w:rPr>
          <w:rFonts w:ascii="Times New Roman" w:hAnsi="Times New Roman" w:cs="Times New Roman"/>
          <w:sz w:val="24"/>
          <w:szCs w:val="24"/>
        </w:rPr>
        <w:t xml:space="preserve"> </w:t>
      </w:r>
      <w:r w:rsidR="00BE0EE2">
        <w:rPr>
          <w:rFonts w:ascii="Times New Roman" w:hAnsi="Times New Roman" w:cs="Times New Roman"/>
          <w:sz w:val="24"/>
          <w:szCs w:val="24"/>
        </w:rPr>
        <w:t xml:space="preserve">woods of Vermont. </w:t>
      </w:r>
      <w:r w:rsidR="00666FD7">
        <w:rPr>
          <w:rFonts w:ascii="Times New Roman" w:hAnsi="Times New Roman" w:cs="Times New Roman"/>
          <w:sz w:val="24"/>
          <w:szCs w:val="24"/>
        </w:rPr>
        <w:t xml:space="preserve"> Without a call to serve the spirits, Sprague would likely have returned to her position as the village schoolteacher either for the rest of her life, or until she married.  </w:t>
      </w:r>
      <w:r w:rsidR="00010496">
        <w:rPr>
          <w:rFonts w:ascii="Times New Roman" w:hAnsi="Times New Roman" w:cs="Times New Roman"/>
          <w:sz w:val="24"/>
          <w:szCs w:val="24"/>
        </w:rPr>
        <w:t xml:space="preserve">As a medium, it was divinely ordained that she should travel the country, amassing a large following as she went.  Sprague even claimed that, should she cease her tour of the lecture circuit, </w:t>
      </w:r>
      <w:r w:rsidR="001351B7">
        <w:rPr>
          <w:rFonts w:ascii="Times New Roman" w:hAnsi="Times New Roman" w:cs="Times New Roman"/>
          <w:sz w:val="24"/>
          <w:szCs w:val="24"/>
        </w:rPr>
        <w:t>her health would once again begin to fail.</w:t>
      </w:r>
      <w:r w:rsidR="001351B7">
        <w:rPr>
          <w:rStyle w:val="FootnoteReference"/>
          <w:rFonts w:ascii="Times New Roman" w:hAnsi="Times New Roman" w:cs="Times New Roman"/>
          <w:sz w:val="24"/>
          <w:szCs w:val="24"/>
        </w:rPr>
        <w:footnoteReference w:id="194"/>
      </w:r>
      <w:r w:rsidR="00973DFB">
        <w:rPr>
          <w:rFonts w:ascii="Times New Roman" w:hAnsi="Times New Roman" w:cs="Times New Roman"/>
          <w:sz w:val="24"/>
          <w:szCs w:val="24"/>
        </w:rPr>
        <w:t xml:space="preserve">  </w:t>
      </w:r>
      <w:r w:rsidR="00D2310C">
        <w:rPr>
          <w:rFonts w:ascii="Times New Roman" w:hAnsi="Times New Roman" w:cs="Times New Roman"/>
          <w:sz w:val="24"/>
          <w:szCs w:val="24"/>
        </w:rPr>
        <w:t xml:space="preserve">Being chosen by the spirits gave Sprague an entrée into a world she would otherwise never have been a part of.  </w:t>
      </w:r>
      <w:r w:rsidR="004D4508">
        <w:rPr>
          <w:rFonts w:ascii="Times New Roman" w:hAnsi="Times New Roman" w:cs="Times New Roman"/>
          <w:sz w:val="24"/>
          <w:szCs w:val="24"/>
        </w:rPr>
        <w:t xml:space="preserve">But the freedom of movement and nationwide celebrity she achieved as a trance speaker came at the expense </w:t>
      </w:r>
      <w:r w:rsidR="00136EC3">
        <w:rPr>
          <w:rFonts w:ascii="Times New Roman" w:hAnsi="Times New Roman" w:cs="Times New Roman"/>
          <w:sz w:val="24"/>
          <w:szCs w:val="24"/>
        </w:rPr>
        <w:t xml:space="preserve">of her voice.  </w:t>
      </w:r>
      <w:r w:rsidR="00D25555">
        <w:rPr>
          <w:rFonts w:ascii="Times New Roman" w:hAnsi="Times New Roman" w:cs="Times New Roman"/>
          <w:sz w:val="24"/>
          <w:szCs w:val="24"/>
        </w:rPr>
        <w:t xml:space="preserve">Sprague kept a journal for years during her illness </w:t>
      </w:r>
      <w:r w:rsidR="00772ED0">
        <w:rPr>
          <w:rFonts w:ascii="Times New Roman" w:hAnsi="Times New Roman" w:cs="Times New Roman"/>
          <w:sz w:val="24"/>
          <w:szCs w:val="24"/>
        </w:rPr>
        <w:t xml:space="preserve">which displayed a love of reading, as well as writing.  During her illness Sprague made note of the poems she wrote, many of which expressed her frustrations at </w:t>
      </w:r>
      <w:r w:rsidR="00385FBB">
        <w:rPr>
          <w:rFonts w:ascii="Times New Roman" w:hAnsi="Times New Roman" w:cs="Times New Roman"/>
          <w:sz w:val="24"/>
          <w:szCs w:val="24"/>
        </w:rPr>
        <w:t>her dependency upon others.</w:t>
      </w:r>
      <w:r w:rsidR="00385FBB">
        <w:rPr>
          <w:rStyle w:val="FootnoteReference"/>
          <w:rFonts w:ascii="Times New Roman" w:hAnsi="Times New Roman" w:cs="Times New Roman"/>
          <w:sz w:val="24"/>
          <w:szCs w:val="24"/>
        </w:rPr>
        <w:footnoteReference w:id="195"/>
      </w:r>
      <w:r w:rsidR="00794372">
        <w:rPr>
          <w:rFonts w:ascii="Times New Roman" w:hAnsi="Times New Roman" w:cs="Times New Roman"/>
          <w:sz w:val="24"/>
          <w:szCs w:val="24"/>
        </w:rPr>
        <w:t xml:space="preserve"> Yet in her role as medium, Sprague’s express purpose was to </w:t>
      </w:r>
      <w:r w:rsidR="00136465">
        <w:rPr>
          <w:rFonts w:ascii="Times New Roman" w:hAnsi="Times New Roman" w:cs="Times New Roman"/>
          <w:sz w:val="24"/>
          <w:szCs w:val="24"/>
        </w:rPr>
        <w:t xml:space="preserve">channel the voices of others.  She could achieve nationwide acclaim, but not for her own words. </w:t>
      </w:r>
    </w:p>
    <w:p w:rsidR="00136465" w:rsidRDefault="00F247F6"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An</w:t>
      </w:r>
      <w:r w:rsidR="0072128F">
        <w:rPr>
          <w:rFonts w:ascii="Times New Roman" w:hAnsi="Times New Roman" w:cs="Times New Roman"/>
          <w:sz w:val="24"/>
          <w:szCs w:val="24"/>
        </w:rPr>
        <w:t xml:space="preserve"> even starker example of mediums</w:t>
      </w:r>
      <w:r w:rsidR="00D876E9">
        <w:rPr>
          <w:rFonts w:ascii="Times New Roman" w:hAnsi="Times New Roman" w:cs="Times New Roman"/>
          <w:sz w:val="24"/>
          <w:szCs w:val="24"/>
        </w:rPr>
        <w:t>’</w:t>
      </w:r>
      <w:r w:rsidR="0072128F">
        <w:rPr>
          <w:rFonts w:ascii="Times New Roman" w:hAnsi="Times New Roman" w:cs="Times New Roman"/>
          <w:sz w:val="24"/>
          <w:szCs w:val="24"/>
        </w:rPr>
        <w:t xml:space="preserve"> lack of control is </w:t>
      </w:r>
      <w:r w:rsidR="00201829">
        <w:rPr>
          <w:rFonts w:ascii="Times New Roman" w:hAnsi="Times New Roman" w:cs="Times New Roman"/>
          <w:sz w:val="24"/>
          <w:szCs w:val="24"/>
        </w:rPr>
        <w:t xml:space="preserve">Sprague’s contemporary, </w:t>
      </w:r>
      <w:r w:rsidR="0072128F">
        <w:rPr>
          <w:rFonts w:ascii="Times New Roman" w:hAnsi="Times New Roman" w:cs="Times New Roman"/>
          <w:sz w:val="24"/>
          <w:szCs w:val="24"/>
        </w:rPr>
        <w:t xml:space="preserve">Cora L.V. Hatch.  </w:t>
      </w:r>
      <w:r w:rsidR="00201829">
        <w:rPr>
          <w:rFonts w:ascii="Times New Roman" w:hAnsi="Times New Roman" w:cs="Times New Roman"/>
          <w:sz w:val="24"/>
          <w:szCs w:val="24"/>
        </w:rPr>
        <w:t xml:space="preserve">Beginning at age eleven when she was still Cora L.V. Scott, Hatch </w:t>
      </w:r>
      <w:r w:rsidR="00AD48F0">
        <w:rPr>
          <w:rFonts w:ascii="Times New Roman" w:hAnsi="Times New Roman" w:cs="Times New Roman"/>
          <w:sz w:val="24"/>
          <w:szCs w:val="24"/>
        </w:rPr>
        <w:t xml:space="preserve">was developed </w:t>
      </w:r>
      <w:r w:rsidR="00AD48F0">
        <w:rPr>
          <w:rFonts w:ascii="Times New Roman" w:hAnsi="Times New Roman" w:cs="Times New Roman"/>
          <w:sz w:val="24"/>
          <w:szCs w:val="24"/>
        </w:rPr>
        <w:lastRenderedPageBreak/>
        <w:t xml:space="preserve">as an unconscious trance medium.  Not only did she channel the words of the dead, but she was not even conscious during the event.  She would “wake up” to find that </w:t>
      </w:r>
      <w:r w:rsidR="0055608C">
        <w:rPr>
          <w:rFonts w:ascii="Times New Roman" w:hAnsi="Times New Roman" w:cs="Times New Roman"/>
          <w:sz w:val="24"/>
          <w:szCs w:val="24"/>
        </w:rPr>
        <w:t xml:space="preserve">in her absence, her body had been used by a spirit longing to communicate.  </w:t>
      </w:r>
      <w:r w:rsidR="00FB35C7">
        <w:rPr>
          <w:rFonts w:ascii="Times New Roman" w:hAnsi="Times New Roman" w:cs="Times New Roman"/>
          <w:sz w:val="24"/>
          <w:szCs w:val="24"/>
        </w:rPr>
        <w:t xml:space="preserve">So well-known did her talents become, that Hatch was forced to leave school and work full-time as a medium.  </w:t>
      </w:r>
      <w:r w:rsidR="00D76FF1">
        <w:rPr>
          <w:rFonts w:ascii="Times New Roman" w:hAnsi="Times New Roman" w:cs="Times New Roman"/>
          <w:sz w:val="24"/>
          <w:szCs w:val="24"/>
        </w:rPr>
        <w:t xml:space="preserve">Although the practice of charging for spiritual services was hotly contested, the money to be made as a medium was not inconsiderable.  </w:t>
      </w:r>
      <w:r w:rsidR="00286010">
        <w:rPr>
          <w:rFonts w:ascii="Times New Roman" w:hAnsi="Times New Roman" w:cs="Times New Roman"/>
          <w:sz w:val="24"/>
          <w:szCs w:val="24"/>
        </w:rPr>
        <w:t xml:space="preserve">Sometime between ages fourteen and seventeen, Cora married the much older Benjamin Hatch, who she later divorced.  In her own account of her marriage, Hatch claimed that her husband had taken all of her earnings and not allowed her any control over her own money.  </w:t>
      </w:r>
      <w:r w:rsidR="00BD01E6">
        <w:rPr>
          <w:rFonts w:ascii="Times New Roman" w:hAnsi="Times New Roman" w:cs="Times New Roman"/>
          <w:sz w:val="24"/>
          <w:szCs w:val="24"/>
        </w:rPr>
        <w:t>This was a claim her ex-husband did not contest.</w:t>
      </w:r>
      <w:r w:rsidR="00BD01E6">
        <w:rPr>
          <w:rStyle w:val="FootnoteReference"/>
          <w:rFonts w:ascii="Times New Roman" w:hAnsi="Times New Roman" w:cs="Times New Roman"/>
          <w:sz w:val="24"/>
          <w:szCs w:val="24"/>
        </w:rPr>
        <w:footnoteReference w:id="196"/>
      </w:r>
      <w:r w:rsidR="00981737">
        <w:rPr>
          <w:rFonts w:ascii="Times New Roman" w:hAnsi="Times New Roman" w:cs="Times New Roman"/>
          <w:sz w:val="24"/>
          <w:szCs w:val="24"/>
        </w:rPr>
        <w:t xml:space="preserve">  </w:t>
      </w:r>
      <w:r w:rsidR="005070AB">
        <w:rPr>
          <w:rFonts w:ascii="Times New Roman" w:hAnsi="Times New Roman" w:cs="Times New Roman"/>
          <w:sz w:val="24"/>
          <w:szCs w:val="24"/>
        </w:rPr>
        <w:t xml:space="preserve">Like Sprague, Hatch was given little to no credit for her public performances.  Despite the fact that Hatch had a photographic memory and could easily pass examinations with hardly any study, </w:t>
      </w:r>
      <w:r w:rsidR="00A36F8D">
        <w:rPr>
          <w:rFonts w:ascii="Times New Roman" w:hAnsi="Times New Roman" w:cs="Times New Roman"/>
          <w:sz w:val="24"/>
          <w:szCs w:val="24"/>
        </w:rPr>
        <w:t>reports of her mediumship focused chiefly on her physical appearance.</w:t>
      </w:r>
      <w:r w:rsidR="00A4635E">
        <w:rPr>
          <w:rFonts w:ascii="Times New Roman" w:hAnsi="Times New Roman" w:cs="Times New Roman"/>
          <w:sz w:val="24"/>
          <w:szCs w:val="24"/>
        </w:rPr>
        <w:t xml:space="preserve">  When asked for proof of Hatch’s communion with spirits, the explanation provided and accepted was invariably that a young woman simply could not have produced the speeches she delivered.</w:t>
      </w:r>
      <w:r w:rsidR="00A36F8D">
        <w:rPr>
          <w:rStyle w:val="FootnoteReference"/>
          <w:rFonts w:ascii="Times New Roman" w:hAnsi="Times New Roman" w:cs="Times New Roman"/>
          <w:sz w:val="24"/>
          <w:szCs w:val="24"/>
        </w:rPr>
        <w:footnoteReference w:id="197"/>
      </w:r>
      <w:r w:rsidR="00A4635E">
        <w:rPr>
          <w:rFonts w:ascii="Times New Roman" w:hAnsi="Times New Roman" w:cs="Times New Roman"/>
          <w:sz w:val="24"/>
          <w:szCs w:val="24"/>
        </w:rPr>
        <w:t xml:space="preserve">  </w:t>
      </w:r>
    </w:p>
    <w:p w:rsidR="00E2172D" w:rsidRDefault="00FD5909"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Since its inception, Spiritualism relied on implicit social biases in order to further the movement.  </w:t>
      </w:r>
      <w:r w:rsidR="00BB7765">
        <w:rPr>
          <w:rFonts w:ascii="Times New Roman" w:hAnsi="Times New Roman" w:cs="Times New Roman"/>
          <w:sz w:val="24"/>
          <w:szCs w:val="24"/>
        </w:rPr>
        <w:t xml:space="preserve">The only reason trance mediums were taken </w:t>
      </w:r>
      <w:r w:rsidR="003C560D">
        <w:rPr>
          <w:rFonts w:ascii="Times New Roman" w:hAnsi="Times New Roman" w:cs="Times New Roman"/>
          <w:sz w:val="24"/>
          <w:szCs w:val="24"/>
        </w:rPr>
        <w:t>at face value</w:t>
      </w:r>
      <w:r w:rsidR="00BB7765">
        <w:rPr>
          <w:rFonts w:ascii="Times New Roman" w:hAnsi="Times New Roman" w:cs="Times New Roman"/>
          <w:sz w:val="24"/>
          <w:szCs w:val="24"/>
        </w:rPr>
        <w:t xml:space="preserve"> was because it was unthinkable that a woman should be able to orate so confidently in public, especially on topics like philosophy and religion.  </w:t>
      </w:r>
      <w:r w:rsidR="004D1974">
        <w:rPr>
          <w:rFonts w:ascii="Times New Roman" w:hAnsi="Times New Roman" w:cs="Times New Roman"/>
          <w:sz w:val="24"/>
          <w:szCs w:val="24"/>
        </w:rPr>
        <w:t xml:space="preserve">In spite of the prevalence of hoaxes in mid nineteenth-century America, </w:t>
      </w:r>
      <w:r w:rsidR="0056157D">
        <w:rPr>
          <w:rFonts w:ascii="Times New Roman" w:hAnsi="Times New Roman" w:cs="Times New Roman"/>
          <w:sz w:val="24"/>
          <w:szCs w:val="24"/>
        </w:rPr>
        <w:t>middle-class</w:t>
      </w:r>
      <w:r w:rsidR="005A7CE2">
        <w:rPr>
          <w:rFonts w:ascii="Times New Roman" w:hAnsi="Times New Roman" w:cs="Times New Roman"/>
          <w:sz w:val="24"/>
          <w:szCs w:val="24"/>
        </w:rPr>
        <w:t xml:space="preserve"> white women were assumed to be incapable of deceit, making them perfect </w:t>
      </w:r>
      <w:r w:rsidR="004B13DF">
        <w:rPr>
          <w:rFonts w:ascii="Times New Roman" w:hAnsi="Times New Roman" w:cs="Times New Roman"/>
          <w:sz w:val="24"/>
          <w:szCs w:val="24"/>
        </w:rPr>
        <w:t>mediums.</w:t>
      </w:r>
      <w:r w:rsidR="00717D33">
        <w:rPr>
          <w:rFonts w:ascii="Times New Roman" w:hAnsi="Times New Roman" w:cs="Times New Roman"/>
          <w:sz w:val="24"/>
          <w:szCs w:val="24"/>
        </w:rPr>
        <w:t xml:space="preserve"> </w:t>
      </w:r>
      <w:r w:rsidR="00AE7F0C">
        <w:rPr>
          <w:rFonts w:ascii="Times New Roman" w:hAnsi="Times New Roman" w:cs="Times New Roman"/>
          <w:sz w:val="24"/>
          <w:szCs w:val="24"/>
        </w:rPr>
        <w:t xml:space="preserve"> </w:t>
      </w:r>
      <w:r w:rsidR="0056157D">
        <w:rPr>
          <w:rFonts w:ascii="Times New Roman" w:hAnsi="Times New Roman" w:cs="Times New Roman"/>
          <w:sz w:val="24"/>
          <w:szCs w:val="24"/>
        </w:rPr>
        <w:t xml:space="preserve">The argument put forth was that women, in this case middle-class white women, were inherently emotional creatures who lacked the guile to hide their true feelings, making deceit impossible.  This non-intellectual, emotional nature of women was also </w:t>
      </w:r>
      <w:r w:rsidR="0056157D">
        <w:rPr>
          <w:rFonts w:ascii="Times New Roman" w:hAnsi="Times New Roman" w:cs="Times New Roman"/>
          <w:sz w:val="24"/>
          <w:szCs w:val="24"/>
        </w:rPr>
        <w:lastRenderedPageBreak/>
        <w:t xml:space="preserve">highlighted as a </w:t>
      </w:r>
      <w:r w:rsidR="00242E6A">
        <w:rPr>
          <w:rFonts w:ascii="Times New Roman" w:hAnsi="Times New Roman" w:cs="Times New Roman"/>
          <w:sz w:val="24"/>
          <w:szCs w:val="24"/>
        </w:rPr>
        <w:t>key factor in their inherent affinity for mediumship.</w:t>
      </w:r>
      <w:r w:rsidR="00242E6A" w:rsidRPr="00242E6A">
        <w:rPr>
          <w:rStyle w:val="FootnoteReference"/>
          <w:rFonts w:ascii="Times New Roman" w:hAnsi="Times New Roman" w:cs="Times New Roman"/>
          <w:sz w:val="24"/>
          <w:szCs w:val="24"/>
        </w:rPr>
        <w:t xml:space="preserve"> </w:t>
      </w:r>
      <w:r w:rsidR="00242E6A">
        <w:rPr>
          <w:rStyle w:val="FootnoteReference"/>
          <w:rFonts w:ascii="Times New Roman" w:hAnsi="Times New Roman" w:cs="Times New Roman"/>
          <w:sz w:val="24"/>
          <w:szCs w:val="24"/>
        </w:rPr>
        <w:footnoteReference w:id="198"/>
      </w:r>
      <w:r w:rsidR="00242E6A">
        <w:rPr>
          <w:rFonts w:ascii="Times New Roman" w:hAnsi="Times New Roman" w:cs="Times New Roman"/>
          <w:sz w:val="24"/>
          <w:szCs w:val="24"/>
        </w:rPr>
        <w:t xml:space="preserve">  </w:t>
      </w:r>
      <w:r w:rsidR="00A66973">
        <w:rPr>
          <w:rFonts w:ascii="Times New Roman" w:hAnsi="Times New Roman" w:cs="Times New Roman"/>
          <w:sz w:val="24"/>
          <w:szCs w:val="24"/>
        </w:rPr>
        <w:t xml:space="preserve">The passivity of women appears frequently in descriptions of mediumistic trance.  In an account of one séance, the medium is described as “sleeping…not </w:t>
      </w:r>
      <w:proofErr w:type="gramStart"/>
      <w:r w:rsidR="00A66973">
        <w:rPr>
          <w:rFonts w:ascii="Times New Roman" w:hAnsi="Times New Roman" w:cs="Times New Roman"/>
          <w:sz w:val="24"/>
          <w:szCs w:val="24"/>
        </w:rPr>
        <w:t>stir[</w:t>
      </w:r>
      <w:proofErr w:type="gramEnd"/>
      <w:r w:rsidR="00A66973">
        <w:rPr>
          <w:rFonts w:ascii="Times New Roman" w:hAnsi="Times New Roman" w:cs="Times New Roman"/>
          <w:sz w:val="24"/>
          <w:szCs w:val="24"/>
        </w:rPr>
        <w:t xml:space="preserve">ring] from her original position, but </w:t>
      </w:r>
      <w:r w:rsidR="001C566C">
        <w:rPr>
          <w:rFonts w:ascii="Times New Roman" w:hAnsi="Times New Roman" w:cs="Times New Roman"/>
          <w:sz w:val="24"/>
          <w:szCs w:val="24"/>
        </w:rPr>
        <w:t>[lying]</w:t>
      </w:r>
      <w:r w:rsidR="00A66973">
        <w:rPr>
          <w:rFonts w:ascii="Times New Roman" w:hAnsi="Times New Roman" w:cs="Times New Roman"/>
          <w:sz w:val="24"/>
          <w:szCs w:val="24"/>
        </w:rPr>
        <w:t xml:space="preserve"> quite still.”</w:t>
      </w:r>
      <w:r w:rsidR="00A66973">
        <w:rPr>
          <w:rStyle w:val="FootnoteReference"/>
          <w:rFonts w:ascii="Times New Roman" w:hAnsi="Times New Roman" w:cs="Times New Roman"/>
          <w:sz w:val="24"/>
          <w:szCs w:val="24"/>
        </w:rPr>
        <w:footnoteReference w:id="199"/>
      </w:r>
      <w:r w:rsidR="00A66973">
        <w:rPr>
          <w:rFonts w:ascii="Times New Roman" w:hAnsi="Times New Roman" w:cs="Times New Roman"/>
          <w:sz w:val="24"/>
          <w:szCs w:val="24"/>
        </w:rPr>
        <w:t xml:space="preserve">  </w:t>
      </w:r>
      <w:r w:rsidR="00F62F91">
        <w:rPr>
          <w:rFonts w:ascii="Times New Roman" w:hAnsi="Times New Roman" w:cs="Times New Roman"/>
          <w:sz w:val="24"/>
          <w:szCs w:val="24"/>
        </w:rPr>
        <w:t xml:space="preserve">In her role as a conduit, it was inconceivable that the medium could have any means or motive for fraud. </w:t>
      </w:r>
      <w:r w:rsidR="00A30C8A">
        <w:rPr>
          <w:rFonts w:ascii="Times New Roman" w:hAnsi="Times New Roman" w:cs="Times New Roman"/>
          <w:sz w:val="24"/>
          <w:szCs w:val="24"/>
        </w:rPr>
        <w:t>The financial gains to be made as a medium were overlooked entirely, particularly since many came from a background of middle-class resp</w:t>
      </w:r>
      <w:r w:rsidR="00CF2509">
        <w:rPr>
          <w:rFonts w:ascii="Times New Roman" w:hAnsi="Times New Roman" w:cs="Times New Roman"/>
          <w:sz w:val="24"/>
          <w:szCs w:val="24"/>
        </w:rPr>
        <w:t xml:space="preserve">ectability in which men acted as providers while women were concerned chiefly with domestic duties.  </w:t>
      </w:r>
    </w:p>
    <w:p w:rsidR="000D75E7" w:rsidRDefault="00B34A37"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sanctity of middle-class white women would serve Spiritualists well throughout the nineteenth century.  </w:t>
      </w:r>
      <w:r w:rsidR="00BF793E">
        <w:rPr>
          <w:rFonts w:ascii="Times New Roman" w:hAnsi="Times New Roman" w:cs="Times New Roman"/>
          <w:sz w:val="24"/>
          <w:szCs w:val="24"/>
        </w:rPr>
        <w:t xml:space="preserve">Middle-class white women’s honor was sacrosanct, and in many cases acted as an effective shield in the face of fraud charges.  </w:t>
      </w:r>
      <w:r w:rsidR="0017373A">
        <w:rPr>
          <w:rFonts w:ascii="Times New Roman" w:hAnsi="Times New Roman" w:cs="Times New Roman"/>
          <w:sz w:val="24"/>
          <w:szCs w:val="24"/>
        </w:rPr>
        <w:t xml:space="preserve">Even in situations where fraud was clearly being committed, rather than point the finger of blame at a “respectable” medium, </w:t>
      </w:r>
      <w:r w:rsidR="0092228F">
        <w:rPr>
          <w:rFonts w:ascii="Times New Roman" w:hAnsi="Times New Roman" w:cs="Times New Roman"/>
          <w:sz w:val="24"/>
          <w:szCs w:val="24"/>
        </w:rPr>
        <w:t>even investigative bodies like the Society for Psychical Research would offer a verdict of “unconscious deception.</w:t>
      </w:r>
      <w:r w:rsidR="005D684A">
        <w:rPr>
          <w:rFonts w:ascii="Times New Roman" w:hAnsi="Times New Roman" w:cs="Times New Roman"/>
          <w:sz w:val="24"/>
          <w:szCs w:val="24"/>
        </w:rPr>
        <w:t>”</w:t>
      </w:r>
      <w:r w:rsidR="005D684A">
        <w:rPr>
          <w:rStyle w:val="FootnoteReference"/>
          <w:rFonts w:ascii="Times New Roman" w:hAnsi="Times New Roman" w:cs="Times New Roman"/>
          <w:sz w:val="24"/>
          <w:szCs w:val="24"/>
        </w:rPr>
        <w:footnoteReference w:id="200"/>
      </w:r>
      <w:r w:rsidR="00666277">
        <w:rPr>
          <w:rFonts w:ascii="Times New Roman" w:hAnsi="Times New Roman" w:cs="Times New Roman"/>
          <w:sz w:val="24"/>
          <w:szCs w:val="24"/>
        </w:rPr>
        <w:t xml:space="preserve">  It was simply inconceivable that respectable middle-class ladies would </w:t>
      </w:r>
      <w:r w:rsidR="007120DE">
        <w:rPr>
          <w:rFonts w:ascii="Times New Roman" w:hAnsi="Times New Roman" w:cs="Times New Roman"/>
          <w:sz w:val="24"/>
          <w:szCs w:val="24"/>
        </w:rPr>
        <w:t xml:space="preserve">stoop to perpetrating fraud in an effort to amass fame and/or fortune.  </w:t>
      </w:r>
      <w:r w:rsidR="00006438">
        <w:rPr>
          <w:rFonts w:ascii="Times New Roman" w:hAnsi="Times New Roman" w:cs="Times New Roman"/>
          <w:sz w:val="24"/>
          <w:szCs w:val="24"/>
        </w:rPr>
        <w:t xml:space="preserve">A telling example is that of Katie King’s manifestations in Philadelphia.  </w:t>
      </w:r>
      <w:r w:rsidR="00795975">
        <w:rPr>
          <w:rFonts w:ascii="Times New Roman" w:hAnsi="Times New Roman" w:cs="Times New Roman"/>
          <w:sz w:val="24"/>
          <w:szCs w:val="24"/>
        </w:rPr>
        <w:t xml:space="preserve">In his account of the proceedings, Robert Dale Owen wrote that he </w:t>
      </w:r>
      <w:r w:rsidR="00187098">
        <w:rPr>
          <w:rFonts w:ascii="Times New Roman" w:hAnsi="Times New Roman" w:cs="Times New Roman"/>
          <w:sz w:val="24"/>
          <w:szCs w:val="24"/>
        </w:rPr>
        <w:t>presented King with “</w:t>
      </w:r>
      <w:r w:rsidR="00187098" w:rsidRPr="00187098">
        <w:rPr>
          <w:rFonts w:ascii="Times New Roman" w:hAnsi="Times New Roman" w:cs="Times New Roman"/>
          <w:sz w:val="24"/>
          <w:szCs w:val="24"/>
        </w:rPr>
        <w:t>a mother-of-pearl cross, with white silk braid attached, together with a small note</w:t>
      </w:r>
      <w:r w:rsidR="00187098">
        <w:rPr>
          <w:rFonts w:ascii="Times New Roman" w:hAnsi="Times New Roman" w:cs="Times New Roman"/>
          <w:sz w:val="24"/>
          <w:szCs w:val="24"/>
        </w:rPr>
        <w:t xml:space="preserve"> [that read] ‘</w:t>
      </w:r>
      <w:r w:rsidR="00187098" w:rsidRPr="00187098">
        <w:rPr>
          <w:rFonts w:ascii="Times New Roman" w:hAnsi="Times New Roman" w:cs="Times New Roman"/>
          <w:sz w:val="24"/>
          <w:szCs w:val="24"/>
        </w:rPr>
        <w:t>I offer you this because, though it be simple, it is white and pure and beautiful, as you are.</w:t>
      </w:r>
      <w:r w:rsidR="00187098">
        <w:rPr>
          <w:rFonts w:ascii="Times New Roman" w:hAnsi="Times New Roman" w:cs="Times New Roman"/>
          <w:sz w:val="24"/>
          <w:szCs w:val="24"/>
        </w:rPr>
        <w:t>’”</w:t>
      </w:r>
      <w:r w:rsidR="00187098">
        <w:rPr>
          <w:rStyle w:val="FootnoteReference"/>
          <w:rFonts w:ascii="Times New Roman" w:hAnsi="Times New Roman" w:cs="Times New Roman"/>
          <w:sz w:val="24"/>
          <w:szCs w:val="24"/>
        </w:rPr>
        <w:footnoteReference w:id="201"/>
      </w:r>
      <w:r w:rsidR="007057FF">
        <w:rPr>
          <w:rFonts w:ascii="Times New Roman" w:hAnsi="Times New Roman" w:cs="Times New Roman"/>
          <w:sz w:val="24"/>
          <w:szCs w:val="24"/>
        </w:rPr>
        <w:t xml:space="preserve">  Whiteness, purity, beauty, these were the qualities so often evoked in discussions of female mediums.  </w:t>
      </w:r>
      <w:r w:rsidR="00C0374D">
        <w:rPr>
          <w:rFonts w:ascii="Times New Roman" w:hAnsi="Times New Roman" w:cs="Times New Roman"/>
          <w:sz w:val="24"/>
          <w:szCs w:val="24"/>
        </w:rPr>
        <w:t xml:space="preserve">In reports on the public trance lectures of </w:t>
      </w:r>
      <w:r w:rsidR="00C0374D">
        <w:rPr>
          <w:rFonts w:ascii="Times New Roman" w:hAnsi="Times New Roman" w:cs="Times New Roman"/>
          <w:sz w:val="24"/>
          <w:szCs w:val="24"/>
        </w:rPr>
        <w:lastRenderedPageBreak/>
        <w:t xml:space="preserve">Cora L.V. Hatch </w:t>
      </w:r>
      <w:r w:rsidR="00BA5329">
        <w:rPr>
          <w:rFonts w:ascii="Times New Roman" w:hAnsi="Times New Roman" w:cs="Times New Roman"/>
          <w:sz w:val="24"/>
          <w:szCs w:val="24"/>
        </w:rPr>
        <w:t>it is her physical attractiveness which is commented on most often.</w:t>
      </w:r>
      <w:r w:rsidR="00BA5329">
        <w:rPr>
          <w:rStyle w:val="FootnoteReference"/>
          <w:rFonts w:ascii="Times New Roman" w:hAnsi="Times New Roman" w:cs="Times New Roman"/>
          <w:sz w:val="24"/>
          <w:szCs w:val="24"/>
        </w:rPr>
        <w:footnoteReference w:id="202"/>
      </w:r>
      <w:r w:rsidR="00AB2E20">
        <w:rPr>
          <w:rFonts w:ascii="Times New Roman" w:hAnsi="Times New Roman" w:cs="Times New Roman"/>
          <w:sz w:val="24"/>
          <w:szCs w:val="24"/>
        </w:rPr>
        <w:t xml:space="preserve">  </w:t>
      </w:r>
      <w:r w:rsidR="003302CD">
        <w:rPr>
          <w:rFonts w:ascii="Times New Roman" w:hAnsi="Times New Roman" w:cs="Times New Roman"/>
          <w:sz w:val="24"/>
          <w:szCs w:val="24"/>
        </w:rPr>
        <w:t>In response to Owen’s gift, King reportedly replied, “</w:t>
      </w:r>
      <w:r w:rsidR="003302CD" w:rsidRPr="003302CD">
        <w:rPr>
          <w:rFonts w:ascii="Times New Roman" w:hAnsi="Times New Roman" w:cs="Times New Roman"/>
          <w:sz w:val="24"/>
          <w:szCs w:val="24"/>
        </w:rPr>
        <w:t>White and pure and beautiful like me — is it?</w:t>
      </w:r>
      <w:r w:rsidR="003302CD">
        <w:rPr>
          <w:rFonts w:ascii="Times New Roman" w:hAnsi="Times New Roman" w:cs="Times New Roman"/>
          <w:sz w:val="24"/>
          <w:szCs w:val="24"/>
        </w:rPr>
        <w:t>”</w:t>
      </w:r>
      <w:r w:rsidR="003302CD">
        <w:rPr>
          <w:rStyle w:val="FootnoteReference"/>
          <w:rFonts w:ascii="Times New Roman" w:hAnsi="Times New Roman" w:cs="Times New Roman"/>
          <w:sz w:val="24"/>
          <w:szCs w:val="24"/>
        </w:rPr>
        <w:footnoteReference w:id="203"/>
      </w:r>
      <w:r w:rsidR="00486D42">
        <w:rPr>
          <w:rFonts w:ascii="Times New Roman" w:hAnsi="Times New Roman" w:cs="Times New Roman"/>
          <w:sz w:val="24"/>
          <w:szCs w:val="24"/>
        </w:rPr>
        <w:t xml:space="preserve">  Given that a woman later emerged claiming to have posed as the spirit for the séances Owen attended, </w:t>
      </w:r>
      <w:r w:rsidR="00662C74">
        <w:rPr>
          <w:rFonts w:ascii="Times New Roman" w:hAnsi="Times New Roman" w:cs="Times New Roman"/>
          <w:sz w:val="24"/>
          <w:szCs w:val="24"/>
        </w:rPr>
        <w:t xml:space="preserve">King’s words take on a deeper meaning.  </w:t>
      </w:r>
    </w:p>
    <w:p w:rsidR="00AA4FB8" w:rsidRDefault="00AA4FB8"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Although from the beginning, the Spiritualist movement relied upon established structures of power and privilege </w:t>
      </w:r>
      <w:r w:rsidR="00D111F4">
        <w:rPr>
          <w:rFonts w:ascii="Times New Roman" w:hAnsi="Times New Roman" w:cs="Times New Roman"/>
          <w:sz w:val="24"/>
          <w:szCs w:val="24"/>
        </w:rPr>
        <w:t xml:space="preserve">in order to support and articulate its vision, </w:t>
      </w:r>
      <w:r w:rsidR="005A1AB0">
        <w:rPr>
          <w:rFonts w:ascii="Times New Roman" w:hAnsi="Times New Roman" w:cs="Times New Roman"/>
          <w:sz w:val="24"/>
          <w:szCs w:val="24"/>
        </w:rPr>
        <w:t xml:space="preserve">in its early years the movement did have a much closer connection to other reform movements than later in its lifespan.  </w:t>
      </w:r>
      <w:r w:rsidR="0003400C">
        <w:rPr>
          <w:rFonts w:ascii="Times New Roman" w:hAnsi="Times New Roman" w:cs="Times New Roman"/>
          <w:sz w:val="24"/>
          <w:szCs w:val="24"/>
        </w:rPr>
        <w:t xml:space="preserve">A number of factors led to this shift away from organized reform movements among Spiritualists.  </w:t>
      </w:r>
      <w:r w:rsidR="002E3BF7">
        <w:rPr>
          <w:rFonts w:ascii="Times New Roman" w:hAnsi="Times New Roman" w:cs="Times New Roman"/>
          <w:sz w:val="24"/>
          <w:szCs w:val="24"/>
        </w:rPr>
        <w:t>For one thing, a major reform movement that swelled the ranks of Spiritualism was the abolition movement.  Followin</w:t>
      </w:r>
      <w:r w:rsidR="001F4E70">
        <w:rPr>
          <w:rFonts w:ascii="Times New Roman" w:hAnsi="Times New Roman" w:cs="Times New Roman"/>
          <w:sz w:val="24"/>
          <w:szCs w:val="24"/>
        </w:rPr>
        <w:t xml:space="preserve">g the Civil War and the emancipation of the slaves, there was no longer a need for the movement and its members splintered off into other groups.  </w:t>
      </w:r>
      <w:r w:rsidR="00650A7E">
        <w:rPr>
          <w:rFonts w:ascii="Times New Roman" w:hAnsi="Times New Roman" w:cs="Times New Roman"/>
          <w:sz w:val="24"/>
          <w:szCs w:val="24"/>
        </w:rPr>
        <w:t xml:space="preserve">The women’s rights movement, which had also claimed many early Spiritualists as members, fractured around the same time.  </w:t>
      </w:r>
      <w:r w:rsidR="00FF7519">
        <w:rPr>
          <w:rFonts w:ascii="Times New Roman" w:hAnsi="Times New Roman" w:cs="Times New Roman"/>
          <w:sz w:val="24"/>
          <w:szCs w:val="24"/>
        </w:rPr>
        <w:t xml:space="preserve">Following the passage of the Fifteenth Amendment, the women’s rights movement narrowed its focus onto securing the right to vote for women.  </w:t>
      </w:r>
      <w:r w:rsidR="00F11888">
        <w:rPr>
          <w:rFonts w:ascii="Times New Roman" w:hAnsi="Times New Roman" w:cs="Times New Roman"/>
          <w:sz w:val="24"/>
          <w:szCs w:val="24"/>
        </w:rPr>
        <w:t xml:space="preserve">Many Spiritualists, meanwhile, </w:t>
      </w:r>
      <w:r w:rsidR="00B5138B">
        <w:rPr>
          <w:rFonts w:ascii="Times New Roman" w:hAnsi="Times New Roman" w:cs="Times New Roman"/>
          <w:sz w:val="24"/>
          <w:szCs w:val="24"/>
        </w:rPr>
        <w:t xml:space="preserve">maintained an earlier, broader interest in financial and </w:t>
      </w:r>
      <w:r w:rsidR="00CA00DB">
        <w:rPr>
          <w:rFonts w:ascii="Times New Roman" w:hAnsi="Times New Roman" w:cs="Times New Roman"/>
          <w:sz w:val="24"/>
          <w:szCs w:val="24"/>
        </w:rPr>
        <w:t>matrimonial</w:t>
      </w:r>
      <w:r w:rsidR="00B5138B">
        <w:rPr>
          <w:rFonts w:ascii="Times New Roman" w:hAnsi="Times New Roman" w:cs="Times New Roman"/>
          <w:sz w:val="24"/>
          <w:szCs w:val="24"/>
        </w:rPr>
        <w:t xml:space="preserve"> laws pertaining to women, as well as continuing to advocate for issues like dress reform.</w:t>
      </w:r>
      <w:r w:rsidR="00B5138B">
        <w:rPr>
          <w:rStyle w:val="FootnoteReference"/>
          <w:rFonts w:ascii="Times New Roman" w:hAnsi="Times New Roman" w:cs="Times New Roman"/>
          <w:sz w:val="24"/>
          <w:szCs w:val="24"/>
        </w:rPr>
        <w:footnoteReference w:id="204"/>
      </w:r>
      <w:r w:rsidR="000144DB">
        <w:rPr>
          <w:rFonts w:ascii="Times New Roman" w:hAnsi="Times New Roman" w:cs="Times New Roman"/>
          <w:sz w:val="24"/>
          <w:szCs w:val="24"/>
        </w:rPr>
        <w:t xml:space="preserve">  </w:t>
      </w:r>
    </w:p>
    <w:p w:rsidR="00384A14" w:rsidRDefault="00384A1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Spiritualists also had a tendency to alienate their fellow reformers.  </w:t>
      </w:r>
      <w:r w:rsidR="00D45B3B">
        <w:rPr>
          <w:rFonts w:ascii="Times New Roman" w:hAnsi="Times New Roman" w:cs="Times New Roman"/>
          <w:sz w:val="24"/>
          <w:szCs w:val="24"/>
        </w:rPr>
        <w:t xml:space="preserve">Following the Civil War, members of the former abolitionist movement continued to work on behalf of the newly freed African Americans.  Yet a number of their Spiritualist allies in the fight against slavery </w:t>
      </w:r>
      <w:r w:rsidR="00F840D5">
        <w:rPr>
          <w:rFonts w:ascii="Times New Roman" w:hAnsi="Times New Roman" w:cs="Times New Roman"/>
          <w:sz w:val="24"/>
          <w:szCs w:val="24"/>
        </w:rPr>
        <w:t>now claimed that, since the slaves had been freed, white women suf</w:t>
      </w:r>
      <w:r w:rsidR="007F5D21">
        <w:rPr>
          <w:rFonts w:ascii="Times New Roman" w:hAnsi="Times New Roman" w:cs="Times New Roman"/>
          <w:sz w:val="24"/>
          <w:szCs w:val="24"/>
        </w:rPr>
        <w:t>fered the worst bondage of all.</w:t>
      </w:r>
      <w:r w:rsidR="007F5D21">
        <w:rPr>
          <w:rStyle w:val="FootnoteReference"/>
          <w:rFonts w:ascii="Times New Roman" w:hAnsi="Times New Roman" w:cs="Times New Roman"/>
          <w:sz w:val="24"/>
          <w:szCs w:val="24"/>
        </w:rPr>
        <w:footnoteReference w:id="205"/>
      </w:r>
      <w:r w:rsidR="00473DB1">
        <w:rPr>
          <w:rFonts w:ascii="Times New Roman" w:hAnsi="Times New Roman" w:cs="Times New Roman"/>
          <w:sz w:val="24"/>
          <w:szCs w:val="24"/>
        </w:rPr>
        <w:t xml:space="preserve">  </w:t>
      </w:r>
      <w:r w:rsidR="004F7F7B">
        <w:rPr>
          <w:rFonts w:ascii="Times New Roman" w:hAnsi="Times New Roman" w:cs="Times New Roman"/>
          <w:sz w:val="24"/>
          <w:szCs w:val="24"/>
        </w:rPr>
        <w:t xml:space="preserve">As early as 1858, </w:t>
      </w:r>
      <w:r w:rsidR="00F67385">
        <w:rPr>
          <w:rFonts w:ascii="Times New Roman" w:hAnsi="Times New Roman" w:cs="Times New Roman"/>
          <w:sz w:val="24"/>
          <w:szCs w:val="24"/>
        </w:rPr>
        <w:t>Spiritualism</w:t>
      </w:r>
      <w:r w:rsidR="00554971">
        <w:rPr>
          <w:rFonts w:ascii="Times New Roman" w:hAnsi="Times New Roman" w:cs="Times New Roman"/>
          <w:sz w:val="24"/>
          <w:szCs w:val="24"/>
        </w:rPr>
        <w:t xml:space="preserve"> </w:t>
      </w:r>
      <w:r w:rsidR="00F67385">
        <w:rPr>
          <w:rFonts w:ascii="Times New Roman" w:hAnsi="Times New Roman" w:cs="Times New Roman"/>
          <w:sz w:val="24"/>
          <w:szCs w:val="24"/>
        </w:rPr>
        <w:t xml:space="preserve">caused a schism at the </w:t>
      </w:r>
      <w:r w:rsidR="004F7F7B">
        <w:rPr>
          <w:rFonts w:ascii="Times New Roman" w:hAnsi="Times New Roman" w:cs="Times New Roman"/>
          <w:sz w:val="24"/>
          <w:szCs w:val="24"/>
        </w:rPr>
        <w:t xml:space="preserve">Rutland Free Convention.  </w:t>
      </w:r>
      <w:r w:rsidR="00522AB2">
        <w:rPr>
          <w:rFonts w:ascii="Times New Roman" w:hAnsi="Times New Roman" w:cs="Times New Roman"/>
          <w:sz w:val="24"/>
          <w:szCs w:val="24"/>
        </w:rPr>
        <w:lastRenderedPageBreak/>
        <w:t xml:space="preserve">Ostensibly a generalized reform convention, the event played host to droves of Spiritualists and opinions were divided as to whether or not to include spirit communication </w:t>
      </w:r>
      <w:r w:rsidR="00716DDE">
        <w:rPr>
          <w:rFonts w:ascii="Times New Roman" w:hAnsi="Times New Roman" w:cs="Times New Roman"/>
          <w:sz w:val="24"/>
          <w:szCs w:val="24"/>
        </w:rPr>
        <w:t xml:space="preserve">on the agenda.  </w:t>
      </w:r>
      <w:r w:rsidR="002A303C">
        <w:rPr>
          <w:rFonts w:ascii="Times New Roman" w:hAnsi="Times New Roman" w:cs="Times New Roman"/>
          <w:sz w:val="24"/>
          <w:szCs w:val="24"/>
        </w:rPr>
        <w:t xml:space="preserve">Some convention delegates, like the noted atheist Ernestine Rose, argued against having any presentations on Spiritualism or demonstrations of mediumship.  Rose maintained that the veracity of spirit communication was </w:t>
      </w:r>
      <w:r w:rsidR="004B3FA5">
        <w:rPr>
          <w:rFonts w:ascii="Times New Roman" w:hAnsi="Times New Roman" w:cs="Times New Roman"/>
          <w:sz w:val="24"/>
          <w:szCs w:val="24"/>
        </w:rPr>
        <w:t>irrelevant to the convention’s reform goals and that lectures on the subject took up precious</w:t>
      </w:r>
      <w:r w:rsidR="009318AF">
        <w:rPr>
          <w:rFonts w:ascii="Times New Roman" w:hAnsi="Times New Roman" w:cs="Times New Roman"/>
          <w:sz w:val="24"/>
          <w:szCs w:val="24"/>
        </w:rPr>
        <w:t xml:space="preserve"> time that could be better applied to specific reform causes.  </w:t>
      </w:r>
      <w:r w:rsidR="006B266A">
        <w:rPr>
          <w:rFonts w:ascii="Times New Roman" w:hAnsi="Times New Roman" w:cs="Times New Roman"/>
          <w:sz w:val="24"/>
          <w:szCs w:val="24"/>
        </w:rPr>
        <w:t xml:space="preserve">In response, Spiritualists threatened to leave and form their own convention whose sole focus would </w:t>
      </w:r>
      <w:r w:rsidR="003376EF">
        <w:rPr>
          <w:rFonts w:ascii="Times New Roman" w:hAnsi="Times New Roman" w:cs="Times New Roman"/>
          <w:sz w:val="24"/>
          <w:szCs w:val="24"/>
        </w:rPr>
        <w:t xml:space="preserve">be </w:t>
      </w:r>
      <w:r w:rsidR="006B266A">
        <w:rPr>
          <w:rFonts w:ascii="Times New Roman" w:hAnsi="Times New Roman" w:cs="Times New Roman"/>
          <w:sz w:val="24"/>
          <w:szCs w:val="24"/>
        </w:rPr>
        <w:t xml:space="preserve">communication with the departed.  </w:t>
      </w:r>
      <w:r w:rsidR="007B223B">
        <w:rPr>
          <w:rFonts w:ascii="Times New Roman" w:hAnsi="Times New Roman" w:cs="Times New Roman"/>
          <w:sz w:val="24"/>
          <w:szCs w:val="24"/>
        </w:rPr>
        <w:t>Their logic was that by converting the world to Spiritualism, they would inevitably create an army of reformers, since any good Spiritualist would naturally believe in reform.</w:t>
      </w:r>
      <w:r w:rsidR="00790426">
        <w:rPr>
          <w:rStyle w:val="FootnoteReference"/>
          <w:rFonts w:ascii="Times New Roman" w:hAnsi="Times New Roman" w:cs="Times New Roman"/>
          <w:sz w:val="24"/>
          <w:szCs w:val="24"/>
        </w:rPr>
        <w:footnoteReference w:id="206"/>
      </w:r>
    </w:p>
    <w:p w:rsidR="00C4345D" w:rsidRDefault="003808E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As the Spiritualist and reform movements began to part ways, a new factor appeared that allowed Spiritualism to maintain its appeal.  </w:t>
      </w:r>
      <w:r w:rsidR="00851347">
        <w:rPr>
          <w:rFonts w:ascii="Times New Roman" w:hAnsi="Times New Roman" w:cs="Times New Roman"/>
          <w:sz w:val="24"/>
          <w:szCs w:val="24"/>
        </w:rPr>
        <w:t xml:space="preserve">While </w:t>
      </w:r>
      <w:r w:rsidR="008B1875">
        <w:rPr>
          <w:rFonts w:ascii="Times New Roman" w:hAnsi="Times New Roman" w:cs="Times New Roman"/>
          <w:sz w:val="24"/>
          <w:szCs w:val="24"/>
        </w:rPr>
        <w:t xml:space="preserve">in its </w:t>
      </w:r>
      <w:r w:rsidR="00851347">
        <w:rPr>
          <w:rFonts w:ascii="Times New Roman" w:hAnsi="Times New Roman" w:cs="Times New Roman"/>
          <w:sz w:val="24"/>
          <w:szCs w:val="24"/>
        </w:rPr>
        <w:t xml:space="preserve">early </w:t>
      </w:r>
      <w:r w:rsidR="008B1875">
        <w:rPr>
          <w:rFonts w:ascii="Times New Roman" w:hAnsi="Times New Roman" w:cs="Times New Roman"/>
          <w:sz w:val="24"/>
          <w:szCs w:val="24"/>
        </w:rPr>
        <w:t xml:space="preserve">days, the movement </w:t>
      </w:r>
      <w:r w:rsidR="00851347">
        <w:rPr>
          <w:rFonts w:ascii="Times New Roman" w:hAnsi="Times New Roman" w:cs="Times New Roman"/>
          <w:sz w:val="24"/>
          <w:szCs w:val="24"/>
        </w:rPr>
        <w:t xml:space="preserve">had benefitted from the </w:t>
      </w:r>
      <w:r w:rsidR="00E045D5">
        <w:rPr>
          <w:rFonts w:ascii="Times New Roman" w:hAnsi="Times New Roman" w:cs="Times New Roman"/>
          <w:sz w:val="24"/>
          <w:szCs w:val="24"/>
        </w:rPr>
        <w:t xml:space="preserve">enmeshed nature of Spiritualism and reform, </w:t>
      </w:r>
      <w:r w:rsidR="00CD5046">
        <w:rPr>
          <w:rFonts w:ascii="Times New Roman" w:hAnsi="Times New Roman" w:cs="Times New Roman"/>
          <w:sz w:val="24"/>
          <w:szCs w:val="24"/>
        </w:rPr>
        <w:t xml:space="preserve">postbellum Spiritualists began to rely increasingly on showmanship.  </w:t>
      </w:r>
      <w:r w:rsidR="007F37EF">
        <w:rPr>
          <w:rFonts w:ascii="Times New Roman" w:hAnsi="Times New Roman" w:cs="Times New Roman"/>
          <w:sz w:val="24"/>
          <w:szCs w:val="24"/>
        </w:rPr>
        <w:t>The Davenport brothers, whose stage magic-style séances purportedly gave rise to the practice of restraining the medium, enjoyed widespread popularity until William Davenport’s death in 1877.</w:t>
      </w:r>
      <w:r w:rsidR="00375844">
        <w:rPr>
          <w:rFonts w:ascii="Times New Roman" w:hAnsi="Times New Roman" w:cs="Times New Roman"/>
          <w:sz w:val="24"/>
          <w:szCs w:val="24"/>
        </w:rPr>
        <w:t xml:space="preserve"> The Davenports’ effects included levitating instruments which were seemingly played by ghostly hands and mouths.</w:t>
      </w:r>
      <w:r w:rsidR="00375844" w:rsidRPr="00375844">
        <w:rPr>
          <w:rStyle w:val="FootnoteReference"/>
          <w:rFonts w:ascii="Times New Roman" w:hAnsi="Times New Roman" w:cs="Times New Roman"/>
          <w:sz w:val="24"/>
          <w:szCs w:val="24"/>
        </w:rPr>
        <w:t xml:space="preserve"> </w:t>
      </w:r>
      <w:r w:rsidR="00375844">
        <w:rPr>
          <w:rStyle w:val="FootnoteReference"/>
          <w:rFonts w:ascii="Times New Roman" w:hAnsi="Times New Roman" w:cs="Times New Roman"/>
          <w:sz w:val="24"/>
          <w:szCs w:val="24"/>
        </w:rPr>
        <w:footnoteReference w:id="207"/>
      </w:r>
      <w:r w:rsidR="00375844">
        <w:rPr>
          <w:rFonts w:ascii="Times New Roman" w:hAnsi="Times New Roman" w:cs="Times New Roman"/>
          <w:sz w:val="24"/>
          <w:szCs w:val="24"/>
        </w:rPr>
        <w:t xml:space="preserve">  </w:t>
      </w:r>
      <w:r w:rsidR="00121883">
        <w:rPr>
          <w:rFonts w:ascii="Times New Roman" w:hAnsi="Times New Roman" w:cs="Times New Roman"/>
          <w:sz w:val="24"/>
          <w:szCs w:val="24"/>
        </w:rPr>
        <w:t xml:space="preserve"> The brothers, one of whom later admitted that all of their séances were faked, were cited in the Spiritualist press as shining examples of mediumship and role models for fellow Spiritualists.</w:t>
      </w:r>
      <w:r w:rsidR="00983B68">
        <w:rPr>
          <w:rFonts w:ascii="Times New Roman" w:hAnsi="Times New Roman" w:cs="Times New Roman"/>
          <w:sz w:val="24"/>
          <w:szCs w:val="24"/>
        </w:rPr>
        <w:t xml:space="preserve">  </w:t>
      </w:r>
      <w:r w:rsidR="00D5321A">
        <w:rPr>
          <w:rFonts w:ascii="Times New Roman" w:hAnsi="Times New Roman" w:cs="Times New Roman"/>
          <w:sz w:val="24"/>
          <w:szCs w:val="24"/>
        </w:rPr>
        <w:t xml:space="preserve">In </w:t>
      </w:r>
      <w:r w:rsidR="004B5967">
        <w:rPr>
          <w:rFonts w:ascii="Times New Roman" w:hAnsi="Times New Roman" w:cs="Times New Roman"/>
          <w:sz w:val="24"/>
          <w:szCs w:val="24"/>
        </w:rPr>
        <w:t>an</w:t>
      </w:r>
      <w:r w:rsidR="00D5321A">
        <w:rPr>
          <w:rFonts w:ascii="Times New Roman" w:hAnsi="Times New Roman" w:cs="Times New Roman"/>
          <w:sz w:val="24"/>
          <w:szCs w:val="24"/>
        </w:rPr>
        <w:t xml:space="preserve"> article praising the Davenports</w:t>
      </w:r>
      <w:r w:rsidR="004B5967">
        <w:rPr>
          <w:rFonts w:ascii="Times New Roman" w:hAnsi="Times New Roman" w:cs="Times New Roman"/>
          <w:sz w:val="24"/>
          <w:szCs w:val="24"/>
        </w:rPr>
        <w:t>’ performance</w:t>
      </w:r>
      <w:r w:rsidR="00D5321A">
        <w:rPr>
          <w:rFonts w:ascii="Times New Roman" w:hAnsi="Times New Roman" w:cs="Times New Roman"/>
          <w:sz w:val="24"/>
          <w:szCs w:val="24"/>
        </w:rPr>
        <w:t xml:space="preserve">, the </w:t>
      </w:r>
      <w:r w:rsidR="00D5321A">
        <w:rPr>
          <w:rFonts w:ascii="Times New Roman" w:hAnsi="Times New Roman" w:cs="Times New Roman"/>
          <w:i/>
          <w:sz w:val="24"/>
          <w:szCs w:val="24"/>
        </w:rPr>
        <w:t>Banner of Light</w:t>
      </w:r>
      <w:r w:rsidR="00D5321A">
        <w:rPr>
          <w:rFonts w:ascii="Times New Roman" w:hAnsi="Times New Roman" w:cs="Times New Roman"/>
          <w:sz w:val="24"/>
          <w:szCs w:val="24"/>
        </w:rPr>
        <w:t xml:space="preserve"> </w:t>
      </w:r>
      <w:r w:rsidR="004B5967">
        <w:rPr>
          <w:rFonts w:ascii="Times New Roman" w:hAnsi="Times New Roman" w:cs="Times New Roman"/>
          <w:sz w:val="24"/>
          <w:szCs w:val="24"/>
        </w:rPr>
        <w:t xml:space="preserve">also </w:t>
      </w:r>
      <w:r w:rsidR="00D5321A">
        <w:rPr>
          <w:rFonts w:ascii="Times New Roman" w:hAnsi="Times New Roman" w:cs="Times New Roman"/>
          <w:sz w:val="24"/>
          <w:szCs w:val="24"/>
        </w:rPr>
        <w:t>touted the effects produced by a medium in Cincinnati</w:t>
      </w:r>
      <w:r w:rsidR="008515CD">
        <w:rPr>
          <w:rFonts w:ascii="Times New Roman" w:hAnsi="Times New Roman" w:cs="Times New Roman"/>
          <w:sz w:val="24"/>
          <w:szCs w:val="24"/>
        </w:rPr>
        <w:t xml:space="preserve"> which included “</w:t>
      </w:r>
      <w:r w:rsidR="00D64291">
        <w:rPr>
          <w:rFonts w:ascii="Times New Roman" w:hAnsi="Times New Roman" w:cs="Times New Roman"/>
          <w:sz w:val="24"/>
          <w:szCs w:val="24"/>
        </w:rPr>
        <w:t>varied and beautiful lights…</w:t>
      </w:r>
      <w:r w:rsidR="00F652C0">
        <w:rPr>
          <w:rFonts w:ascii="Times New Roman" w:hAnsi="Times New Roman" w:cs="Times New Roman"/>
          <w:sz w:val="24"/>
          <w:szCs w:val="24"/>
        </w:rPr>
        <w:t xml:space="preserve">some ascending like rockets,” as well as </w:t>
      </w:r>
      <w:r w:rsidR="000D3E05">
        <w:rPr>
          <w:rFonts w:ascii="Times New Roman" w:hAnsi="Times New Roman" w:cs="Times New Roman"/>
          <w:sz w:val="24"/>
          <w:szCs w:val="24"/>
        </w:rPr>
        <w:t xml:space="preserve">“a ponderous piano, weighing over eight hundred pounds, </w:t>
      </w:r>
      <w:r w:rsidR="009C090F">
        <w:rPr>
          <w:rFonts w:ascii="Times New Roman" w:hAnsi="Times New Roman" w:cs="Times New Roman"/>
          <w:sz w:val="24"/>
          <w:szCs w:val="24"/>
        </w:rPr>
        <w:t xml:space="preserve">[being] lifted from the floor by the </w:t>
      </w:r>
      <w:r w:rsidR="009C090F">
        <w:rPr>
          <w:rFonts w:ascii="Times New Roman" w:hAnsi="Times New Roman" w:cs="Times New Roman"/>
          <w:sz w:val="24"/>
          <w:szCs w:val="24"/>
        </w:rPr>
        <w:lastRenderedPageBreak/>
        <w:t>spirits.”</w:t>
      </w:r>
      <w:r w:rsidR="004A02CF">
        <w:rPr>
          <w:rStyle w:val="FootnoteReference"/>
          <w:rFonts w:ascii="Times New Roman" w:hAnsi="Times New Roman" w:cs="Times New Roman"/>
          <w:sz w:val="24"/>
          <w:szCs w:val="24"/>
        </w:rPr>
        <w:footnoteReference w:id="208"/>
      </w:r>
      <w:r w:rsidR="004B5967">
        <w:rPr>
          <w:rFonts w:ascii="Times New Roman" w:hAnsi="Times New Roman" w:cs="Times New Roman"/>
          <w:sz w:val="24"/>
          <w:szCs w:val="24"/>
        </w:rPr>
        <w:t xml:space="preserve">  </w:t>
      </w:r>
      <w:r w:rsidR="006130FA">
        <w:rPr>
          <w:rFonts w:ascii="Times New Roman" w:hAnsi="Times New Roman" w:cs="Times New Roman"/>
          <w:sz w:val="24"/>
          <w:szCs w:val="24"/>
        </w:rPr>
        <w:t>Such effects would later be revealed as nothing more than sleight of hand and magician’s illusions, but they constituted a major draw for séance attendees through the late nineteenth century.</w:t>
      </w:r>
      <w:r w:rsidR="006130FA">
        <w:rPr>
          <w:rStyle w:val="FootnoteReference"/>
          <w:rFonts w:ascii="Times New Roman" w:hAnsi="Times New Roman" w:cs="Times New Roman"/>
          <w:sz w:val="24"/>
          <w:szCs w:val="24"/>
        </w:rPr>
        <w:footnoteReference w:id="209"/>
      </w:r>
      <w:r w:rsidR="009E3B50">
        <w:rPr>
          <w:rFonts w:ascii="Times New Roman" w:hAnsi="Times New Roman" w:cs="Times New Roman"/>
          <w:sz w:val="24"/>
          <w:szCs w:val="24"/>
        </w:rPr>
        <w:t xml:space="preserve"> </w:t>
      </w:r>
    </w:p>
    <w:p w:rsidR="00CD0532" w:rsidRDefault="009E3B50"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It is also worth noting that </w:t>
      </w:r>
      <w:r w:rsidR="000D0A54">
        <w:rPr>
          <w:rFonts w:ascii="Times New Roman" w:hAnsi="Times New Roman" w:cs="Times New Roman"/>
          <w:sz w:val="24"/>
          <w:szCs w:val="24"/>
        </w:rPr>
        <w:t xml:space="preserve">these </w:t>
      </w:r>
      <w:r>
        <w:rPr>
          <w:rFonts w:ascii="Times New Roman" w:hAnsi="Times New Roman" w:cs="Times New Roman"/>
          <w:sz w:val="24"/>
          <w:szCs w:val="24"/>
        </w:rPr>
        <w:t xml:space="preserve">early examples of Spiritualist showmanship involve male mediums, possibly seeking to distinguish their talents from those of passive female trance speakers.  </w:t>
      </w:r>
      <w:r w:rsidR="009A040B">
        <w:rPr>
          <w:rFonts w:ascii="Times New Roman" w:hAnsi="Times New Roman" w:cs="Times New Roman"/>
          <w:sz w:val="24"/>
          <w:szCs w:val="24"/>
        </w:rPr>
        <w:t xml:space="preserve">Yet unlike illusionists like Houdini, </w:t>
      </w:r>
      <w:r w:rsidR="007F0A0D">
        <w:rPr>
          <w:rFonts w:ascii="Times New Roman" w:hAnsi="Times New Roman" w:cs="Times New Roman"/>
          <w:sz w:val="24"/>
          <w:szCs w:val="24"/>
        </w:rPr>
        <w:t>male mediums could not lay claim to the skill that went into their performances</w:t>
      </w:r>
      <w:r w:rsidR="000D0A54">
        <w:rPr>
          <w:rFonts w:ascii="Times New Roman" w:hAnsi="Times New Roman" w:cs="Times New Roman"/>
          <w:sz w:val="24"/>
          <w:szCs w:val="24"/>
        </w:rPr>
        <w:t xml:space="preserve"> without losing their livelihoods.  </w:t>
      </w:r>
      <w:r w:rsidR="00822363">
        <w:rPr>
          <w:rFonts w:ascii="Times New Roman" w:hAnsi="Times New Roman" w:cs="Times New Roman"/>
          <w:sz w:val="24"/>
          <w:szCs w:val="24"/>
        </w:rPr>
        <w:t xml:space="preserve">The medium from Cincinnati </w:t>
      </w:r>
      <w:r w:rsidR="00C4345D">
        <w:rPr>
          <w:rFonts w:ascii="Times New Roman" w:hAnsi="Times New Roman" w:cs="Times New Roman"/>
          <w:sz w:val="24"/>
          <w:szCs w:val="24"/>
        </w:rPr>
        <w:t xml:space="preserve">bristled when informed that, as a medium, he was “an instrument through whom spirits </w:t>
      </w:r>
      <w:bookmarkStart w:id="0" w:name="_GoBack"/>
      <w:bookmarkEnd w:id="0"/>
      <w:r w:rsidR="00C4345D">
        <w:rPr>
          <w:rFonts w:ascii="Times New Roman" w:hAnsi="Times New Roman" w:cs="Times New Roman"/>
          <w:sz w:val="24"/>
          <w:szCs w:val="24"/>
        </w:rPr>
        <w:t>communicate.”</w:t>
      </w:r>
      <w:r w:rsidR="00C4345D">
        <w:rPr>
          <w:rStyle w:val="FootnoteReference"/>
          <w:rFonts w:ascii="Times New Roman" w:hAnsi="Times New Roman" w:cs="Times New Roman"/>
          <w:sz w:val="24"/>
          <w:szCs w:val="24"/>
        </w:rPr>
        <w:footnoteReference w:id="210"/>
      </w:r>
      <w:r w:rsidR="00A9753C">
        <w:rPr>
          <w:rFonts w:ascii="Times New Roman" w:hAnsi="Times New Roman" w:cs="Times New Roman"/>
          <w:sz w:val="24"/>
          <w:szCs w:val="24"/>
        </w:rPr>
        <w:t xml:space="preserve">  By the postbellum period, Spiritualists had clearly established mediumship as a feminine quality.  </w:t>
      </w:r>
      <w:r w:rsidR="00674475">
        <w:rPr>
          <w:rFonts w:ascii="Times New Roman" w:hAnsi="Times New Roman" w:cs="Times New Roman"/>
          <w:sz w:val="24"/>
          <w:szCs w:val="24"/>
        </w:rPr>
        <w:t xml:space="preserve">Trance speakers like Cora L.V. Hatch </w:t>
      </w:r>
      <w:r w:rsidR="0010690D">
        <w:rPr>
          <w:rFonts w:ascii="Times New Roman" w:hAnsi="Times New Roman" w:cs="Times New Roman"/>
          <w:sz w:val="24"/>
          <w:szCs w:val="24"/>
        </w:rPr>
        <w:t xml:space="preserve">exemplified this idea of medium-as-instrument.  Hatch claimed she was not even conscious </w:t>
      </w:r>
      <w:r w:rsidR="007D4AD9">
        <w:rPr>
          <w:rFonts w:ascii="Times New Roman" w:hAnsi="Times New Roman" w:cs="Times New Roman"/>
          <w:sz w:val="24"/>
          <w:szCs w:val="24"/>
        </w:rPr>
        <w:t>w</w:t>
      </w:r>
      <w:r w:rsidR="00D04325">
        <w:rPr>
          <w:rFonts w:ascii="Times New Roman" w:hAnsi="Times New Roman" w:cs="Times New Roman"/>
          <w:sz w:val="24"/>
          <w:szCs w:val="24"/>
        </w:rPr>
        <w:t>hen being used by the spirits.</w:t>
      </w:r>
      <w:r w:rsidR="00D04325">
        <w:rPr>
          <w:rStyle w:val="FootnoteReference"/>
          <w:rFonts w:ascii="Times New Roman" w:hAnsi="Times New Roman" w:cs="Times New Roman"/>
          <w:sz w:val="24"/>
          <w:szCs w:val="24"/>
        </w:rPr>
        <w:footnoteReference w:id="211"/>
      </w:r>
      <w:r w:rsidR="00BC6CFF">
        <w:rPr>
          <w:rFonts w:ascii="Times New Roman" w:hAnsi="Times New Roman" w:cs="Times New Roman"/>
          <w:sz w:val="24"/>
          <w:szCs w:val="24"/>
        </w:rPr>
        <w:t xml:space="preserve">  </w:t>
      </w:r>
      <w:r w:rsidR="00B04ED3">
        <w:rPr>
          <w:rFonts w:ascii="Times New Roman" w:hAnsi="Times New Roman" w:cs="Times New Roman"/>
          <w:sz w:val="24"/>
          <w:szCs w:val="24"/>
        </w:rPr>
        <w:t xml:space="preserve">Male Spiritualists had crafted such a fiction of women’s inherent passivity and lack of </w:t>
      </w:r>
      <w:r w:rsidR="00E662CF">
        <w:rPr>
          <w:rFonts w:ascii="Times New Roman" w:hAnsi="Times New Roman" w:cs="Times New Roman"/>
          <w:sz w:val="24"/>
          <w:szCs w:val="24"/>
        </w:rPr>
        <w:t>personal intellect in order to bolster</w:t>
      </w:r>
      <w:r w:rsidR="00507EDF">
        <w:rPr>
          <w:rFonts w:ascii="Times New Roman" w:hAnsi="Times New Roman" w:cs="Times New Roman"/>
          <w:sz w:val="24"/>
          <w:szCs w:val="24"/>
        </w:rPr>
        <w:t xml:space="preserve"> the claims of trance speakers that, as the times changed and the powers of mediums changed along with them, men could no longer reap the benefits of </w:t>
      </w:r>
      <w:r w:rsidR="006A2E57">
        <w:rPr>
          <w:rFonts w:ascii="Times New Roman" w:hAnsi="Times New Roman" w:cs="Times New Roman"/>
          <w:sz w:val="24"/>
          <w:szCs w:val="24"/>
        </w:rPr>
        <w:t xml:space="preserve">a career as a medium without in some way surrendering their own masculinity.  </w:t>
      </w:r>
    </w:p>
    <w:p w:rsidR="00471A01" w:rsidRDefault="000A092E"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Femininity had been part of Spiritualism’s appeal to the general public ever since newspapers began rhapsodizing about the ethereal beauty of mediums like Cora L.V. Hatch.  </w:t>
      </w:r>
      <w:r w:rsidR="009A74CA">
        <w:rPr>
          <w:rFonts w:ascii="Times New Roman" w:hAnsi="Times New Roman" w:cs="Times New Roman"/>
          <w:sz w:val="24"/>
          <w:szCs w:val="24"/>
        </w:rPr>
        <w:t xml:space="preserve">In the latter decades of the nineteenth century, this feminine appeal, along with most other aspects of the séance, became a material phenomenon.  </w:t>
      </w:r>
      <w:r>
        <w:rPr>
          <w:rFonts w:ascii="Times New Roman" w:hAnsi="Times New Roman" w:cs="Times New Roman"/>
          <w:sz w:val="24"/>
          <w:szCs w:val="24"/>
        </w:rPr>
        <w:t xml:space="preserve"> </w:t>
      </w:r>
      <w:r w:rsidR="004538F5">
        <w:rPr>
          <w:rFonts w:ascii="Times New Roman" w:hAnsi="Times New Roman" w:cs="Times New Roman"/>
          <w:sz w:val="24"/>
          <w:szCs w:val="24"/>
        </w:rPr>
        <w:t xml:space="preserve">With the advent of full form materializations, accounts of séances no longer spoke in glowing terms </w:t>
      </w:r>
      <w:r w:rsidR="007705C3">
        <w:rPr>
          <w:rFonts w:ascii="Times New Roman" w:hAnsi="Times New Roman" w:cs="Times New Roman"/>
          <w:sz w:val="24"/>
          <w:szCs w:val="24"/>
        </w:rPr>
        <w:t xml:space="preserve">of </w:t>
      </w:r>
      <w:r w:rsidR="004538F5">
        <w:rPr>
          <w:rFonts w:ascii="Times New Roman" w:hAnsi="Times New Roman" w:cs="Times New Roman"/>
          <w:sz w:val="24"/>
          <w:szCs w:val="24"/>
        </w:rPr>
        <w:t xml:space="preserve">only the medium’s beauty, but also the beauty of the female spirits. </w:t>
      </w:r>
      <w:r w:rsidR="00E848F8">
        <w:rPr>
          <w:rFonts w:ascii="Times New Roman" w:hAnsi="Times New Roman" w:cs="Times New Roman"/>
          <w:sz w:val="24"/>
          <w:szCs w:val="24"/>
        </w:rPr>
        <w:t xml:space="preserve"> Katie King was described at length</w:t>
      </w:r>
      <w:r w:rsidR="00971DED">
        <w:rPr>
          <w:rFonts w:ascii="Times New Roman" w:hAnsi="Times New Roman" w:cs="Times New Roman"/>
          <w:sz w:val="24"/>
          <w:szCs w:val="24"/>
        </w:rPr>
        <w:t xml:space="preserve"> as being scantily clad in only a </w:t>
      </w:r>
      <w:r w:rsidR="00971DED">
        <w:rPr>
          <w:rFonts w:ascii="Times New Roman" w:hAnsi="Times New Roman" w:cs="Times New Roman"/>
          <w:sz w:val="24"/>
          <w:szCs w:val="24"/>
        </w:rPr>
        <w:lastRenderedPageBreak/>
        <w:t>light robe, with golden ringlets falling about her shoulders, a la Hatch.</w:t>
      </w:r>
      <w:r w:rsidR="00971DED">
        <w:rPr>
          <w:rStyle w:val="FootnoteReference"/>
          <w:rFonts w:ascii="Times New Roman" w:hAnsi="Times New Roman" w:cs="Times New Roman"/>
          <w:sz w:val="24"/>
          <w:szCs w:val="24"/>
        </w:rPr>
        <w:footnoteReference w:id="212"/>
      </w:r>
      <w:r w:rsidR="004538F5">
        <w:rPr>
          <w:rFonts w:ascii="Times New Roman" w:hAnsi="Times New Roman" w:cs="Times New Roman"/>
          <w:sz w:val="24"/>
          <w:szCs w:val="24"/>
        </w:rPr>
        <w:t xml:space="preserve"> </w:t>
      </w:r>
      <w:r w:rsidR="00EB320C">
        <w:rPr>
          <w:rFonts w:ascii="Times New Roman" w:hAnsi="Times New Roman" w:cs="Times New Roman"/>
          <w:sz w:val="24"/>
          <w:szCs w:val="24"/>
        </w:rPr>
        <w:t xml:space="preserve">Full form materializations </w:t>
      </w:r>
      <w:r w:rsidR="00973671">
        <w:rPr>
          <w:rFonts w:ascii="Times New Roman" w:hAnsi="Times New Roman" w:cs="Times New Roman"/>
          <w:sz w:val="24"/>
          <w:szCs w:val="24"/>
        </w:rPr>
        <w:t xml:space="preserve">also </w:t>
      </w:r>
      <w:r w:rsidR="00EB320C">
        <w:rPr>
          <w:rFonts w:ascii="Times New Roman" w:hAnsi="Times New Roman" w:cs="Times New Roman"/>
          <w:sz w:val="24"/>
          <w:szCs w:val="24"/>
        </w:rPr>
        <w:t>allowed sitters to</w:t>
      </w:r>
      <w:r w:rsidR="00066CF2">
        <w:rPr>
          <w:rFonts w:ascii="Times New Roman" w:hAnsi="Times New Roman" w:cs="Times New Roman"/>
          <w:sz w:val="24"/>
          <w:szCs w:val="24"/>
        </w:rPr>
        <w:t xml:space="preserve"> do more than gaze upon the spirits.</w:t>
      </w:r>
      <w:r w:rsidR="00EB320C">
        <w:rPr>
          <w:rFonts w:ascii="Times New Roman" w:hAnsi="Times New Roman" w:cs="Times New Roman"/>
          <w:sz w:val="24"/>
          <w:szCs w:val="24"/>
        </w:rPr>
        <w:t xml:space="preserve"> </w:t>
      </w:r>
      <w:r w:rsidR="00066CF2">
        <w:rPr>
          <w:rFonts w:ascii="Times New Roman" w:hAnsi="Times New Roman" w:cs="Times New Roman"/>
          <w:sz w:val="24"/>
          <w:szCs w:val="24"/>
        </w:rPr>
        <w:t xml:space="preserve">They now had the opportunity to </w:t>
      </w:r>
      <w:r w:rsidR="00EB320C">
        <w:rPr>
          <w:rFonts w:ascii="Times New Roman" w:hAnsi="Times New Roman" w:cs="Times New Roman"/>
          <w:sz w:val="24"/>
          <w:szCs w:val="24"/>
        </w:rPr>
        <w:t xml:space="preserve">touch the spirits and vice versa.  </w:t>
      </w:r>
      <w:r w:rsidR="00802A40">
        <w:rPr>
          <w:rFonts w:ascii="Times New Roman" w:hAnsi="Times New Roman" w:cs="Times New Roman"/>
          <w:sz w:val="24"/>
          <w:szCs w:val="24"/>
        </w:rPr>
        <w:t>Some spirits were known to flirt with sitters a</w:t>
      </w:r>
      <w:r w:rsidR="00CA099E">
        <w:rPr>
          <w:rFonts w:ascii="Times New Roman" w:hAnsi="Times New Roman" w:cs="Times New Roman"/>
          <w:sz w:val="24"/>
          <w:szCs w:val="24"/>
        </w:rPr>
        <w:t>nd the act of touching a spirit</w:t>
      </w:r>
      <w:r w:rsidR="00802A40">
        <w:rPr>
          <w:rFonts w:ascii="Times New Roman" w:hAnsi="Times New Roman" w:cs="Times New Roman"/>
          <w:sz w:val="24"/>
          <w:szCs w:val="24"/>
        </w:rPr>
        <w:t xml:space="preserve"> was supposed to be proof of the medium’s ability to bring about a materialization.</w:t>
      </w:r>
      <w:r w:rsidR="00802A40">
        <w:rPr>
          <w:rStyle w:val="FootnoteReference"/>
          <w:rFonts w:ascii="Times New Roman" w:hAnsi="Times New Roman" w:cs="Times New Roman"/>
          <w:sz w:val="24"/>
          <w:szCs w:val="24"/>
        </w:rPr>
        <w:footnoteReference w:id="213"/>
      </w:r>
      <w:r w:rsidR="00144916">
        <w:rPr>
          <w:rFonts w:ascii="Times New Roman" w:hAnsi="Times New Roman" w:cs="Times New Roman"/>
          <w:sz w:val="24"/>
          <w:szCs w:val="24"/>
        </w:rPr>
        <w:t xml:space="preserve">  </w:t>
      </w:r>
      <w:r w:rsidR="000C1FC5">
        <w:rPr>
          <w:rFonts w:ascii="Times New Roman" w:hAnsi="Times New Roman" w:cs="Times New Roman"/>
          <w:sz w:val="24"/>
          <w:szCs w:val="24"/>
        </w:rPr>
        <w:t>However,</w:t>
      </w:r>
      <w:r w:rsidR="0083295F">
        <w:rPr>
          <w:rFonts w:ascii="Times New Roman" w:hAnsi="Times New Roman" w:cs="Times New Roman"/>
          <w:sz w:val="24"/>
          <w:szCs w:val="24"/>
        </w:rPr>
        <w:t xml:space="preserve"> such materializations also allowed male sitters </w:t>
      </w:r>
      <w:r w:rsidR="00266ADB">
        <w:rPr>
          <w:rFonts w:ascii="Times New Roman" w:hAnsi="Times New Roman" w:cs="Times New Roman"/>
          <w:sz w:val="24"/>
          <w:szCs w:val="24"/>
        </w:rPr>
        <w:t xml:space="preserve">to take liberties with unwilling spirits.  </w:t>
      </w:r>
      <w:r w:rsidR="000C1FC5">
        <w:rPr>
          <w:rFonts w:ascii="Times New Roman" w:hAnsi="Times New Roman" w:cs="Times New Roman"/>
          <w:sz w:val="24"/>
          <w:szCs w:val="24"/>
        </w:rPr>
        <w:t xml:space="preserve">Many materialized spirits were grabbed at in the dark, ostensibly to catch them in the act of faking a séance.  </w:t>
      </w:r>
      <w:r w:rsidR="0066248C">
        <w:rPr>
          <w:rFonts w:ascii="Times New Roman" w:hAnsi="Times New Roman" w:cs="Times New Roman"/>
          <w:sz w:val="24"/>
          <w:szCs w:val="24"/>
        </w:rPr>
        <w:t>Yet even without the excuse that they were trying to detect fraud, male séance attendees behaved towards spirits in ways that would never have been acceptable elsewhere.  At one séance where Katie King appeared, a male sitter towards whom she had shown no particular interest attempted to get King to kiss him.  She reacted with great distress and immediately fled.</w:t>
      </w:r>
      <w:r w:rsidR="0066248C">
        <w:rPr>
          <w:rStyle w:val="FootnoteReference"/>
          <w:rFonts w:ascii="Times New Roman" w:hAnsi="Times New Roman" w:cs="Times New Roman"/>
          <w:sz w:val="24"/>
          <w:szCs w:val="24"/>
        </w:rPr>
        <w:footnoteReference w:id="214"/>
      </w:r>
      <w:r w:rsidR="00C61FE5">
        <w:rPr>
          <w:rFonts w:ascii="Times New Roman" w:hAnsi="Times New Roman" w:cs="Times New Roman"/>
          <w:sz w:val="24"/>
          <w:szCs w:val="24"/>
        </w:rPr>
        <w:t xml:space="preserve">  </w:t>
      </w:r>
    </w:p>
    <w:p w:rsidR="00371F02" w:rsidRDefault="000D02B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In no other setting would such behavior towards a young lady be seen as remotely acceptable.  Yet in the darkened atmosphere of the séance, </w:t>
      </w:r>
      <w:r w:rsidR="00471A01">
        <w:rPr>
          <w:rFonts w:ascii="Times New Roman" w:hAnsi="Times New Roman" w:cs="Times New Roman"/>
          <w:sz w:val="24"/>
          <w:szCs w:val="24"/>
        </w:rPr>
        <w:t xml:space="preserve">people took on dimensions unavailable to them in the outside world. </w:t>
      </w:r>
      <w:r w:rsidR="009F224A">
        <w:rPr>
          <w:rFonts w:ascii="Times New Roman" w:hAnsi="Times New Roman" w:cs="Times New Roman"/>
          <w:sz w:val="24"/>
          <w:szCs w:val="24"/>
        </w:rPr>
        <w:t xml:space="preserve">While such crossing of boundaries allowed female mediums some level of experimentation and personal freedom unavailable to them otherwise, it also </w:t>
      </w:r>
      <w:r w:rsidR="004874AC">
        <w:rPr>
          <w:rFonts w:ascii="Times New Roman" w:hAnsi="Times New Roman" w:cs="Times New Roman"/>
          <w:sz w:val="24"/>
          <w:szCs w:val="24"/>
        </w:rPr>
        <w:t xml:space="preserve">created new forms of subjugation.  </w:t>
      </w:r>
      <w:r w:rsidR="00004ADB">
        <w:rPr>
          <w:rFonts w:ascii="Times New Roman" w:hAnsi="Times New Roman" w:cs="Times New Roman"/>
          <w:sz w:val="24"/>
          <w:szCs w:val="24"/>
        </w:rPr>
        <w:t xml:space="preserve">A medium could embody a spirit and use the liminal atmosphere of a séance </w:t>
      </w:r>
      <w:r w:rsidR="00A11F3B">
        <w:rPr>
          <w:rFonts w:ascii="Times New Roman" w:hAnsi="Times New Roman" w:cs="Times New Roman"/>
          <w:sz w:val="24"/>
          <w:szCs w:val="24"/>
        </w:rPr>
        <w:t xml:space="preserve">as an excuse to assert herself in ways that would be impossible in polite society, yet the very liminal atmosphere that gave her this freedom could easily be manipulated by those who already held the power in the outside world: well-off white men.  </w:t>
      </w:r>
      <w:r w:rsidR="001D7F65">
        <w:rPr>
          <w:rFonts w:ascii="Times New Roman" w:hAnsi="Times New Roman" w:cs="Times New Roman"/>
          <w:sz w:val="24"/>
          <w:szCs w:val="24"/>
        </w:rPr>
        <w:t xml:space="preserve">As the case of Katie King shows, male sitters at a séance frequently discarded all sense of boundaries in their dealings with female spirits, as if death suddenly rendered women </w:t>
      </w:r>
      <w:r w:rsidR="00AB50B5">
        <w:rPr>
          <w:rFonts w:ascii="Times New Roman" w:hAnsi="Times New Roman" w:cs="Times New Roman"/>
          <w:sz w:val="24"/>
          <w:szCs w:val="24"/>
        </w:rPr>
        <w:t xml:space="preserve">more sexually available than </w:t>
      </w:r>
      <w:r w:rsidR="00AB50B5">
        <w:rPr>
          <w:rFonts w:ascii="Times New Roman" w:hAnsi="Times New Roman" w:cs="Times New Roman"/>
          <w:sz w:val="24"/>
          <w:szCs w:val="24"/>
        </w:rPr>
        <w:lastRenderedPageBreak/>
        <w:t xml:space="preserve">they were in life.  Even Robert Dale Owen, who chronicled King’s appearances and rose to her defense in the face of </w:t>
      </w:r>
      <w:r w:rsidR="00B232F3">
        <w:rPr>
          <w:rFonts w:ascii="Times New Roman" w:hAnsi="Times New Roman" w:cs="Times New Roman"/>
          <w:sz w:val="24"/>
          <w:szCs w:val="24"/>
        </w:rPr>
        <w:t>unwanted advances, engaged in a deeply flirtatious relationship with her</w:t>
      </w:r>
      <w:r w:rsidR="00D051C6">
        <w:rPr>
          <w:rFonts w:ascii="Times New Roman" w:hAnsi="Times New Roman" w:cs="Times New Roman"/>
          <w:sz w:val="24"/>
          <w:szCs w:val="24"/>
        </w:rPr>
        <w:t>.</w:t>
      </w:r>
      <w:r w:rsidR="00D051C6">
        <w:rPr>
          <w:rStyle w:val="FootnoteReference"/>
          <w:rFonts w:ascii="Times New Roman" w:hAnsi="Times New Roman" w:cs="Times New Roman"/>
          <w:sz w:val="24"/>
          <w:szCs w:val="24"/>
        </w:rPr>
        <w:footnoteReference w:id="215"/>
      </w:r>
    </w:p>
    <w:p w:rsidR="00693B03" w:rsidRDefault="0092692C"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The increasingly physical nature of séances also brought about very literal restrictions upon mediums.  </w:t>
      </w:r>
      <w:r w:rsidR="005345D6">
        <w:rPr>
          <w:rFonts w:ascii="Times New Roman" w:hAnsi="Times New Roman" w:cs="Times New Roman"/>
          <w:sz w:val="24"/>
          <w:szCs w:val="24"/>
        </w:rPr>
        <w:t xml:space="preserve">The restraints popularized by the Davenport brothers in their </w:t>
      </w:r>
      <w:r w:rsidR="00F371EE">
        <w:rPr>
          <w:rFonts w:ascii="Times New Roman" w:hAnsi="Times New Roman" w:cs="Times New Roman"/>
          <w:sz w:val="24"/>
          <w:szCs w:val="24"/>
        </w:rPr>
        <w:t xml:space="preserve">fraudulent spirit shows were quickly adapted to the largely female </w:t>
      </w:r>
      <w:r w:rsidR="00D01C78">
        <w:rPr>
          <w:rFonts w:ascii="Times New Roman" w:hAnsi="Times New Roman" w:cs="Times New Roman"/>
          <w:sz w:val="24"/>
          <w:szCs w:val="24"/>
        </w:rPr>
        <w:t xml:space="preserve">mediums who operated out of their parlors.  </w:t>
      </w:r>
      <w:r w:rsidR="00D45F2E">
        <w:rPr>
          <w:rFonts w:ascii="Times New Roman" w:hAnsi="Times New Roman" w:cs="Times New Roman"/>
          <w:sz w:val="24"/>
          <w:szCs w:val="24"/>
        </w:rPr>
        <w:t xml:space="preserve">Not only were these women relegated to the role of instrument through which spirits could manifest, but they were also subjected to such complex restraints that later accounts required diagrams to accurately </w:t>
      </w:r>
      <w:r w:rsidR="008B3437">
        <w:rPr>
          <w:rFonts w:ascii="Times New Roman" w:hAnsi="Times New Roman" w:cs="Times New Roman"/>
          <w:sz w:val="24"/>
          <w:szCs w:val="24"/>
        </w:rPr>
        <w:t xml:space="preserve">depict the unnatural positions the medium was forced into to </w:t>
      </w:r>
      <w:r w:rsidR="000C6346">
        <w:rPr>
          <w:rFonts w:ascii="Times New Roman" w:hAnsi="Times New Roman" w:cs="Times New Roman"/>
          <w:sz w:val="24"/>
          <w:szCs w:val="24"/>
        </w:rPr>
        <w:t>prevent</w:t>
      </w:r>
      <w:r w:rsidR="008B3437">
        <w:rPr>
          <w:rFonts w:ascii="Times New Roman" w:hAnsi="Times New Roman" w:cs="Times New Roman"/>
          <w:sz w:val="24"/>
          <w:szCs w:val="24"/>
        </w:rPr>
        <w:t xml:space="preserve"> trickery.</w:t>
      </w:r>
      <w:r w:rsidR="008B3437">
        <w:rPr>
          <w:rStyle w:val="FootnoteReference"/>
          <w:rFonts w:ascii="Times New Roman" w:hAnsi="Times New Roman" w:cs="Times New Roman"/>
          <w:sz w:val="24"/>
          <w:szCs w:val="24"/>
        </w:rPr>
        <w:footnoteReference w:id="216"/>
      </w:r>
      <w:r w:rsidR="000C6346">
        <w:rPr>
          <w:rFonts w:ascii="Times New Roman" w:hAnsi="Times New Roman" w:cs="Times New Roman"/>
          <w:sz w:val="24"/>
          <w:szCs w:val="24"/>
        </w:rPr>
        <w:t xml:space="preserve">  However, as many sources show, the restraints did nothing to prevent fraud and </w:t>
      </w:r>
      <w:r w:rsidR="00A616CC">
        <w:rPr>
          <w:rFonts w:ascii="Times New Roman" w:hAnsi="Times New Roman" w:cs="Times New Roman"/>
          <w:sz w:val="24"/>
          <w:szCs w:val="24"/>
        </w:rPr>
        <w:t xml:space="preserve">in reality only served to illustrate the truly confining nature of mediumship.  </w:t>
      </w:r>
      <w:r w:rsidR="001B1025">
        <w:rPr>
          <w:rFonts w:ascii="Times New Roman" w:hAnsi="Times New Roman" w:cs="Times New Roman"/>
          <w:sz w:val="24"/>
          <w:szCs w:val="24"/>
        </w:rPr>
        <w:t xml:space="preserve">Credited to a pair of talented conmen, the increasingly draconian </w:t>
      </w:r>
      <w:r w:rsidR="008136F5">
        <w:rPr>
          <w:rFonts w:ascii="Times New Roman" w:hAnsi="Times New Roman" w:cs="Times New Roman"/>
          <w:sz w:val="24"/>
          <w:szCs w:val="24"/>
        </w:rPr>
        <w:t xml:space="preserve">forms of restraining mediums </w:t>
      </w:r>
      <w:r w:rsidR="00440AF9">
        <w:rPr>
          <w:rFonts w:ascii="Times New Roman" w:hAnsi="Times New Roman" w:cs="Times New Roman"/>
          <w:sz w:val="24"/>
          <w:szCs w:val="24"/>
        </w:rPr>
        <w:t xml:space="preserve">who were mostly female serve as a clear indication of some of the underlying issues in the Spiritualist movement.  </w:t>
      </w:r>
    </w:p>
    <w:p w:rsidR="00471A01" w:rsidRDefault="00E820BF"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From the beginning, women were heavily involved in the movement and </w:t>
      </w:r>
      <w:r w:rsidR="0095475F">
        <w:rPr>
          <w:rFonts w:ascii="Times New Roman" w:hAnsi="Times New Roman" w:cs="Times New Roman"/>
          <w:sz w:val="24"/>
          <w:szCs w:val="24"/>
        </w:rPr>
        <w:t>the majority of mediums were female.  But rather than providing women</w:t>
      </w:r>
      <w:r w:rsidR="00917D25">
        <w:rPr>
          <w:rFonts w:ascii="Times New Roman" w:hAnsi="Times New Roman" w:cs="Times New Roman"/>
          <w:sz w:val="24"/>
          <w:szCs w:val="24"/>
        </w:rPr>
        <w:t xml:space="preserve"> with</w:t>
      </w:r>
      <w:r w:rsidR="0095475F">
        <w:rPr>
          <w:rFonts w:ascii="Times New Roman" w:hAnsi="Times New Roman" w:cs="Times New Roman"/>
          <w:sz w:val="24"/>
          <w:szCs w:val="24"/>
        </w:rPr>
        <w:t xml:space="preserve"> a platform to share their ideas, Spiritualism relegated them to the role of passive mouthpiece, an organic </w:t>
      </w:r>
      <w:r w:rsidR="006746CE">
        <w:rPr>
          <w:rFonts w:ascii="Times New Roman" w:hAnsi="Times New Roman" w:cs="Times New Roman"/>
          <w:sz w:val="24"/>
          <w:szCs w:val="24"/>
        </w:rPr>
        <w:t xml:space="preserve">telegraph.  </w:t>
      </w:r>
      <w:r w:rsidR="00B778A6">
        <w:rPr>
          <w:rFonts w:ascii="Times New Roman" w:hAnsi="Times New Roman" w:cs="Times New Roman"/>
          <w:sz w:val="24"/>
          <w:szCs w:val="24"/>
        </w:rPr>
        <w:t xml:space="preserve">That women were naturally suited to this role became an accepted fact within Spiritualist circles and was used to bolster claims of spirit communication.  </w:t>
      </w:r>
      <w:r w:rsidR="00917D25">
        <w:rPr>
          <w:rFonts w:ascii="Times New Roman" w:hAnsi="Times New Roman" w:cs="Times New Roman"/>
          <w:sz w:val="24"/>
          <w:szCs w:val="24"/>
        </w:rPr>
        <w:t xml:space="preserve">Such claims of inherent mediumistic talent were also applied to African Americans.  </w:t>
      </w:r>
      <w:r w:rsidR="00874EBB">
        <w:rPr>
          <w:rFonts w:ascii="Times New Roman" w:hAnsi="Times New Roman" w:cs="Times New Roman"/>
          <w:sz w:val="24"/>
          <w:szCs w:val="24"/>
        </w:rPr>
        <w:t xml:space="preserve">Once again, rather than being empowering, these assumptions about the inborn character traits of an oppressed group served only to </w:t>
      </w:r>
      <w:r w:rsidR="00FA5652">
        <w:rPr>
          <w:rFonts w:ascii="Times New Roman" w:hAnsi="Times New Roman" w:cs="Times New Roman"/>
          <w:sz w:val="24"/>
          <w:szCs w:val="24"/>
        </w:rPr>
        <w:t>dehumanize th</w:t>
      </w:r>
      <w:r w:rsidR="0073350D">
        <w:rPr>
          <w:rFonts w:ascii="Times New Roman" w:hAnsi="Times New Roman" w:cs="Times New Roman"/>
          <w:sz w:val="24"/>
          <w:szCs w:val="24"/>
        </w:rPr>
        <w:t xml:space="preserve">em and rob them of their depth and identity.  </w:t>
      </w:r>
      <w:r w:rsidR="009D5CE5">
        <w:rPr>
          <w:rFonts w:ascii="Times New Roman" w:hAnsi="Times New Roman" w:cs="Times New Roman"/>
          <w:sz w:val="24"/>
          <w:szCs w:val="24"/>
        </w:rPr>
        <w:t xml:space="preserve">In effect, the Spiritualist movement sent the message that women and people of color had nothing to contribute outside of a servile role.  Unless, of course, they were dead.  </w:t>
      </w:r>
      <w:r w:rsidR="0020565D">
        <w:rPr>
          <w:rFonts w:ascii="Times New Roman" w:hAnsi="Times New Roman" w:cs="Times New Roman"/>
          <w:sz w:val="24"/>
          <w:szCs w:val="24"/>
        </w:rPr>
        <w:t xml:space="preserve">Spirits could be romanticized and lionized in ways that living people with the </w:t>
      </w:r>
      <w:r w:rsidR="0020565D">
        <w:rPr>
          <w:rFonts w:ascii="Times New Roman" w:hAnsi="Times New Roman" w:cs="Times New Roman"/>
          <w:sz w:val="24"/>
          <w:szCs w:val="24"/>
        </w:rPr>
        <w:lastRenderedPageBreak/>
        <w:t xml:space="preserve">ability to answer back could not.  </w:t>
      </w:r>
      <w:r w:rsidR="002327C2">
        <w:rPr>
          <w:rFonts w:ascii="Times New Roman" w:hAnsi="Times New Roman" w:cs="Times New Roman"/>
          <w:sz w:val="24"/>
          <w:szCs w:val="24"/>
        </w:rPr>
        <w:t>Even in death, white women and people of color were not allowed to become fully fledged individuals.  Instead, they became archetypes, like Katie King</w:t>
      </w:r>
      <w:r w:rsidR="00542BEA">
        <w:rPr>
          <w:rFonts w:ascii="Times New Roman" w:hAnsi="Times New Roman" w:cs="Times New Roman"/>
          <w:sz w:val="24"/>
          <w:szCs w:val="24"/>
        </w:rPr>
        <w:t xml:space="preserve"> and the </w:t>
      </w:r>
      <w:r w:rsidR="00542BEA">
        <w:rPr>
          <w:rFonts w:ascii="Times New Roman" w:hAnsi="Times New Roman" w:cs="Times New Roman"/>
          <w:i/>
          <w:sz w:val="24"/>
          <w:szCs w:val="24"/>
        </w:rPr>
        <w:t>Banner of Light</w:t>
      </w:r>
      <w:r w:rsidR="00542BEA">
        <w:rPr>
          <w:rFonts w:ascii="Times New Roman" w:hAnsi="Times New Roman" w:cs="Times New Roman"/>
          <w:sz w:val="24"/>
          <w:szCs w:val="24"/>
        </w:rPr>
        <w:t>’s Spring Flower.</w:t>
      </w:r>
      <w:r w:rsidR="00DB3478">
        <w:rPr>
          <w:rStyle w:val="FootnoteReference"/>
          <w:rFonts w:ascii="Times New Roman" w:hAnsi="Times New Roman" w:cs="Times New Roman"/>
          <w:sz w:val="24"/>
          <w:szCs w:val="24"/>
        </w:rPr>
        <w:footnoteReference w:id="217"/>
      </w:r>
      <w:r w:rsidR="008F08C4">
        <w:rPr>
          <w:rFonts w:ascii="Times New Roman" w:hAnsi="Times New Roman" w:cs="Times New Roman"/>
          <w:sz w:val="24"/>
          <w:szCs w:val="24"/>
        </w:rPr>
        <w:t xml:space="preserve">  </w:t>
      </w:r>
      <w:r w:rsidR="00130174">
        <w:rPr>
          <w:rFonts w:ascii="Times New Roman" w:hAnsi="Times New Roman" w:cs="Times New Roman"/>
          <w:sz w:val="24"/>
          <w:szCs w:val="24"/>
        </w:rPr>
        <w:t>As archetypes, the spirits created a kind of echo chamber which by and large supported contemporary values and assumptions about factors like race, class, and gender.</w:t>
      </w:r>
      <w:r w:rsidR="00130174">
        <w:rPr>
          <w:rStyle w:val="FootnoteReference"/>
          <w:rFonts w:ascii="Times New Roman" w:hAnsi="Times New Roman" w:cs="Times New Roman"/>
          <w:sz w:val="24"/>
          <w:szCs w:val="24"/>
        </w:rPr>
        <w:footnoteReference w:id="218"/>
      </w:r>
      <w:r w:rsidR="00436C90">
        <w:rPr>
          <w:rFonts w:ascii="Times New Roman" w:hAnsi="Times New Roman" w:cs="Times New Roman"/>
          <w:sz w:val="24"/>
          <w:szCs w:val="24"/>
        </w:rPr>
        <w:t xml:space="preserve">  </w:t>
      </w:r>
      <w:r w:rsidR="00E116C3">
        <w:rPr>
          <w:rFonts w:ascii="Times New Roman" w:hAnsi="Times New Roman" w:cs="Times New Roman"/>
          <w:sz w:val="24"/>
          <w:szCs w:val="24"/>
        </w:rPr>
        <w:t xml:space="preserve">Ultimately, the Spiritualist movement participated in contemporary structures of oppression even as it publicly decried them.  </w:t>
      </w:r>
      <w:r w:rsidR="00D57670">
        <w:rPr>
          <w:rFonts w:ascii="Times New Roman" w:hAnsi="Times New Roman" w:cs="Times New Roman"/>
          <w:sz w:val="24"/>
          <w:szCs w:val="24"/>
        </w:rPr>
        <w:t xml:space="preserve">As with so many movements, what was voiced in theory was never fully put into practice.  </w:t>
      </w:r>
    </w:p>
    <w:p w:rsidR="00D57670" w:rsidRDefault="00E81362"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This conclusion begs the question: Why </w:t>
      </w:r>
      <w:r w:rsidR="00310A88">
        <w:rPr>
          <w:rFonts w:ascii="Times New Roman" w:hAnsi="Times New Roman" w:cs="Times New Roman"/>
          <w:sz w:val="24"/>
          <w:szCs w:val="24"/>
        </w:rPr>
        <w:t>have scholars continued to portray</w:t>
      </w:r>
      <w:r>
        <w:rPr>
          <w:rFonts w:ascii="Times New Roman" w:hAnsi="Times New Roman" w:cs="Times New Roman"/>
          <w:sz w:val="24"/>
          <w:szCs w:val="24"/>
        </w:rPr>
        <w:t xml:space="preserve"> </w:t>
      </w:r>
      <w:r w:rsidR="00310A88">
        <w:rPr>
          <w:rFonts w:ascii="Times New Roman" w:hAnsi="Times New Roman" w:cs="Times New Roman"/>
          <w:sz w:val="24"/>
          <w:szCs w:val="24"/>
        </w:rPr>
        <w:t xml:space="preserve">Spiritualism </w:t>
      </w:r>
      <w:r>
        <w:rPr>
          <w:rFonts w:ascii="Times New Roman" w:hAnsi="Times New Roman" w:cs="Times New Roman"/>
          <w:sz w:val="24"/>
          <w:szCs w:val="24"/>
        </w:rPr>
        <w:t xml:space="preserve">as a radical movement?  </w:t>
      </w:r>
      <w:r w:rsidR="00310A88">
        <w:rPr>
          <w:rFonts w:ascii="Times New Roman" w:hAnsi="Times New Roman" w:cs="Times New Roman"/>
          <w:sz w:val="24"/>
          <w:szCs w:val="24"/>
        </w:rPr>
        <w:t xml:space="preserve">In part, </w:t>
      </w:r>
      <w:r w:rsidR="000A1427">
        <w:rPr>
          <w:rFonts w:ascii="Times New Roman" w:hAnsi="Times New Roman" w:cs="Times New Roman"/>
          <w:sz w:val="24"/>
          <w:szCs w:val="24"/>
        </w:rPr>
        <w:t xml:space="preserve">it is likely because this view is supported, on the surface level, by many primary sources dealing with the Spiritualist movement.  </w:t>
      </w:r>
      <w:r w:rsidR="00D32E63">
        <w:rPr>
          <w:rFonts w:ascii="Times New Roman" w:hAnsi="Times New Roman" w:cs="Times New Roman"/>
          <w:sz w:val="24"/>
          <w:szCs w:val="24"/>
        </w:rPr>
        <w:t>Newspapers published articles decrying Spiritualism as a form of mass hysteria that could only lead to death and despair, while Spiritualists accused organized religion of having the same effects.</w:t>
      </w:r>
      <w:r w:rsidR="00D32E63">
        <w:rPr>
          <w:rStyle w:val="FootnoteReference"/>
          <w:rFonts w:ascii="Times New Roman" w:hAnsi="Times New Roman" w:cs="Times New Roman"/>
          <w:sz w:val="24"/>
          <w:szCs w:val="24"/>
        </w:rPr>
        <w:footnoteReference w:id="219"/>
      </w:r>
      <w:r w:rsidR="00E30125">
        <w:rPr>
          <w:rFonts w:ascii="Times New Roman" w:hAnsi="Times New Roman" w:cs="Times New Roman"/>
          <w:sz w:val="24"/>
          <w:szCs w:val="24"/>
        </w:rPr>
        <w:t xml:space="preserve">  </w:t>
      </w:r>
      <w:r w:rsidR="00D17203">
        <w:rPr>
          <w:rFonts w:ascii="Times New Roman" w:hAnsi="Times New Roman" w:cs="Times New Roman"/>
          <w:sz w:val="24"/>
          <w:szCs w:val="24"/>
        </w:rPr>
        <w:t xml:space="preserve">Portrayals of Spiritualists as radicals attempting to shake the very foundations of society were undoubtedly influenced by the movement’s early association with abolition, women’s rights, and utopian communities.  </w:t>
      </w:r>
      <w:r w:rsidR="002502D4">
        <w:rPr>
          <w:rFonts w:ascii="Times New Roman" w:hAnsi="Times New Roman" w:cs="Times New Roman"/>
          <w:sz w:val="24"/>
          <w:szCs w:val="24"/>
        </w:rPr>
        <w:t xml:space="preserve">Yet </w:t>
      </w:r>
      <w:r w:rsidR="001272AB">
        <w:rPr>
          <w:rFonts w:ascii="Times New Roman" w:hAnsi="Times New Roman" w:cs="Times New Roman"/>
          <w:sz w:val="24"/>
          <w:szCs w:val="24"/>
        </w:rPr>
        <w:t xml:space="preserve">in actuality, </w:t>
      </w:r>
      <w:r w:rsidR="002502D4">
        <w:rPr>
          <w:rFonts w:ascii="Times New Roman" w:hAnsi="Times New Roman" w:cs="Times New Roman"/>
          <w:sz w:val="24"/>
          <w:szCs w:val="24"/>
        </w:rPr>
        <w:t xml:space="preserve">these </w:t>
      </w:r>
      <w:r w:rsidR="001272AB">
        <w:rPr>
          <w:rFonts w:ascii="Times New Roman" w:hAnsi="Times New Roman" w:cs="Times New Roman"/>
          <w:sz w:val="24"/>
          <w:szCs w:val="24"/>
        </w:rPr>
        <w:t>close ties</w:t>
      </w:r>
      <w:r w:rsidR="002502D4">
        <w:rPr>
          <w:rFonts w:ascii="Times New Roman" w:hAnsi="Times New Roman" w:cs="Times New Roman"/>
          <w:sz w:val="24"/>
          <w:szCs w:val="24"/>
        </w:rPr>
        <w:t xml:space="preserve"> had begun to crumble within a decade of the movement’s </w:t>
      </w:r>
      <w:r w:rsidR="005E025F">
        <w:rPr>
          <w:rFonts w:ascii="Times New Roman" w:hAnsi="Times New Roman" w:cs="Times New Roman"/>
          <w:sz w:val="24"/>
          <w:szCs w:val="24"/>
        </w:rPr>
        <w:t xml:space="preserve">advent.  </w:t>
      </w:r>
      <w:r w:rsidR="00D05781">
        <w:rPr>
          <w:rFonts w:ascii="Times New Roman" w:hAnsi="Times New Roman" w:cs="Times New Roman"/>
          <w:sz w:val="24"/>
          <w:szCs w:val="24"/>
        </w:rPr>
        <w:t xml:space="preserve">After the Civil War, the Spiritualist movement still called to mind images of outspoken abolitionists, but in practice </w:t>
      </w:r>
      <w:r w:rsidR="00656DDD">
        <w:rPr>
          <w:rFonts w:ascii="Times New Roman" w:hAnsi="Times New Roman" w:cs="Times New Roman"/>
          <w:sz w:val="24"/>
          <w:szCs w:val="24"/>
        </w:rPr>
        <w:t xml:space="preserve">many Spiritualists were then moving away from issues of race.  </w:t>
      </w:r>
      <w:r w:rsidR="006D5F4E">
        <w:rPr>
          <w:rFonts w:ascii="Times New Roman" w:hAnsi="Times New Roman" w:cs="Times New Roman"/>
          <w:sz w:val="24"/>
          <w:szCs w:val="24"/>
        </w:rPr>
        <w:t xml:space="preserve">Another reason why the primary sources address only the surface image of Spiritualists as eccentrics with radical notions is, in all likelihood, the fact that the aspects of Spiritualism which were not radical were those that played into cultural assumptions and biases shared by non-Spiritualist members of society.  </w:t>
      </w:r>
      <w:r w:rsidR="006054B7">
        <w:rPr>
          <w:rFonts w:ascii="Times New Roman" w:hAnsi="Times New Roman" w:cs="Times New Roman"/>
          <w:sz w:val="24"/>
          <w:szCs w:val="24"/>
        </w:rPr>
        <w:t xml:space="preserve"> Spiritualists’ white, middle-class, Protestant peers </w:t>
      </w:r>
      <w:r w:rsidR="00C650B1">
        <w:rPr>
          <w:rFonts w:ascii="Times New Roman" w:hAnsi="Times New Roman" w:cs="Times New Roman"/>
          <w:sz w:val="24"/>
          <w:szCs w:val="24"/>
        </w:rPr>
        <w:t xml:space="preserve">participated </w:t>
      </w:r>
      <w:r w:rsidR="00C650B1">
        <w:rPr>
          <w:rFonts w:ascii="Times New Roman" w:hAnsi="Times New Roman" w:cs="Times New Roman"/>
          <w:sz w:val="24"/>
          <w:szCs w:val="24"/>
        </w:rPr>
        <w:lastRenderedPageBreak/>
        <w:t>in the same structures of oppression as Spiritualists</w:t>
      </w:r>
      <w:r w:rsidR="00DA5731">
        <w:rPr>
          <w:rFonts w:ascii="Times New Roman" w:hAnsi="Times New Roman" w:cs="Times New Roman"/>
          <w:sz w:val="24"/>
          <w:szCs w:val="24"/>
        </w:rPr>
        <w:t xml:space="preserve"> did</w:t>
      </w:r>
      <w:r w:rsidR="00C650B1">
        <w:rPr>
          <w:rFonts w:ascii="Times New Roman" w:hAnsi="Times New Roman" w:cs="Times New Roman"/>
          <w:sz w:val="24"/>
          <w:szCs w:val="24"/>
        </w:rPr>
        <w:t>.  To question those structures would have set them apart as radicals and reformers</w:t>
      </w:r>
      <w:r w:rsidR="00283F21">
        <w:rPr>
          <w:rFonts w:ascii="Times New Roman" w:hAnsi="Times New Roman" w:cs="Times New Roman"/>
          <w:sz w:val="24"/>
          <w:szCs w:val="24"/>
        </w:rPr>
        <w:t xml:space="preserve">.  By remaining part of the dominant culture of nineteenth-century America, </w:t>
      </w:r>
      <w:r w:rsidR="00DA5731">
        <w:rPr>
          <w:rFonts w:ascii="Times New Roman" w:hAnsi="Times New Roman" w:cs="Times New Roman"/>
          <w:sz w:val="24"/>
          <w:szCs w:val="24"/>
        </w:rPr>
        <w:t xml:space="preserve">non-Spiritualists effectively blinded themselves to the very mundane undercurrents of the movement.  </w:t>
      </w:r>
    </w:p>
    <w:p w:rsidR="00DA67FF" w:rsidRDefault="008F69D4"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Much of the scholarship on the Spiritualist movement hastens to highlight its early associations with reformers, as well as the potentially liberating effects of mediumship.  </w:t>
      </w:r>
      <w:r w:rsidR="00D805DA">
        <w:rPr>
          <w:rFonts w:ascii="Times New Roman" w:hAnsi="Times New Roman" w:cs="Times New Roman"/>
          <w:sz w:val="24"/>
          <w:szCs w:val="24"/>
        </w:rPr>
        <w:t xml:space="preserve">This is not to deny that radical associations existed, but their continued relevance to the Spiritualist movement has been exaggerated.  </w:t>
      </w:r>
      <w:r w:rsidR="0028322C">
        <w:rPr>
          <w:rFonts w:ascii="Times New Roman" w:hAnsi="Times New Roman" w:cs="Times New Roman"/>
          <w:sz w:val="24"/>
          <w:szCs w:val="24"/>
        </w:rPr>
        <w:t>Spiritualism’s strongest associations with reform occurred in its first two decades, which constitute only a portion of the movement’</w:t>
      </w:r>
      <w:r w:rsidR="00562DC1">
        <w:rPr>
          <w:rFonts w:ascii="Times New Roman" w:hAnsi="Times New Roman" w:cs="Times New Roman"/>
          <w:sz w:val="24"/>
          <w:szCs w:val="24"/>
        </w:rPr>
        <w:t xml:space="preserve">s lifespan.  </w:t>
      </w:r>
      <w:r w:rsidR="002C7D6E">
        <w:rPr>
          <w:rFonts w:ascii="Times New Roman" w:hAnsi="Times New Roman" w:cs="Times New Roman"/>
          <w:sz w:val="24"/>
          <w:szCs w:val="24"/>
        </w:rPr>
        <w:t xml:space="preserve">Some scholarship on the later forms of Spiritualism, such as Marlene </w:t>
      </w:r>
      <w:proofErr w:type="spellStart"/>
      <w:r w:rsidR="002C7D6E">
        <w:rPr>
          <w:rFonts w:ascii="Times New Roman" w:hAnsi="Times New Roman" w:cs="Times New Roman"/>
          <w:sz w:val="24"/>
          <w:szCs w:val="24"/>
        </w:rPr>
        <w:t>Tromp’s</w:t>
      </w:r>
      <w:proofErr w:type="spellEnd"/>
      <w:r w:rsidR="002C7D6E">
        <w:rPr>
          <w:rFonts w:ascii="Times New Roman" w:hAnsi="Times New Roman" w:cs="Times New Roman"/>
          <w:sz w:val="24"/>
          <w:szCs w:val="24"/>
        </w:rPr>
        <w:t xml:space="preserve"> “Spirited Sexuality: Sex, Marriage, and Victorian Spiritualism,”</w:t>
      </w:r>
      <w:r w:rsidR="00CC08B9">
        <w:rPr>
          <w:rFonts w:ascii="Times New Roman" w:hAnsi="Times New Roman" w:cs="Times New Roman"/>
          <w:sz w:val="24"/>
          <w:szCs w:val="24"/>
        </w:rPr>
        <w:t xml:space="preserve"> focus on the potential for liberation of women within the context of the séance</w:t>
      </w:r>
      <w:r w:rsidR="001E7AB8">
        <w:rPr>
          <w:rFonts w:ascii="Times New Roman" w:hAnsi="Times New Roman" w:cs="Times New Roman"/>
          <w:sz w:val="24"/>
          <w:szCs w:val="24"/>
        </w:rPr>
        <w:t xml:space="preserve">, without weighing that potential against the very real </w:t>
      </w:r>
      <w:r w:rsidR="00EE7182">
        <w:rPr>
          <w:rFonts w:ascii="Times New Roman" w:hAnsi="Times New Roman" w:cs="Times New Roman"/>
          <w:sz w:val="24"/>
          <w:szCs w:val="24"/>
        </w:rPr>
        <w:t xml:space="preserve">restrictions imposed upon women by those same conditions.  </w:t>
      </w:r>
      <w:r w:rsidR="00520FF9">
        <w:rPr>
          <w:rFonts w:ascii="Times New Roman" w:hAnsi="Times New Roman" w:cs="Times New Roman"/>
          <w:sz w:val="24"/>
          <w:szCs w:val="24"/>
        </w:rPr>
        <w:t xml:space="preserve">While a career as a medium did allow women the chance to earn a living and see the world, it also robbed them of any form of credit for their work, and in the case of Cora L.V. Hatch, did not even </w:t>
      </w:r>
      <w:r w:rsidR="005646B2">
        <w:rPr>
          <w:rFonts w:ascii="Times New Roman" w:hAnsi="Times New Roman" w:cs="Times New Roman"/>
          <w:sz w:val="24"/>
          <w:szCs w:val="24"/>
        </w:rPr>
        <w:t>ensure that she would keep</w:t>
      </w:r>
      <w:r w:rsidR="00520FF9">
        <w:rPr>
          <w:rFonts w:ascii="Times New Roman" w:hAnsi="Times New Roman" w:cs="Times New Roman"/>
          <w:sz w:val="24"/>
          <w:szCs w:val="24"/>
        </w:rPr>
        <w:t xml:space="preserve"> the wages she herself earned.  </w:t>
      </w:r>
      <w:r w:rsidR="005E04B7">
        <w:rPr>
          <w:rFonts w:ascii="Times New Roman" w:hAnsi="Times New Roman" w:cs="Times New Roman"/>
          <w:sz w:val="24"/>
          <w:szCs w:val="24"/>
        </w:rPr>
        <w:t xml:space="preserve">Tromp argues that full form manifestations allowed women to shift the boundaries of accepted identity, yet </w:t>
      </w:r>
      <w:r w:rsidR="007C1985">
        <w:rPr>
          <w:rFonts w:ascii="Times New Roman" w:hAnsi="Times New Roman" w:cs="Times New Roman"/>
          <w:sz w:val="24"/>
          <w:szCs w:val="24"/>
        </w:rPr>
        <w:t>does not fully take into account the risks and restraints involved.</w:t>
      </w:r>
      <w:r w:rsidR="007C1985">
        <w:rPr>
          <w:rStyle w:val="FootnoteReference"/>
          <w:rFonts w:ascii="Times New Roman" w:hAnsi="Times New Roman" w:cs="Times New Roman"/>
          <w:sz w:val="24"/>
          <w:szCs w:val="24"/>
        </w:rPr>
        <w:footnoteReference w:id="220"/>
      </w:r>
      <w:r w:rsidR="009E1388">
        <w:rPr>
          <w:rFonts w:ascii="Times New Roman" w:hAnsi="Times New Roman" w:cs="Times New Roman"/>
          <w:sz w:val="24"/>
          <w:szCs w:val="24"/>
        </w:rPr>
        <w:t xml:space="preserve">  </w:t>
      </w:r>
      <w:r w:rsidR="0032084F">
        <w:rPr>
          <w:rFonts w:ascii="Times New Roman" w:hAnsi="Times New Roman" w:cs="Times New Roman"/>
          <w:sz w:val="24"/>
          <w:szCs w:val="24"/>
        </w:rPr>
        <w:t xml:space="preserve">The women producing such full form manifestations ran the risk of being physically assaulted by male sitters on a variety of pretexts.  </w:t>
      </w:r>
      <w:r w:rsidR="007661DC">
        <w:rPr>
          <w:rFonts w:ascii="Times New Roman" w:hAnsi="Times New Roman" w:cs="Times New Roman"/>
          <w:sz w:val="24"/>
          <w:szCs w:val="24"/>
        </w:rPr>
        <w:t xml:space="preserve">And while Tromp argues that the manifestations allowed mediums a more fluid identity, she seems to dismiss the fact that most mediums were physically restrained throughout a séance.  </w:t>
      </w:r>
      <w:r w:rsidR="002C4D07">
        <w:rPr>
          <w:rFonts w:ascii="Times New Roman" w:hAnsi="Times New Roman" w:cs="Times New Roman"/>
          <w:sz w:val="24"/>
          <w:szCs w:val="24"/>
        </w:rPr>
        <w:t xml:space="preserve">A medium bent double and trussed up </w:t>
      </w:r>
      <w:r w:rsidR="002C4D07">
        <w:rPr>
          <w:rFonts w:ascii="Times New Roman" w:hAnsi="Times New Roman" w:cs="Times New Roman"/>
          <w:sz w:val="24"/>
          <w:szCs w:val="24"/>
        </w:rPr>
        <w:lastRenderedPageBreak/>
        <w:t xml:space="preserve">like a hog while an accomplice creeps around a darkened room can scarcely be said to </w:t>
      </w:r>
      <w:r w:rsidR="00FA3C9C">
        <w:rPr>
          <w:rFonts w:ascii="Times New Roman" w:hAnsi="Times New Roman" w:cs="Times New Roman"/>
          <w:sz w:val="24"/>
          <w:szCs w:val="24"/>
        </w:rPr>
        <w:t>be free to explore her alter egos</w:t>
      </w:r>
      <w:r w:rsidR="00963FC1">
        <w:rPr>
          <w:rFonts w:ascii="Times New Roman" w:hAnsi="Times New Roman" w:cs="Times New Roman"/>
          <w:sz w:val="24"/>
          <w:szCs w:val="24"/>
        </w:rPr>
        <w:t xml:space="preserve"> in that setting</w:t>
      </w:r>
      <w:r w:rsidR="00FA3C9C">
        <w:rPr>
          <w:rFonts w:ascii="Times New Roman" w:hAnsi="Times New Roman" w:cs="Times New Roman"/>
          <w:sz w:val="24"/>
          <w:szCs w:val="24"/>
        </w:rPr>
        <w:t xml:space="preserve">. </w:t>
      </w:r>
    </w:p>
    <w:p w:rsidR="00085C61" w:rsidRDefault="00FA3C9C" w:rsidP="006D189D">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 </w:t>
      </w:r>
      <w:r w:rsidR="000427E2">
        <w:rPr>
          <w:rFonts w:ascii="Times New Roman" w:hAnsi="Times New Roman" w:cs="Times New Roman"/>
          <w:sz w:val="24"/>
          <w:szCs w:val="24"/>
        </w:rPr>
        <w:t xml:space="preserve">Throughout the second half of </w:t>
      </w:r>
      <w:r w:rsidR="00B84E6C">
        <w:rPr>
          <w:rFonts w:ascii="Times New Roman" w:hAnsi="Times New Roman" w:cs="Times New Roman"/>
          <w:sz w:val="24"/>
          <w:szCs w:val="24"/>
        </w:rPr>
        <w:t xml:space="preserve">the </w:t>
      </w:r>
      <w:r w:rsidR="000427E2">
        <w:rPr>
          <w:rFonts w:ascii="Times New Roman" w:hAnsi="Times New Roman" w:cs="Times New Roman"/>
          <w:sz w:val="24"/>
          <w:szCs w:val="24"/>
        </w:rPr>
        <w:t xml:space="preserve">nineteenth century, Spiritualism was portrayed as wild, eccentric, and dangerous.  </w:t>
      </w:r>
      <w:r w:rsidR="00D4121F">
        <w:rPr>
          <w:rFonts w:ascii="Times New Roman" w:hAnsi="Times New Roman" w:cs="Times New Roman"/>
          <w:sz w:val="24"/>
          <w:szCs w:val="24"/>
        </w:rPr>
        <w:t xml:space="preserve">In the twentieth century, scholars portrayed it as radical and empowering.  </w:t>
      </w:r>
      <w:r w:rsidR="000E4664">
        <w:rPr>
          <w:rFonts w:ascii="Times New Roman" w:hAnsi="Times New Roman" w:cs="Times New Roman"/>
          <w:sz w:val="24"/>
          <w:szCs w:val="24"/>
        </w:rPr>
        <w:t xml:space="preserve">Both portrayals offer only part of the story.  </w:t>
      </w:r>
      <w:r w:rsidR="00C84E23">
        <w:rPr>
          <w:rFonts w:ascii="Times New Roman" w:hAnsi="Times New Roman" w:cs="Times New Roman"/>
          <w:sz w:val="24"/>
          <w:szCs w:val="24"/>
        </w:rPr>
        <w:t xml:space="preserve">Spiritualism did have ties to radicals and reform movements, </w:t>
      </w:r>
      <w:r w:rsidR="00596B52">
        <w:rPr>
          <w:rFonts w:ascii="Times New Roman" w:hAnsi="Times New Roman" w:cs="Times New Roman"/>
          <w:sz w:val="24"/>
          <w:szCs w:val="24"/>
        </w:rPr>
        <w:t xml:space="preserve">its members did make outlandish claims, and some </w:t>
      </w:r>
      <w:r w:rsidR="00C7268D">
        <w:rPr>
          <w:rFonts w:ascii="Times New Roman" w:hAnsi="Times New Roman" w:cs="Times New Roman"/>
          <w:sz w:val="24"/>
          <w:szCs w:val="24"/>
        </w:rPr>
        <w:t>likely</w:t>
      </w:r>
      <w:r w:rsidR="00596B52">
        <w:rPr>
          <w:rFonts w:ascii="Times New Roman" w:hAnsi="Times New Roman" w:cs="Times New Roman"/>
          <w:sz w:val="24"/>
          <w:szCs w:val="24"/>
        </w:rPr>
        <w:t xml:space="preserve"> </w:t>
      </w:r>
      <w:r w:rsidR="00C7268D">
        <w:rPr>
          <w:rFonts w:ascii="Times New Roman" w:hAnsi="Times New Roman" w:cs="Times New Roman"/>
          <w:sz w:val="24"/>
          <w:szCs w:val="24"/>
        </w:rPr>
        <w:t>found</w:t>
      </w:r>
      <w:r w:rsidR="00596B52">
        <w:rPr>
          <w:rFonts w:ascii="Times New Roman" w:hAnsi="Times New Roman" w:cs="Times New Roman"/>
          <w:sz w:val="24"/>
          <w:szCs w:val="24"/>
        </w:rPr>
        <w:t xml:space="preserve"> a form of empowerment through their role as mediums.  </w:t>
      </w:r>
      <w:r w:rsidR="0065692F">
        <w:rPr>
          <w:rFonts w:ascii="Times New Roman" w:hAnsi="Times New Roman" w:cs="Times New Roman"/>
          <w:sz w:val="24"/>
          <w:szCs w:val="24"/>
        </w:rPr>
        <w:t xml:space="preserve">But at its core, Spiritualism was conceived of and spread by people who were inculcated with the social assumptions and biases of their time and place.  </w:t>
      </w:r>
      <w:r w:rsidR="007915BC">
        <w:rPr>
          <w:rFonts w:ascii="Times New Roman" w:hAnsi="Times New Roman" w:cs="Times New Roman"/>
          <w:sz w:val="24"/>
          <w:szCs w:val="24"/>
        </w:rPr>
        <w:t xml:space="preserve">Rather than attempting to dismantle the contemporary structures of oppression, Spiritualism worked within those structures, at times using them to bolster its claims to legitimacy.  </w:t>
      </w:r>
      <w:r w:rsidR="00D3075B">
        <w:rPr>
          <w:rFonts w:ascii="Times New Roman" w:hAnsi="Times New Roman" w:cs="Times New Roman"/>
          <w:sz w:val="24"/>
          <w:szCs w:val="24"/>
        </w:rPr>
        <w:t xml:space="preserve">The story of Spiritualism is as vast and multifaceted as those of its adherents.  </w:t>
      </w:r>
      <w:r w:rsidR="002A7B80">
        <w:rPr>
          <w:rFonts w:ascii="Times New Roman" w:hAnsi="Times New Roman" w:cs="Times New Roman"/>
          <w:sz w:val="24"/>
          <w:szCs w:val="24"/>
        </w:rPr>
        <w:t xml:space="preserve">Just as spirits like Katie King and Spring Flower offered two-dimensional archetypes in place of fully individual beings, so </w:t>
      </w:r>
      <w:r w:rsidR="00972796">
        <w:rPr>
          <w:rFonts w:ascii="Times New Roman" w:hAnsi="Times New Roman" w:cs="Times New Roman"/>
          <w:sz w:val="24"/>
          <w:szCs w:val="24"/>
        </w:rPr>
        <w:t xml:space="preserve">too did contemporary commentary and later scholarship reflect a Spiritualism distilled down into one of its component parts.  </w:t>
      </w:r>
      <w:r w:rsidR="00DD3C03">
        <w:rPr>
          <w:rFonts w:ascii="Times New Roman" w:hAnsi="Times New Roman" w:cs="Times New Roman"/>
          <w:sz w:val="24"/>
          <w:szCs w:val="24"/>
        </w:rPr>
        <w:t xml:space="preserve">The aim of this thesis has been to bring to light the hidden dimensions of the Spiritualist movement in the nineteenth century and to prompt an examination which takes into account </w:t>
      </w:r>
      <w:r w:rsidR="00011B16">
        <w:rPr>
          <w:rFonts w:ascii="Times New Roman" w:hAnsi="Times New Roman" w:cs="Times New Roman"/>
          <w:sz w:val="24"/>
          <w:szCs w:val="24"/>
        </w:rPr>
        <w:t xml:space="preserve">the many contradictions which managed to coexist within this influential movement.  </w:t>
      </w:r>
    </w:p>
    <w:p w:rsidR="00085C61" w:rsidRDefault="00085C61" w:rsidP="006D189D">
      <w:pPr>
        <w:spacing w:line="480" w:lineRule="auto"/>
        <w:rPr>
          <w:rFonts w:ascii="Times New Roman" w:hAnsi="Times New Roman" w:cs="Times New Roman"/>
          <w:sz w:val="24"/>
          <w:szCs w:val="24"/>
        </w:rPr>
      </w:pPr>
      <w:r>
        <w:rPr>
          <w:rFonts w:ascii="Times New Roman" w:hAnsi="Times New Roman" w:cs="Times New Roman"/>
          <w:sz w:val="24"/>
          <w:szCs w:val="24"/>
        </w:rPr>
        <w:br w:type="page"/>
      </w:r>
    </w:p>
    <w:p w:rsidR="00811D0D" w:rsidRDefault="00085C61"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lastRenderedPageBreak/>
        <w:t xml:space="preserve">Appendix </w:t>
      </w:r>
    </w:p>
    <w:p w:rsidR="00085C61" w:rsidRDefault="00085C61" w:rsidP="0055775A">
      <w:pPr>
        <w:spacing w:line="240" w:lineRule="auto"/>
        <w:ind w:firstLine="720"/>
        <w:contextualSpacing/>
        <w:jc w:val="center"/>
        <w:rPr>
          <w:rFonts w:ascii="Times New Roman" w:hAnsi="Times New Roman" w:cs="Times New Roman"/>
          <w:sz w:val="24"/>
          <w:szCs w:val="24"/>
        </w:rPr>
      </w:pPr>
    </w:p>
    <w:p w:rsidR="00085C61" w:rsidRDefault="00085C61"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343150" cy="328278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chsa Sprague.png"/>
                    <pic:cNvPicPr/>
                  </pic:nvPicPr>
                  <pic:blipFill>
                    <a:blip r:embed="rId7">
                      <a:extLst>
                        <a:ext uri="{28A0092B-C50C-407E-A947-70E740481C1C}">
                          <a14:useLocalDpi xmlns:a14="http://schemas.microsoft.com/office/drawing/2010/main" val="0"/>
                        </a:ext>
                      </a:extLst>
                    </a:blip>
                    <a:stretch>
                      <a:fillRect/>
                    </a:stretch>
                  </pic:blipFill>
                  <pic:spPr>
                    <a:xfrm>
                      <a:off x="0" y="0"/>
                      <a:ext cx="2354240" cy="3298326"/>
                    </a:xfrm>
                    <a:prstGeom prst="rect">
                      <a:avLst/>
                    </a:prstGeom>
                  </pic:spPr>
                </pic:pic>
              </a:graphicData>
            </a:graphic>
          </wp:inline>
        </w:drawing>
      </w:r>
    </w:p>
    <w:p w:rsidR="00085C61" w:rsidRDefault="00D31DA8"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Fig. 1</w:t>
      </w:r>
    </w:p>
    <w:p w:rsidR="00085C61" w:rsidRDefault="00085C61"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Achsa Sprague, ca.1850</w:t>
      </w:r>
      <w:r w:rsidR="00435A80">
        <w:rPr>
          <w:rFonts w:ascii="Times New Roman" w:hAnsi="Times New Roman" w:cs="Times New Roman"/>
          <w:sz w:val="24"/>
          <w:szCs w:val="24"/>
        </w:rPr>
        <w:t xml:space="preserve">s </w:t>
      </w:r>
    </w:p>
    <w:p w:rsidR="00085C61" w:rsidRDefault="00085C61" w:rsidP="0055775A">
      <w:pPr>
        <w:spacing w:line="240" w:lineRule="auto"/>
        <w:ind w:firstLine="720"/>
        <w:contextualSpacing/>
        <w:jc w:val="center"/>
        <w:rPr>
          <w:rFonts w:ascii="Times New Roman" w:hAnsi="Times New Roman" w:cs="Times New Roman"/>
          <w:sz w:val="24"/>
          <w:szCs w:val="24"/>
        </w:rPr>
      </w:pPr>
    </w:p>
    <w:p w:rsidR="00435A80" w:rsidRDefault="00435A80"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493553" cy="362902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ora L V Hatc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11921" cy="3655757"/>
                    </a:xfrm>
                    <a:prstGeom prst="rect">
                      <a:avLst/>
                    </a:prstGeom>
                  </pic:spPr>
                </pic:pic>
              </a:graphicData>
            </a:graphic>
          </wp:inline>
        </w:drawing>
      </w:r>
    </w:p>
    <w:p w:rsidR="00435A80" w:rsidRDefault="00D31DA8" w:rsidP="0055775A">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 xml:space="preserve">Fig. 2 </w:t>
      </w:r>
    </w:p>
    <w:p w:rsidR="00CD59DD" w:rsidRPr="00CD59DD" w:rsidRDefault="00435A80" w:rsidP="00CD59DD">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Cora L.V. Hatch (Dani</w:t>
      </w:r>
      <w:r w:rsidR="00D31DA8">
        <w:rPr>
          <w:rFonts w:ascii="Times New Roman" w:hAnsi="Times New Roman" w:cs="Times New Roman"/>
          <w:sz w:val="24"/>
          <w:szCs w:val="24"/>
        </w:rPr>
        <w:t xml:space="preserve">els Tappan Richmond), née Scott, ca. 1850s </w:t>
      </w:r>
    </w:p>
    <w:p w:rsidR="00D31DA8" w:rsidRDefault="00D31DA8" w:rsidP="00D31DA8">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2734190" cy="377190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ost mortem photo 1 for real.png"/>
                    <pic:cNvPicPr/>
                  </pic:nvPicPr>
                  <pic:blipFill>
                    <a:blip r:embed="rId9">
                      <a:extLst>
                        <a:ext uri="{28A0092B-C50C-407E-A947-70E740481C1C}">
                          <a14:useLocalDpi xmlns:a14="http://schemas.microsoft.com/office/drawing/2010/main" val="0"/>
                        </a:ext>
                      </a:extLst>
                    </a:blip>
                    <a:stretch>
                      <a:fillRect/>
                    </a:stretch>
                  </pic:blipFill>
                  <pic:spPr>
                    <a:xfrm>
                      <a:off x="0" y="0"/>
                      <a:ext cx="2738611" cy="3777999"/>
                    </a:xfrm>
                    <a:prstGeom prst="rect">
                      <a:avLst/>
                    </a:prstGeom>
                  </pic:spPr>
                </pic:pic>
              </a:graphicData>
            </a:graphic>
          </wp:inline>
        </w:drawing>
      </w:r>
    </w:p>
    <w:p w:rsidR="00D31DA8" w:rsidRDefault="00AE620F" w:rsidP="00D31DA8">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Fig. 3</w:t>
      </w:r>
    </w:p>
    <w:p w:rsidR="00D31DA8" w:rsidRDefault="0094339B" w:rsidP="00D31DA8">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Cabinet card, ca. 1895</w:t>
      </w:r>
    </w:p>
    <w:p w:rsidR="00D31DA8" w:rsidRDefault="00D31DA8" w:rsidP="00D31DA8">
      <w:pPr>
        <w:spacing w:line="240" w:lineRule="auto"/>
        <w:contextualSpacing/>
        <w:jc w:val="center"/>
        <w:rPr>
          <w:rFonts w:ascii="Times New Roman" w:hAnsi="Times New Roman" w:cs="Times New Roman"/>
          <w:sz w:val="24"/>
          <w:szCs w:val="24"/>
        </w:rPr>
      </w:pPr>
    </w:p>
    <w:p w:rsidR="00D31DA8" w:rsidRDefault="00D31DA8" w:rsidP="00D31DA8">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143125" cy="3424341"/>
            <wp:effectExtent l="0" t="0" r="0" b="50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ost mortem photo 2 for real.png"/>
                    <pic:cNvPicPr/>
                  </pic:nvPicPr>
                  <pic:blipFill>
                    <a:blip r:embed="rId10">
                      <a:extLst>
                        <a:ext uri="{28A0092B-C50C-407E-A947-70E740481C1C}">
                          <a14:useLocalDpi xmlns:a14="http://schemas.microsoft.com/office/drawing/2010/main" val="0"/>
                        </a:ext>
                      </a:extLst>
                    </a:blip>
                    <a:stretch>
                      <a:fillRect/>
                    </a:stretch>
                  </pic:blipFill>
                  <pic:spPr>
                    <a:xfrm>
                      <a:off x="0" y="0"/>
                      <a:ext cx="2153877" cy="3441520"/>
                    </a:xfrm>
                    <a:prstGeom prst="rect">
                      <a:avLst/>
                    </a:prstGeom>
                  </pic:spPr>
                </pic:pic>
              </a:graphicData>
            </a:graphic>
          </wp:inline>
        </w:drawing>
      </w:r>
    </w:p>
    <w:p w:rsidR="00D31DA8" w:rsidRDefault="00AE620F" w:rsidP="00D31DA8">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Fig. 4</w:t>
      </w:r>
    </w:p>
    <w:p w:rsidR="00AE620F" w:rsidRDefault="0094339B" w:rsidP="002B6CC9">
      <w:pPr>
        <w:spacing w:line="240" w:lineRule="auto"/>
        <w:contextualSpacing/>
        <w:jc w:val="center"/>
        <w:rPr>
          <w:rFonts w:ascii="Times New Roman" w:hAnsi="Times New Roman" w:cs="Times New Roman"/>
          <w:sz w:val="24"/>
          <w:szCs w:val="24"/>
        </w:rPr>
      </w:pPr>
      <w:r>
        <w:rPr>
          <w:rFonts w:ascii="Times New Roman" w:hAnsi="Times New Roman" w:cs="Times New Roman"/>
          <w:i/>
          <w:sz w:val="24"/>
          <w:szCs w:val="24"/>
        </w:rPr>
        <w:t>Carte-de-</w:t>
      </w:r>
      <w:proofErr w:type="spellStart"/>
      <w:r>
        <w:rPr>
          <w:rFonts w:ascii="Times New Roman" w:hAnsi="Times New Roman" w:cs="Times New Roman"/>
          <w:i/>
          <w:sz w:val="24"/>
          <w:szCs w:val="24"/>
        </w:rPr>
        <w:t>visite</w:t>
      </w:r>
      <w:proofErr w:type="spellEnd"/>
      <w:r>
        <w:rPr>
          <w:rFonts w:ascii="Times New Roman" w:hAnsi="Times New Roman" w:cs="Times New Roman"/>
          <w:sz w:val="24"/>
          <w:szCs w:val="24"/>
        </w:rPr>
        <w:t xml:space="preserve">, ca. 1875  </w:t>
      </w:r>
    </w:p>
    <w:p w:rsidR="00CD59DD" w:rsidRDefault="00CD59DD" w:rsidP="00CD59DD">
      <w:pPr>
        <w:spacing w:line="240" w:lineRule="auto"/>
        <w:contextualSpacing/>
        <w:jc w:val="center"/>
        <w:rPr>
          <w:rFonts w:ascii="Times New Roman" w:hAnsi="Times New Roman" w:cs="Times New Roman"/>
          <w:sz w:val="24"/>
          <w:szCs w:val="24"/>
        </w:rPr>
      </w:pPr>
      <w:r w:rsidRPr="00AE620F">
        <w:rPr>
          <w:rFonts w:ascii="Times New Roman" w:hAnsi="Times New Roman" w:cs="Times New Roman"/>
          <w:sz w:val="24"/>
          <w:szCs w:val="24"/>
        </w:rPr>
        <w:br w:type="page"/>
      </w:r>
      <w:r>
        <w:rPr>
          <w:rFonts w:ascii="Times New Roman" w:hAnsi="Times New Roman" w:cs="Times New Roman"/>
          <w:noProof/>
          <w:sz w:val="24"/>
          <w:szCs w:val="24"/>
        </w:rPr>
        <w:lastRenderedPageBreak/>
        <w:drawing>
          <wp:inline distT="0" distB="0" distL="0" distR="0" wp14:anchorId="0AF06AAB" wp14:editId="4438CDE1">
            <wp:extent cx="2333625" cy="3642733"/>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spirit photo 1.png"/>
                    <pic:cNvPicPr/>
                  </pic:nvPicPr>
                  <pic:blipFill>
                    <a:blip r:embed="rId11">
                      <a:extLst>
                        <a:ext uri="{28A0092B-C50C-407E-A947-70E740481C1C}">
                          <a14:useLocalDpi xmlns:a14="http://schemas.microsoft.com/office/drawing/2010/main" val="0"/>
                        </a:ext>
                      </a:extLst>
                    </a:blip>
                    <a:stretch>
                      <a:fillRect/>
                    </a:stretch>
                  </pic:blipFill>
                  <pic:spPr>
                    <a:xfrm>
                      <a:off x="0" y="0"/>
                      <a:ext cx="2341163" cy="3654499"/>
                    </a:xfrm>
                    <a:prstGeom prst="rect">
                      <a:avLst/>
                    </a:prstGeom>
                  </pic:spPr>
                </pic:pic>
              </a:graphicData>
            </a:graphic>
          </wp:inline>
        </w:drawing>
      </w:r>
    </w:p>
    <w:p w:rsidR="00CD59DD" w:rsidRDefault="00AE620F" w:rsidP="00CD59DD">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Fig. 5</w:t>
      </w:r>
    </w:p>
    <w:p w:rsidR="00CD59DD" w:rsidRDefault="00CD59DD" w:rsidP="00CD59DD">
      <w:pPr>
        <w:spacing w:line="240" w:lineRule="auto"/>
        <w:contextualSpacing/>
        <w:jc w:val="center"/>
        <w:rPr>
          <w:rFonts w:ascii="Times New Roman" w:hAnsi="Times New Roman" w:cs="Times New Roman"/>
          <w:sz w:val="24"/>
          <w:szCs w:val="24"/>
        </w:rPr>
      </w:pPr>
      <w:r w:rsidRPr="00A96D67">
        <w:rPr>
          <w:rFonts w:ascii="Times New Roman" w:hAnsi="Times New Roman" w:cs="Times New Roman"/>
          <w:sz w:val="24"/>
          <w:szCs w:val="24"/>
        </w:rPr>
        <w:t>“Mrs. French of Boston with</w:t>
      </w:r>
      <w:r>
        <w:rPr>
          <w:rFonts w:ascii="Times New Roman" w:hAnsi="Times New Roman" w:cs="Times New Roman"/>
          <w:sz w:val="24"/>
          <w:szCs w:val="24"/>
        </w:rPr>
        <w:t xml:space="preserve"> her son’s spirit.” ca. 1870.</w:t>
      </w:r>
    </w:p>
    <w:p w:rsidR="00CD59DD" w:rsidRDefault="00CD59DD" w:rsidP="00CD59DD">
      <w:pPr>
        <w:spacing w:line="240" w:lineRule="auto"/>
        <w:contextualSpacing/>
        <w:jc w:val="center"/>
        <w:rPr>
          <w:rFonts w:ascii="Times New Roman" w:hAnsi="Times New Roman" w:cs="Times New Roman"/>
          <w:sz w:val="24"/>
          <w:szCs w:val="24"/>
        </w:rPr>
      </w:pPr>
    </w:p>
    <w:p w:rsidR="00CD59DD" w:rsidRDefault="00CD59DD" w:rsidP="00CD59DD">
      <w:pPr>
        <w:spacing w:line="240" w:lineRule="auto"/>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23F0D93" wp14:editId="57F89C43">
            <wp:extent cx="2264926" cy="3552825"/>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pirit photo 2.png"/>
                    <pic:cNvPicPr/>
                  </pic:nvPicPr>
                  <pic:blipFill>
                    <a:blip r:embed="rId12">
                      <a:extLst>
                        <a:ext uri="{28A0092B-C50C-407E-A947-70E740481C1C}">
                          <a14:useLocalDpi xmlns:a14="http://schemas.microsoft.com/office/drawing/2010/main" val="0"/>
                        </a:ext>
                      </a:extLst>
                    </a:blip>
                    <a:stretch>
                      <a:fillRect/>
                    </a:stretch>
                  </pic:blipFill>
                  <pic:spPr>
                    <a:xfrm>
                      <a:off x="0" y="0"/>
                      <a:ext cx="2279807" cy="3576168"/>
                    </a:xfrm>
                    <a:prstGeom prst="rect">
                      <a:avLst/>
                    </a:prstGeom>
                  </pic:spPr>
                </pic:pic>
              </a:graphicData>
            </a:graphic>
          </wp:inline>
        </w:drawing>
      </w:r>
    </w:p>
    <w:p w:rsidR="00CD59DD" w:rsidRDefault="00AE620F" w:rsidP="00CD59DD">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Fig. 6</w:t>
      </w:r>
    </w:p>
    <w:p w:rsidR="00D31DA8" w:rsidRPr="00D31DA8" w:rsidRDefault="00CD59DD" w:rsidP="00CD59DD">
      <w:pPr>
        <w:spacing w:line="240" w:lineRule="auto"/>
        <w:contextualSpacing/>
        <w:jc w:val="center"/>
        <w:rPr>
          <w:rFonts w:ascii="Times New Roman" w:hAnsi="Times New Roman" w:cs="Times New Roman"/>
          <w:sz w:val="24"/>
          <w:szCs w:val="24"/>
        </w:rPr>
      </w:pPr>
      <w:r>
        <w:rPr>
          <w:rFonts w:ascii="Times New Roman" w:hAnsi="Times New Roman" w:cs="Times New Roman"/>
          <w:sz w:val="24"/>
          <w:szCs w:val="24"/>
        </w:rPr>
        <w:t>“</w:t>
      </w:r>
      <w:r w:rsidRPr="00A96D67">
        <w:rPr>
          <w:rFonts w:ascii="Times New Roman" w:hAnsi="Times New Roman" w:cs="Times New Roman"/>
          <w:sz w:val="24"/>
          <w:szCs w:val="24"/>
        </w:rPr>
        <w:t>Lady Helena Newenham and the Sp</w:t>
      </w:r>
      <w:r>
        <w:rPr>
          <w:rFonts w:ascii="Times New Roman" w:hAnsi="Times New Roman" w:cs="Times New Roman"/>
          <w:sz w:val="24"/>
          <w:szCs w:val="24"/>
        </w:rPr>
        <w:t xml:space="preserve">irit of her Daughter.” ca. 1872.  </w:t>
      </w:r>
    </w:p>
    <w:p w:rsidR="00DE2405" w:rsidRDefault="00DE2405" w:rsidP="00D31DA8">
      <w:pPr>
        <w:spacing w:line="240" w:lineRule="auto"/>
        <w:ind w:firstLine="720"/>
        <w:contextualSpacing/>
        <w:jc w:val="center"/>
        <w:rPr>
          <w:rFonts w:ascii="Times New Roman" w:hAnsi="Times New Roman" w:cs="Times New Roman"/>
          <w:sz w:val="24"/>
          <w:szCs w:val="24"/>
        </w:rPr>
      </w:pPr>
    </w:p>
    <w:p w:rsidR="00DE2405" w:rsidRDefault="00DE2405" w:rsidP="00DE2405">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73609" cy="73056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uija board patent.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974485" cy="7306962"/>
                    </a:xfrm>
                    <a:prstGeom prst="rect">
                      <a:avLst/>
                    </a:prstGeom>
                  </pic:spPr>
                </pic:pic>
              </a:graphicData>
            </a:graphic>
          </wp:inline>
        </w:drawing>
      </w:r>
    </w:p>
    <w:p w:rsidR="00D87872" w:rsidRDefault="006D2723" w:rsidP="00DE2405">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 xml:space="preserve">Fig. 7 </w:t>
      </w:r>
    </w:p>
    <w:p w:rsidR="00DE2405" w:rsidRDefault="00DE2405" w:rsidP="00DE2405">
      <w:pPr>
        <w:spacing w:line="24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t xml:space="preserve">Elijah J. Bond’s patent for the Ouija Board </w:t>
      </w:r>
    </w:p>
    <w:p w:rsidR="00CD59DD" w:rsidRDefault="00CD59DD" w:rsidP="00BF67EF">
      <w:pPr>
        <w:spacing w:line="480" w:lineRule="auto"/>
        <w:ind w:firstLine="720"/>
        <w:contextualSpacing/>
        <w:jc w:val="center"/>
        <w:rPr>
          <w:rFonts w:ascii="Times New Roman" w:hAnsi="Times New Roman" w:cs="Times New Roman"/>
          <w:sz w:val="24"/>
          <w:szCs w:val="24"/>
        </w:rPr>
      </w:pPr>
    </w:p>
    <w:p w:rsidR="00D7516B" w:rsidRDefault="00D7516B" w:rsidP="00BF67EF">
      <w:pPr>
        <w:spacing w:line="480" w:lineRule="auto"/>
        <w:ind w:firstLine="720"/>
        <w:contextualSpacing/>
        <w:jc w:val="center"/>
        <w:rPr>
          <w:rFonts w:ascii="Times New Roman" w:hAnsi="Times New Roman" w:cs="Times New Roman"/>
          <w:sz w:val="24"/>
          <w:szCs w:val="24"/>
        </w:rPr>
      </w:pPr>
      <w:r>
        <w:rPr>
          <w:rFonts w:ascii="Times New Roman" w:hAnsi="Times New Roman" w:cs="Times New Roman"/>
          <w:sz w:val="24"/>
          <w:szCs w:val="24"/>
        </w:rPr>
        <w:lastRenderedPageBreak/>
        <w:t xml:space="preserve">Bibliography </w:t>
      </w:r>
    </w:p>
    <w:p w:rsidR="006C20A4" w:rsidRDefault="009436E1" w:rsidP="006C20A4">
      <w:pPr>
        <w:spacing w:line="480" w:lineRule="auto"/>
        <w:contextualSpacing/>
        <w:rPr>
          <w:rFonts w:ascii="Times New Roman" w:hAnsi="Times New Roman" w:cs="Times New Roman"/>
          <w:sz w:val="24"/>
          <w:szCs w:val="24"/>
        </w:rPr>
      </w:pPr>
      <w:r>
        <w:rPr>
          <w:rFonts w:ascii="Times New Roman" w:hAnsi="Times New Roman" w:cs="Times New Roman"/>
          <w:sz w:val="24"/>
          <w:szCs w:val="24"/>
        </w:rPr>
        <w:t>“</w:t>
      </w:r>
      <w:r w:rsidR="006C20A4" w:rsidRPr="006C20A4">
        <w:rPr>
          <w:rFonts w:ascii="Times New Roman" w:hAnsi="Times New Roman" w:cs="Times New Roman"/>
          <w:sz w:val="24"/>
          <w:szCs w:val="24"/>
        </w:rPr>
        <w:t>A Brief</w:t>
      </w:r>
      <w:r w:rsidR="006C20A4">
        <w:rPr>
          <w:rFonts w:ascii="Times New Roman" w:hAnsi="Times New Roman" w:cs="Times New Roman"/>
          <w:sz w:val="24"/>
          <w:szCs w:val="24"/>
        </w:rPr>
        <w:t xml:space="preserve"> History of the Carte de Visite.</w:t>
      </w:r>
      <w:r w:rsidR="006C20A4" w:rsidRPr="006C20A4">
        <w:rPr>
          <w:rFonts w:ascii="Times New Roman" w:hAnsi="Times New Roman" w:cs="Times New Roman"/>
          <w:sz w:val="24"/>
          <w:szCs w:val="24"/>
        </w:rPr>
        <w:t xml:space="preserve">” The </w:t>
      </w:r>
      <w:r w:rsidR="006C20A4">
        <w:rPr>
          <w:rFonts w:ascii="Times New Roman" w:hAnsi="Times New Roman" w:cs="Times New Roman"/>
          <w:sz w:val="24"/>
          <w:szCs w:val="24"/>
        </w:rPr>
        <w:t>American Museum of Photography.</w:t>
      </w:r>
    </w:p>
    <w:p w:rsidR="006C20A4" w:rsidRDefault="00C8081E" w:rsidP="006C20A4">
      <w:pPr>
        <w:spacing w:line="480" w:lineRule="auto"/>
        <w:ind w:firstLine="720"/>
        <w:contextualSpacing/>
        <w:rPr>
          <w:rFonts w:ascii="Times New Roman" w:hAnsi="Times New Roman" w:cs="Times New Roman"/>
          <w:sz w:val="24"/>
          <w:szCs w:val="24"/>
        </w:rPr>
      </w:pPr>
      <w:hyperlink r:id="rId14" w:history="1">
        <w:r w:rsidR="006C20A4" w:rsidRPr="000B6DE2">
          <w:rPr>
            <w:rStyle w:val="Hyperlink"/>
            <w:rFonts w:ascii="Times New Roman" w:hAnsi="Times New Roman" w:cs="Times New Roman"/>
            <w:sz w:val="24"/>
            <w:szCs w:val="24"/>
          </w:rPr>
          <w:t>http://www.photographymuseum.com/histsw.htm</w:t>
        </w:r>
      </w:hyperlink>
      <w:r w:rsidR="006C20A4" w:rsidRPr="000B6DE2">
        <w:rPr>
          <w:rFonts w:ascii="Times New Roman" w:hAnsi="Times New Roman" w:cs="Times New Roman"/>
          <w:sz w:val="24"/>
          <w:szCs w:val="24"/>
        </w:rPr>
        <w:t xml:space="preserve">    </w:t>
      </w:r>
    </w:p>
    <w:p w:rsidR="00DA1F87" w:rsidRDefault="00DA1F87" w:rsidP="00DA1F87">
      <w:pPr>
        <w:spacing w:line="480" w:lineRule="auto"/>
        <w:contextualSpacing/>
        <w:rPr>
          <w:rFonts w:ascii="Times New Roman" w:hAnsi="Times New Roman" w:cs="Times New Roman"/>
          <w:sz w:val="24"/>
          <w:szCs w:val="24"/>
        </w:rPr>
      </w:pPr>
      <w:r w:rsidRPr="00DA1F87">
        <w:rPr>
          <w:rFonts w:ascii="Times New Roman" w:hAnsi="Times New Roman" w:cs="Times New Roman"/>
          <w:sz w:val="24"/>
          <w:szCs w:val="24"/>
        </w:rPr>
        <w:t xml:space="preserve">“A Remarkable Medium for Physical Manifestations, in Cincinnati,” </w:t>
      </w:r>
      <w:r w:rsidRPr="00DA1F87">
        <w:rPr>
          <w:rFonts w:ascii="Times New Roman" w:hAnsi="Times New Roman" w:cs="Times New Roman"/>
          <w:i/>
          <w:sz w:val="24"/>
          <w:szCs w:val="24"/>
        </w:rPr>
        <w:t>Banner of Light</w:t>
      </w:r>
      <w:r>
        <w:rPr>
          <w:rFonts w:ascii="Times New Roman" w:hAnsi="Times New Roman" w:cs="Times New Roman"/>
          <w:sz w:val="24"/>
          <w:szCs w:val="24"/>
        </w:rPr>
        <w:t>, January 7,</w:t>
      </w:r>
    </w:p>
    <w:p w:rsidR="00DA1F87" w:rsidRDefault="00DA1F87" w:rsidP="00DA1F8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1865.</w:t>
      </w:r>
    </w:p>
    <w:p w:rsidR="00233869" w:rsidRDefault="00233869" w:rsidP="00233869">
      <w:pPr>
        <w:spacing w:line="480" w:lineRule="auto"/>
        <w:contextualSpacing/>
        <w:rPr>
          <w:rFonts w:ascii="Times New Roman" w:hAnsi="Times New Roman" w:cs="Times New Roman"/>
          <w:sz w:val="24"/>
          <w:szCs w:val="24"/>
        </w:rPr>
      </w:pPr>
      <w:r w:rsidRPr="00233869">
        <w:rPr>
          <w:rFonts w:ascii="Times New Roman" w:hAnsi="Times New Roman" w:cs="Times New Roman"/>
          <w:i/>
          <w:sz w:val="24"/>
          <w:szCs w:val="24"/>
        </w:rPr>
        <w:t>Banner of Light</w:t>
      </w:r>
      <w:r w:rsidRPr="00233869">
        <w:rPr>
          <w:rFonts w:ascii="Times New Roman" w:hAnsi="Times New Roman" w:cs="Times New Roman"/>
          <w:sz w:val="24"/>
          <w:szCs w:val="24"/>
        </w:rPr>
        <w:t>, January 6, 1866</w:t>
      </w:r>
      <w:r>
        <w:rPr>
          <w:rFonts w:ascii="Times New Roman" w:hAnsi="Times New Roman" w:cs="Times New Roman"/>
          <w:sz w:val="24"/>
          <w:szCs w:val="24"/>
        </w:rPr>
        <w:t>.</w:t>
      </w:r>
    </w:p>
    <w:p w:rsidR="009436E1" w:rsidRDefault="009436E1" w:rsidP="009436E1">
      <w:pPr>
        <w:spacing w:line="480" w:lineRule="auto"/>
        <w:contextualSpacing/>
        <w:rPr>
          <w:rFonts w:ascii="Times New Roman" w:hAnsi="Times New Roman" w:cs="Times New Roman"/>
          <w:i/>
          <w:sz w:val="24"/>
          <w:szCs w:val="24"/>
        </w:rPr>
      </w:pPr>
      <w:proofErr w:type="spellStart"/>
      <w:r w:rsidRPr="009436E1">
        <w:rPr>
          <w:rFonts w:ascii="Times New Roman" w:hAnsi="Times New Roman" w:cs="Times New Roman"/>
          <w:sz w:val="24"/>
          <w:szCs w:val="24"/>
        </w:rPr>
        <w:t>Barkas</w:t>
      </w:r>
      <w:proofErr w:type="spellEnd"/>
      <w:r w:rsidRPr="009436E1">
        <w:rPr>
          <w:rFonts w:ascii="Times New Roman" w:hAnsi="Times New Roman" w:cs="Times New Roman"/>
          <w:sz w:val="24"/>
          <w:szCs w:val="24"/>
        </w:rPr>
        <w:t xml:space="preserve">, Mrs. T.P. “Transcendental Physics and Balmain’s Luminous Paint,” </w:t>
      </w:r>
      <w:r>
        <w:rPr>
          <w:rFonts w:ascii="Times New Roman" w:hAnsi="Times New Roman" w:cs="Times New Roman"/>
          <w:i/>
          <w:sz w:val="24"/>
          <w:szCs w:val="24"/>
        </w:rPr>
        <w:t>The Herald of</w:t>
      </w:r>
    </w:p>
    <w:p w:rsidR="009436E1" w:rsidRPr="000B6DE2" w:rsidRDefault="009436E1" w:rsidP="009436E1">
      <w:pPr>
        <w:spacing w:line="480" w:lineRule="auto"/>
        <w:ind w:firstLine="720"/>
        <w:contextualSpacing/>
        <w:rPr>
          <w:rFonts w:ascii="Times New Roman" w:hAnsi="Times New Roman" w:cs="Times New Roman"/>
          <w:sz w:val="24"/>
          <w:szCs w:val="24"/>
        </w:rPr>
      </w:pPr>
      <w:r w:rsidRPr="009436E1">
        <w:rPr>
          <w:rFonts w:ascii="Times New Roman" w:hAnsi="Times New Roman" w:cs="Times New Roman"/>
          <w:i/>
          <w:sz w:val="24"/>
          <w:szCs w:val="24"/>
        </w:rPr>
        <w:t>Progress</w:t>
      </w:r>
      <w:r>
        <w:rPr>
          <w:rFonts w:ascii="Times New Roman" w:hAnsi="Times New Roman" w:cs="Times New Roman"/>
          <w:sz w:val="24"/>
          <w:szCs w:val="24"/>
        </w:rPr>
        <w:t xml:space="preserve">, March 18, 1881. </w:t>
      </w:r>
    </w:p>
    <w:p w:rsidR="00633A22" w:rsidRDefault="00633A22" w:rsidP="00633A22">
      <w:pPr>
        <w:spacing w:line="480" w:lineRule="auto"/>
        <w:contextualSpacing/>
        <w:rPr>
          <w:rFonts w:ascii="Times New Roman" w:hAnsi="Times New Roman" w:cs="Times New Roman"/>
          <w:sz w:val="24"/>
          <w:szCs w:val="24"/>
        </w:rPr>
      </w:pPr>
      <w:r w:rsidRPr="00F52AB1">
        <w:rPr>
          <w:rFonts w:ascii="Times New Roman" w:hAnsi="Times New Roman" w:cs="Times New Roman"/>
          <w:sz w:val="24"/>
          <w:szCs w:val="24"/>
        </w:rPr>
        <w:t xml:space="preserve">Bennett, Bridget. </w:t>
      </w:r>
      <w:r w:rsidRPr="00633A22">
        <w:rPr>
          <w:rFonts w:ascii="Times New Roman" w:hAnsi="Times New Roman" w:cs="Times New Roman"/>
          <w:sz w:val="24"/>
          <w:szCs w:val="24"/>
        </w:rPr>
        <w:t>“Spirited Away: The Death of Little Eva a</w:t>
      </w:r>
      <w:r>
        <w:rPr>
          <w:rFonts w:ascii="Times New Roman" w:hAnsi="Times New Roman" w:cs="Times New Roman"/>
          <w:sz w:val="24"/>
          <w:szCs w:val="24"/>
        </w:rPr>
        <w:t>nd the Farewell Performances of</w:t>
      </w:r>
    </w:p>
    <w:p w:rsidR="00633A22" w:rsidRDefault="00633A22" w:rsidP="00633A22">
      <w:pPr>
        <w:spacing w:line="480" w:lineRule="auto"/>
        <w:ind w:firstLine="720"/>
        <w:contextualSpacing/>
        <w:rPr>
          <w:rFonts w:ascii="Times New Roman" w:hAnsi="Times New Roman" w:cs="Times New Roman"/>
          <w:sz w:val="24"/>
          <w:szCs w:val="24"/>
        </w:rPr>
      </w:pPr>
      <w:r w:rsidRPr="00633A22">
        <w:rPr>
          <w:rFonts w:ascii="Times New Roman" w:hAnsi="Times New Roman" w:cs="Times New Roman"/>
          <w:sz w:val="24"/>
          <w:szCs w:val="24"/>
        </w:rPr>
        <w:t xml:space="preserve">Katie King,” </w:t>
      </w:r>
      <w:r w:rsidRPr="00633A22">
        <w:rPr>
          <w:rFonts w:ascii="Times New Roman" w:hAnsi="Times New Roman" w:cs="Times New Roman"/>
          <w:i/>
          <w:sz w:val="24"/>
          <w:szCs w:val="24"/>
        </w:rPr>
        <w:t>Journal of American Studies</w:t>
      </w:r>
      <w:r w:rsidRPr="00633A22">
        <w:rPr>
          <w:rFonts w:ascii="Times New Roman" w:hAnsi="Times New Roman" w:cs="Times New Roman"/>
          <w:sz w:val="24"/>
          <w:szCs w:val="24"/>
        </w:rPr>
        <w:t xml:space="preserve"> 40 (2006):</w:t>
      </w:r>
      <w:r>
        <w:rPr>
          <w:rFonts w:ascii="Times New Roman" w:hAnsi="Times New Roman" w:cs="Times New Roman"/>
          <w:sz w:val="24"/>
          <w:szCs w:val="24"/>
        </w:rPr>
        <w:t xml:space="preserve"> 1-16. </w:t>
      </w:r>
    </w:p>
    <w:p w:rsidR="00887F12" w:rsidRDefault="00887F12" w:rsidP="00887F12">
      <w:pPr>
        <w:spacing w:line="480" w:lineRule="auto"/>
        <w:contextualSpacing/>
        <w:rPr>
          <w:rFonts w:ascii="Times New Roman" w:hAnsi="Times New Roman" w:cs="Times New Roman"/>
          <w:sz w:val="24"/>
          <w:szCs w:val="24"/>
        </w:rPr>
      </w:pPr>
      <w:r w:rsidRPr="00887F12">
        <w:rPr>
          <w:rFonts w:ascii="Times New Roman" w:hAnsi="Times New Roman" w:cs="Times New Roman"/>
          <w:sz w:val="24"/>
          <w:szCs w:val="24"/>
        </w:rPr>
        <w:t>Bond, Elijah J. Toy or Game, Patent No. US446054 A, filed Ma</w:t>
      </w:r>
      <w:r>
        <w:rPr>
          <w:rFonts w:ascii="Times New Roman" w:hAnsi="Times New Roman" w:cs="Times New Roman"/>
          <w:sz w:val="24"/>
          <w:szCs w:val="24"/>
        </w:rPr>
        <w:t>y 28, 1890, and issued February</w:t>
      </w:r>
    </w:p>
    <w:p w:rsidR="00887F12" w:rsidRDefault="00887F12" w:rsidP="00887F12">
      <w:pPr>
        <w:spacing w:line="480" w:lineRule="auto"/>
        <w:ind w:firstLine="720"/>
        <w:contextualSpacing/>
        <w:rPr>
          <w:rFonts w:ascii="Times New Roman" w:hAnsi="Times New Roman" w:cs="Times New Roman"/>
          <w:sz w:val="24"/>
          <w:szCs w:val="24"/>
        </w:rPr>
      </w:pPr>
      <w:r w:rsidRPr="00887F12">
        <w:rPr>
          <w:rFonts w:ascii="Times New Roman" w:hAnsi="Times New Roman" w:cs="Times New Roman"/>
          <w:sz w:val="24"/>
          <w:szCs w:val="24"/>
        </w:rPr>
        <w:t>10, 1891.</w:t>
      </w:r>
    </w:p>
    <w:p w:rsidR="0031388A" w:rsidRDefault="0031388A" w:rsidP="00BF67EF">
      <w:pPr>
        <w:spacing w:line="480" w:lineRule="auto"/>
        <w:contextualSpacing/>
        <w:rPr>
          <w:rFonts w:ascii="Times New Roman" w:hAnsi="Times New Roman" w:cs="Times New Roman"/>
          <w:sz w:val="24"/>
          <w:szCs w:val="24"/>
        </w:rPr>
      </w:pPr>
      <w:r w:rsidRPr="0031388A">
        <w:rPr>
          <w:rFonts w:ascii="Times New Roman" w:hAnsi="Times New Roman" w:cs="Times New Roman"/>
          <w:sz w:val="24"/>
          <w:szCs w:val="24"/>
        </w:rPr>
        <w:t xml:space="preserve">Braude, </w:t>
      </w:r>
      <w:r>
        <w:rPr>
          <w:rFonts w:ascii="Times New Roman" w:hAnsi="Times New Roman" w:cs="Times New Roman"/>
          <w:sz w:val="24"/>
          <w:szCs w:val="24"/>
        </w:rPr>
        <w:t xml:space="preserve">Ann. </w:t>
      </w:r>
      <w:r w:rsidRPr="0031388A">
        <w:rPr>
          <w:rFonts w:ascii="Times New Roman" w:hAnsi="Times New Roman" w:cs="Times New Roman"/>
          <w:i/>
          <w:sz w:val="24"/>
          <w:szCs w:val="24"/>
        </w:rPr>
        <w:t>Radical Spirits: Spiritualism and Women's Rights in Nineteenth-Century America</w:t>
      </w:r>
      <w:r>
        <w:rPr>
          <w:rFonts w:ascii="Times New Roman" w:hAnsi="Times New Roman" w:cs="Times New Roman"/>
          <w:sz w:val="24"/>
          <w:szCs w:val="24"/>
        </w:rPr>
        <w:t>.</w:t>
      </w:r>
    </w:p>
    <w:p w:rsidR="00D7516B" w:rsidRDefault="0031388A" w:rsidP="00BF67EF">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Boston: Beacon Press, 1989.  </w:t>
      </w:r>
    </w:p>
    <w:p w:rsidR="00B4317F" w:rsidRDefault="00B436F6" w:rsidP="00B436F6">
      <w:pPr>
        <w:spacing w:line="480" w:lineRule="auto"/>
        <w:contextualSpacing/>
        <w:rPr>
          <w:rFonts w:ascii="Times New Roman" w:hAnsi="Times New Roman" w:cs="Times New Roman"/>
          <w:sz w:val="24"/>
          <w:szCs w:val="24"/>
        </w:rPr>
      </w:pPr>
      <w:r w:rsidRPr="00B436F6">
        <w:rPr>
          <w:rFonts w:ascii="Times New Roman" w:hAnsi="Times New Roman" w:cs="Times New Roman"/>
          <w:sz w:val="24"/>
          <w:szCs w:val="24"/>
        </w:rPr>
        <w:t>Bunge</w:t>
      </w:r>
      <w:r>
        <w:rPr>
          <w:rFonts w:ascii="Times New Roman" w:hAnsi="Times New Roman" w:cs="Times New Roman"/>
          <w:sz w:val="24"/>
          <w:szCs w:val="24"/>
        </w:rPr>
        <w:t xml:space="preserve">, </w:t>
      </w:r>
      <w:r w:rsidRPr="00B436F6">
        <w:rPr>
          <w:rFonts w:ascii="Times New Roman" w:hAnsi="Times New Roman" w:cs="Times New Roman"/>
          <w:sz w:val="24"/>
          <w:szCs w:val="24"/>
        </w:rPr>
        <w:t xml:space="preserve">Jacqueline Ann and Jack </w:t>
      </w:r>
      <w:proofErr w:type="spellStart"/>
      <w:r w:rsidRPr="00B436F6">
        <w:rPr>
          <w:rFonts w:ascii="Times New Roman" w:hAnsi="Times New Roman" w:cs="Times New Roman"/>
          <w:sz w:val="24"/>
          <w:szCs w:val="24"/>
        </w:rPr>
        <w:t>Mord</w:t>
      </w:r>
      <w:proofErr w:type="spellEnd"/>
      <w:r w:rsidRPr="00B436F6">
        <w:rPr>
          <w:rFonts w:ascii="Times New Roman" w:hAnsi="Times New Roman" w:cs="Times New Roman"/>
          <w:sz w:val="24"/>
          <w:szCs w:val="24"/>
        </w:rPr>
        <w:t>, “Memory Keepers: Photo</w:t>
      </w:r>
      <w:r w:rsidR="00B4317F">
        <w:rPr>
          <w:rFonts w:ascii="Times New Roman" w:hAnsi="Times New Roman" w:cs="Times New Roman"/>
          <w:sz w:val="24"/>
          <w:szCs w:val="24"/>
        </w:rPr>
        <w:t>graphy as a Form of</w:t>
      </w:r>
    </w:p>
    <w:p w:rsidR="00B4317F" w:rsidRDefault="00B436F6" w:rsidP="00B4317F">
      <w:pPr>
        <w:spacing w:line="480" w:lineRule="auto"/>
        <w:ind w:firstLine="720"/>
        <w:contextualSpacing/>
        <w:rPr>
          <w:rFonts w:ascii="Times New Roman" w:hAnsi="Times New Roman" w:cs="Times New Roman"/>
          <w:i/>
          <w:sz w:val="24"/>
          <w:szCs w:val="24"/>
        </w:rPr>
      </w:pPr>
      <w:r>
        <w:rPr>
          <w:rFonts w:ascii="Times New Roman" w:hAnsi="Times New Roman" w:cs="Times New Roman"/>
          <w:sz w:val="24"/>
          <w:szCs w:val="24"/>
        </w:rPr>
        <w:t>Remembrance.” I</w:t>
      </w:r>
      <w:r w:rsidRPr="00B436F6">
        <w:rPr>
          <w:rFonts w:ascii="Times New Roman" w:hAnsi="Times New Roman" w:cs="Times New Roman"/>
          <w:sz w:val="24"/>
          <w:szCs w:val="24"/>
        </w:rPr>
        <w:t xml:space="preserve">n </w:t>
      </w:r>
      <w:r w:rsidRPr="00B436F6">
        <w:rPr>
          <w:rFonts w:ascii="Times New Roman" w:hAnsi="Times New Roman" w:cs="Times New Roman"/>
          <w:i/>
          <w:sz w:val="24"/>
          <w:szCs w:val="24"/>
        </w:rPr>
        <w:t>Beyond the Dark Veil: Post-Mortem and Mourning Photog</w:t>
      </w:r>
      <w:r>
        <w:rPr>
          <w:rFonts w:ascii="Times New Roman" w:hAnsi="Times New Roman" w:cs="Times New Roman"/>
          <w:i/>
          <w:sz w:val="24"/>
          <w:szCs w:val="24"/>
        </w:rPr>
        <w:t>raphy fr</w:t>
      </w:r>
      <w:r w:rsidR="00B4317F">
        <w:rPr>
          <w:rFonts w:ascii="Times New Roman" w:hAnsi="Times New Roman" w:cs="Times New Roman"/>
          <w:i/>
          <w:sz w:val="24"/>
          <w:szCs w:val="24"/>
        </w:rPr>
        <w:t>om</w:t>
      </w:r>
    </w:p>
    <w:p w:rsidR="00B436F6" w:rsidRDefault="00B436F6" w:rsidP="00B4317F">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i/>
          <w:sz w:val="24"/>
          <w:szCs w:val="24"/>
        </w:rPr>
        <w:t>the</w:t>
      </w:r>
      <w:proofErr w:type="gramEnd"/>
      <w:r>
        <w:rPr>
          <w:rFonts w:ascii="Times New Roman" w:hAnsi="Times New Roman" w:cs="Times New Roman"/>
          <w:i/>
          <w:sz w:val="24"/>
          <w:szCs w:val="24"/>
        </w:rPr>
        <w:t xml:space="preserve"> Thanatos Archive, </w:t>
      </w:r>
      <w:r>
        <w:rPr>
          <w:rFonts w:ascii="Times New Roman" w:hAnsi="Times New Roman" w:cs="Times New Roman"/>
          <w:sz w:val="24"/>
          <w:szCs w:val="24"/>
        </w:rPr>
        <w:t xml:space="preserve">9. San Francisco: Last Gasp, 2013. </w:t>
      </w:r>
    </w:p>
    <w:p w:rsidR="00FD43C8" w:rsidRDefault="00FD43C8" w:rsidP="00FD43C8">
      <w:pPr>
        <w:spacing w:line="480" w:lineRule="auto"/>
        <w:contextualSpacing/>
        <w:rPr>
          <w:rFonts w:ascii="Times New Roman" w:hAnsi="Times New Roman" w:cs="Times New Roman"/>
          <w:sz w:val="24"/>
          <w:szCs w:val="24"/>
        </w:rPr>
      </w:pPr>
      <w:r w:rsidRPr="00FD43C8">
        <w:rPr>
          <w:rFonts w:ascii="Times New Roman" w:hAnsi="Times New Roman" w:cs="Times New Roman"/>
          <w:sz w:val="24"/>
          <w:szCs w:val="24"/>
        </w:rPr>
        <w:t xml:space="preserve">Burnside, G.L. “French vs. American Spirits,” </w:t>
      </w:r>
      <w:r w:rsidRPr="00FD43C8">
        <w:rPr>
          <w:rFonts w:ascii="Times New Roman" w:hAnsi="Times New Roman" w:cs="Times New Roman"/>
          <w:i/>
          <w:sz w:val="24"/>
          <w:szCs w:val="24"/>
        </w:rPr>
        <w:t>Banner of Light</w:t>
      </w:r>
      <w:r>
        <w:rPr>
          <w:rFonts w:ascii="Times New Roman" w:hAnsi="Times New Roman" w:cs="Times New Roman"/>
          <w:sz w:val="24"/>
          <w:szCs w:val="24"/>
        </w:rPr>
        <w:t xml:space="preserve">, January 2, 1864. </w:t>
      </w:r>
    </w:p>
    <w:p w:rsidR="00A96D67" w:rsidRDefault="000B6DE2" w:rsidP="00FD43C8">
      <w:pPr>
        <w:spacing w:line="480" w:lineRule="auto"/>
        <w:contextualSpacing/>
        <w:rPr>
          <w:rFonts w:ascii="Times New Roman" w:hAnsi="Times New Roman" w:cs="Times New Roman"/>
          <w:i/>
          <w:sz w:val="24"/>
          <w:szCs w:val="24"/>
        </w:rPr>
      </w:pPr>
      <w:proofErr w:type="spellStart"/>
      <w:r w:rsidRPr="000B6DE2">
        <w:rPr>
          <w:rFonts w:ascii="Times New Roman" w:hAnsi="Times New Roman" w:cs="Times New Roman"/>
          <w:sz w:val="24"/>
          <w:szCs w:val="24"/>
        </w:rPr>
        <w:t>Cadwallader</w:t>
      </w:r>
      <w:proofErr w:type="spellEnd"/>
      <w:r w:rsidRPr="000B6DE2">
        <w:rPr>
          <w:rFonts w:ascii="Times New Roman" w:hAnsi="Times New Roman" w:cs="Times New Roman"/>
          <w:sz w:val="24"/>
          <w:szCs w:val="24"/>
        </w:rPr>
        <w:t xml:space="preserve">, </w:t>
      </w:r>
      <w:r>
        <w:rPr>
          <w:rFonts w:ascii="Times New Roman" w:hAnsi="Times New Roman" w:cs="Times New Roman"/>
          <w:sz w:val="24"/>
          <w:szCs w:val="24"/>
        </w:rPr>
        <w:t xml:space="preserve">Jen. </w:t>
      </w:r>
      <w:r w:rsidRPr="000B6DE2">
        <w:rPr>
          <w:rFonts w:ascii="Times New Roman" w:hAnsi="Times New Roman" w:cs="Times New Roman"/>
          <w:sz w:val="24"/>
          <w:szCs w:val="24"/>
        </w:rPr>
        <w:t xml:space="preserve">“Spirit Photography and the Victorian Culture of Mourning,” </w:t>
      </w:r>
      <w:r w:rsidR="00A96D67">
        <w:rPr>
          <w:rFonts w:ascii="Times New Roman" w:hAnsi="Times New Roman" w:cs="Times New Roman"/>
          <w:i/>
          <w:sz w:val="24"/>
          <w:szCs w:val="24"/>
        </w:rPr>
        <w:t>Modern</w:t>
      </w:r>
    </w:p>
    <w:p w:rsidR="000B6DE2" w:rsidRDefault="000B6DE2" w:rsidP="00A96D67">
      <w:pPr>
        <w:spacing w:line="480" w:lineRule="auto"/>
        <w:ind w:firstLine="720"/>
        <w:contextualSpacing/>
        <w:rPr>
          <w:rFonts w:ascii="Times New Roman" w:hAnsi="Times New Roman" w:cs="Times New Roman"/>
          <w:sz w:val="24"/>
          <w:szCs w:val="24"/>
        </w:rPr>
      </w:pPr>
      <w:r w:rsidRPr="000B6DE2">
        <w:rPr>
          <w:rFonts w:ascii="Times New Roman" w:hAnsi="Times New Roman" w:cs="Times New Roman"/>
          <w:i/>
          <w:sz w:val="24"/>
          <w:szCs w:val="24"/>
        </w:rPr>
        <w:t xml:space="preserve">Language Studies </w:t>
      </w:r>
      <w:r w:rsidRPr="000B6DE2">
        <w:rPr>
          <w:rFonts w:ascii="Times New Roman" w:hAnsi="Times New Roman" w:cs="Times New Roman"/>
          <w:sz w:val="24"/>
          <w:szCs w:val="24"/>
        </w:rPr>
        <w:t>37 (2008):</w:t>
      </w:r>
      <w:r>
        <w:rPr>
          <w:rFonts w:ascii="Times New Roman" w:hAnsi="Times New Roman" w:cs="Times New Roman"/>
          <w:sz w:val="24"/>
          <w:szCs w:val="24"/>
        </w:rPr>
        <w:t xml:space="preserve"> </w:t>
      </w:r>
      <w:r w:rsidR="009219AA">
        <w:rPr>
          <w:rFonts w:ascii="Times New Roman" w:hAnsi="Times New Roman" w:cs="Times New Roman"/>
          <w:sz w:val="24"/>
          <w:szCs w:val="24"/>
        </w:rPr>
        <w:t xml:space="preserve">8-31. </w:t>
      </w:r>
    </w:p>
    <w:p w:rsidR="004821EA" w:rsidRDefault="004821EA" w:rsidP="00FD43C8">
      <w:pPr>
        <w:spacing w:line="480" w:lineRule="auto"/>
        <w:contextualSpacing/>
        <w:rPr>
          <w:rFonts w:ascii="Times New Roman" w:hAnsi="Times New Roman" w:cs="Times New Roman"/>
          <w:i/>
          <w:sz w:val="24"/>
          <w:szCs w:val="24"/>
        </w:rPr>
      </w:pPr>
      <w:r w:rsidRPr="004821EA">
        <w:rPr>
          <w:rFonts w:ascii="Times New Roman" w:hAnsi="Times New Roman" w:cs="Times New Roman"/>
          <w:sz w:val="24"/>
          <w:szCs w:val="24"/>
        </w:rPr>
        <w:t>Campbell, Mark</w:t>
      </w:r>
      <w:r>
        <w:rPr>
          <w:rFonts w:ascii="Times New Roman" w:hAnsi="Times New Roman" w:cs="Times New Roman"/>
          <w:sz w:val="24"/>
          <w:szCs w:val="24"/>
        </w:rPr>
        <w:t xml:space="preserve">. </w:t>
      </w:r>
      <w:r w:rsidRPr="004821EA">
        <w:rPr>
          <w:rFonts w:ascii="Times New Roman" w:hAnsi="Times New Roman" w:cs="Times New Roman"/>
          <w:i/>
          <w:sz w:val="24"/>
          <w:szCs w:val="24"/>
        </w:rPr>
        <w:t>Self-Instructor in the Art of Hair Wor</w:t>
      </w:r>
      <w:r>
        <w:rPr>
          <w:rFonts w:ascii="Times New Roman" w:hAnsi="Times New Roman" w:cs="Times New Roman"/>
          <w:i/>
          <w:sz w:val="24"/>
          <w:szCs w:val="24"/>
        </w:rPr>
        <w:t>k, Dressing Hair, Making Curls,</w:t>
      </w:r>
    </w:p>
    <w:p w:rsidR="004821EA" w:rsidRDefault="004821EA" w:rsidP="004821EA">
      <w:pPr>
        <w:spacing w:line="480" w:lineRule="auto"/>
        <w:ind w:firstLine="720"/>
        <w:contextualSpacing/>
        <w:rPr>
          <w:rFonts w:ascii="Times New Roman" w:hAnsi="Times New Roman" w:cs="Times New Roman"/>
          <w:sz w:val="24"/>
          <w:szCs w:val="24"/>
        </w:rPr>
      </w:pPr>
      <w:r w:rsidRPr="004821EA">
        <w:rPr>
          <w:rFonts w:ascii="Times New Roman" w:hAnsi="Times New Roman" w:cs="Times New Roman"/>
          <w:i/>
          <w:sz w:val="24"/>
          <w:szCs w:val="24"/>
        </w:rPr>
        <w:t>Switches, Braids, and Hair Jewelry of Every Description</w:t>
      </w:r>
      <w:r>
        <w:rPr>
          <w:rFonts w:ascii="Times New Roman" w:hAnsi="Times New Roman" w:cs="Times New Roman"/>
          <w:sz w:val="24"/>
          <w:szCs w:val="24"/>
        </w:rPr>
        <w:t>. Chicago: Mark Campbell,</w:t>
      </w:r>
    </w:p>
    <w:p w:rsidR="004821EA" w:rsidRDefault="004821EA" w:rsidP="004821E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1867. </w:t>
      </w:r>
    </w:p>
    <w:p w:rsidR="00CC4A7E" w:rsidRDefault="00CC4A7E" w:rsidP="00CC4A7E">
      <w:pPr>
        <w:spacing w:line="480" w:lineRule="auto"/>
        <w:contextualSpacing/>
        <w:rPr>
          <w:rFonts w:ascii="Times New Roman" w:hAnsi="Times New Roman" w:cs="Times New Roman"/>
          <w:sz w:val="24"/>
          <w:szCs w:val="24"/>
        </w:rPr>
      </w:pPr>
      <w:r w:rsidRPr="00CC4A7E">
        <w:rPr>
          <w:rFonts w:ascii="Times New Roman" w:hAnsi="Times New Roman" w:cs="Times New Roman"/>
          <w:sz w:val="24"/>
          <w:szCs w:val="24"/>
        </w:rPr>
        <w:lastRenderedPageBreak/>
        <w:t xml:space="preserve">Carrington, </w:t>
      </w:r>
      <w:r>
        <w:rPr>
          <w:rFonts w:ascii="Times New Roman" w:hAnsi="Times New Roman" w:cs="Times New Roman"/>
          <w:sz w:val="24"/>
          <w:szCs w:val="24"/>
        </w:rPr>
        <w:t xml:space="preserve">Hereward. </w:t>
      </w:r>
      <w:r w:rsidRPr="00CC4A7E">
        <w:rPr>
          <w:rFonts w:ascii="Times New Roman" w:hAnsi="Times New Roman" w:cs="Times New Roman"/>
          <w:i/>
          <w:sz w:val="24"/>
          <w:szCs w:val="24"/>
        </w:rPr>
        <w:t>The Physical Phenomena of Spiritualism: Fraudulent and Genuine</w:t>
      </w:r>
      <w:r>
        <w:rPr>
          <w:rFonts w:ascii="Times New Roman" w:hAnsi="Times New Roman" w:cs="Times New Roman"/>
          <w:sz w:val="24"/>
          <w:szCs w:val="24"/>
        </w:rPr>
        <w:t>.</w:t>
      </w:r>
    </w:p>
    <w:p w:rsidR="00CC4A7E" w:rsidRDefault="00CC4A7E" w:rsidP="00CC4A7E">
      <w:pPr>
        <w:spacing w:line="480" w:lineRule="auto"/>
        <w:ind w:firstLine="720"/>
        <w:contextualSpacing/>
        <w:rPr>
          <w:rFonts w:ascii="Times New Roman" w:hAnsi="Times New Roman" w:cs="Times New Roman"/>
          <w:sz w:val="24"/>
          <w:szCs w:val="24"/>
        </w:rPr>
      </w:pPr>
      <w:r w:rsidRPr="00CC4A7E">
        <w:rPr>
          <w:rFonts w:ascii="Times New Roman" w:hAnsi="Times New Roman" w:cs="Times New Roman"/>
          <w:sz w:val="24"/>
          <w:szCs w:val="24"/>
        </w:rPr>
        <w:t>Boston:</w:t>
      </w:r>
      <w:r>
        <w:rPr>
          <w:rFonts w:ascii="Times New Roman" w:hAnsi="Times New Roman" w:cs="Times New Roman"/>
          <w:sz w:val="24"/>
          <w:szCs w:val="24"/>
        </w:rPr>
        <w:t xml:space="preserve"> Herbert B. Turner &amp; Co., 1907.  </w:t>
      </w:r>
    </w:p>
    <w:p w:rsidR="004F6F59" w:rsidRDefault="004F6F59" w:rsidP="004F6F59">
      <w:pPr>
        <w:spacing w:line="480" w:lineRule="auto"/>
        <w:contextualSpacing/>
        <w:rPr>
          <w:rFonts w:ascii="Times New Roman" w:hAnsi="Times New Roman" w:cs="Times New Roman"/>
          <w:sz w:val="24"/>
          <w:szCs w:val="24"/>
        </w:rPr>
      </w:pPr>
      <w:r w:rsidRPr="004F6F59">
        <w:rPr>
          <w:rFonts w:ascii="Times New Roman" w:hAnsi="Times New Roman" w:cs="Times New Roman"/>
          <w:i/>
          <w:sz w:val="24"/>
          <w:szCs w:val="24"/>
        </w:rPr>
        <w:t>Catechism of the Catholic Church</w:t>
      </w:r>
      <w:r>
        <w:rPr>
          <w:rFonts w:ascii="Times New Roman" w:hAnsi="Times New Roman" w:cs="Times New Roman"/>
          <w:sz w:val="24"/>
          <w:szCs w:val="24"/>
        </w:rPr>
        <w:t xml:space="preserve">. </w:t>
      </w:r>
      <w:r w:rsidRPr="004F6F59">
        <w:rPr>
          <w:rFonts w:ascii="Times New Roman" w:hAnsi="Times New Roman" w:cs="Times New Roman"/>
          <w:sz w:val="24"/>
          <w:szCs w:val="24"/>
        </w:rPr>
        <w:t>Washington D.C.: Unite</w:t>
      </w:r>
      <w:r>
        <w:rPr>
          <w:rFonts w:ascii="Times New Roman" w:hAnsi="Times New Roman" w:cs="Times New Roman"/>
          <w:sz w:val="24"/>
          <w:szCs w:val="24"/>
        </w:rPr>
        <w:t>d States Conference of Catholic</w:t>
      </w:r>
    </w:p>
    <w:p w:rsidR="004F6F59" w:rsidRDefault="004F6F59" w:rsidP="004F6F59">
      <w:pPr>
        <w:spacing w:line="480" w:lineRule="auto"/>
        <w:ind w:firstLine="720"/>
        <w:contextualSpacing/>
        <w:rPr>
          <w:rFonts w:ascii="Times New Roman" w:hAnsi="Times New Roman" w:cs="Times New Roman"/>
          <w:sz w:val="24"/>
          <w:szCs w:val="24"/>
        </w:rPr>
      </w:pPr>
      <w:r w:rsidRPr="004F6F59">
        <w:rPr>
          <w:rFonts w:ascii="Times New Roman" w:hAnsi="Times New Roman" w:cs="Times New Roman"/>
          <w:sz w:val="24"/>
          <w:szCs w:val="24"/>
        </w:rPr>
        <w:t>Bishops, 2016</w:t>
      </w:r>
      <w:r>
        <w:rPr>
          <w:rFonts w:ascii="Times New Roman" w:hAnsi="Times New Roman" w:cs="Times New Roman"/>
          <w:sz w:val="24"/>
          <w:szCs w:val="24"/>
        </w:rPr>
        <w:t>.</w:t>
      </w:r>
    </w:p>
    <w:p w:rsidR="00B8061D" w:rsidRDefault="00B8061D" w:rsidP="00B8061D">
      <w:pPr>
        <w:spacing w:line="480" w:lineRule="auto"/>
        <w:contextualSpacing/>
        <w:rPr>
          <w:rFonts w:ascii="Times New Roman" w:hAnsi="Times New Roman" w:cs="Times New Roman"/>
          <w:sz w:val="24"/>
          <w:szCs w:val="24"/>
        </w:rPr>
      </w:pPr>
      <w:r>
        <w:rPr>
          <w:rFonts w:ascii="Times New Roman" w:hAnsi="Times New Roman" w:cs="Times New Roman"/>
          <w:sz w:val="24"/>
          <w:szCs w:val="24"/>
        </w:rPr>
        <w:t>“Choosing the Coffin or Casket.</w:t>
      </w:r>
      <w:r w:rsidRPr="00B8061D">
        <w:rPr>
          <w:rFonts w:ascii="Times New Roman" w:hAnsi="Times New Roman" w:cs="Times New Roman"/>
          <w:sz w:val="24"/>
          <w:szCs w:val="24"/>
        </w:rPr>
        <w:t xml:space="preserve">” </w:t>
      </w:r>
      <w:proofErr w:type="spellStart"/>
      <w:r w:rsidRPr="00B8061D">
        <w:rPr>
          <w:rFonts w:ascii="Times New Roman" w:hAnsi="Times New Roman" w:cs="Times New Roman"/>
          <w:sz w:val="24"/>
          <w:szCs w:val="24"/>
        </w:rPr>
        <w:t>B</w:t>
      </w:r>
      <w:r>
        <w:rPr>
          <w:rFonts w:ascii="Times New Roman" w:hAnsi="Times New Roman" w:cs="Times New Roman"/>
          <w:sz w:val="24"/>
          <w:szCs w:val="24"/>
        </w:rPr>
        <w:t>urstows</w:t>
      </w:r>
      <w:proofErr w:type="spellEnd"/>
      <w:r>
        <w:rPr>
          <w:rFonts w:ascii="Times New Roman" w:hAnsi="Times New Roman" w:cs="Times New Roman"/>
          <w:sz w:val="24"/>
          <w:szCs w:val="24"/>
        </w:rPr>
        <w:t xml:space="preserve"> Funeral Care. </w:t>
      </w:r>
      <w:r w:rsidRPr="00B8061D">
        <w:rPr>
          <w:rFonts w:ascii="Times New Roman" w:hAnsi="Times New Roman" w:cs="Times New Roman"/>
          <w:sz w:val="24"/>
          <w:szCs w:val="24"/>
        </w:rPr>
        <w:t xml:space="preserve"> </w:t>
      </w:r>
    </w:p>
    <w:p w:rsidR="00B8061D" w:rsidRDefault="00C8081E" w:rsidP="00B8061D">
      <w:pPr>
        <w:spacing w:line="480" w:lineRule="auto"/>
        <w:ind w:firstLine="720"/>
        <w:contextualSpacing/>
        <w:rPr>
          <w:rFonts w:ascii="Times New Roman" w:hAnsi="Times New Roman" w:cs="Times New Roman"/>
          <w:sz w:val="24"/>
          <w:szCs w:val="24"/>
        </w:rPr>
      </w:pPr>
      <w:hyperlink r:id="rId15" w:history="1">
        <w:r w:rsidR="00B8061D" w:rsidRPr="009818E7">
          <w:rPr>
            <w:rStyle w:val="Hyperlink"/>
            <w:rFonts w:ascii="Times New Roman" w:hAnsi="Times New Roman" w:cs="Times New Roman"/>
            <w:sz w:val="24"/>
            <w:szCs w:val="24"/>
          </w:rPr>
          <w:t>http://burstows.com.au/arranging-a-funeral/choosing-the-coffin-or-casket.aspx</w:t>
        </w:r>
      </w:hyperlink>
      <w:r w:rsidR="00B8061D">
        <w:rPr>
          <w:rFonts w:ascii="Times New Roman" w:hAnsi="Times New Roman" w:cs="Times New Roman"/>
          <w:sz w:val="24"/>
          <w:szCs w:val="24"/>
        </w:rPr>
        <w:t xml:space="preserve"> </w:t>
      </w:r>
    </w:p>
    <w:p w:rsidR="00B02A43" w:rsidRDefault="00B02A43" w:rsidP="00B02A43">
      <w:pPr>
        <w:spacing w:line="480" w:lineRule="auto"/>
        <w:contextualSpacing/>
        <w:rPr>
          <w:rFonts w:ascii="Times New Roman" w:hAnsi="Times New Roman" w:cs="Times New Roman"/>
          <w:sz w:val="24"/>
          <w:szCs w:val="24"/>
        </w:rPr>
      </w:pPr>
      <w:r w:rsidRPr="00AB67E7">
        <w:rPr>
          <w:rFonts w:ascii="Times New Roman" w:hAnsi="Times New Roman" w:cs="Times New Roman"/>
          <w:sz w:val="24"/>
          <w:szCs w:val="24"/>
        </w:rPr>
        <w:t>Conan Doyle, Arthur</w:t>
      </w:r>
      <w:r>
        <w:rPr>
          <w:rFonts w:ascii="Times New Roman" w:hAnsi="Times New Roman" w:cs="Times New Roman"/>
          <w:sz w:val="24"/>
          <w:szCs w:val="24"/>
        </w:rPr>
        <w:t xml:space="preserve">. </w:t>
      </w:r>
      <w:r w:rsidRPr="00AB67E7">
        <w:rPr>
          <w:rFonts w:ascii="Times New Roman" w:hAnsi="Times New Roman" w:cs="Times New Roman"/>
          <w:i/>
          <w:sz w:val="24"/>
          <w:szCs w:val="24"/>
        </w:rPr>
        <w:t>The History of Spiritualism</w:t>
      </w:r>
      <w:r>
        <w:rPr>
          <w:rFonts w:ascii="Times New Roman" w:hAnsi="Times New Roman" w:cs="Times New Roman"/>
          <w:sz w:val="24"/>
          <w:szCs w:val="24"/>
        </w:rPr>
        <w:t xml:space="preserve">. New York: Arno Press, 1926.  </w:t>
      </w:r>
    </w:p>
    <w:p w:rsidR="00917183" w:rsidRDefault="00917183" w:rsidP="00B02A43">
      <w:pPr>
        <w:spacing w:line="480" w:lineRule="auto"/>
        <w:contextualSpacing/>
        <w:rPr>
          <w:rFonts w:ascii="Times New Roman" w:hAnsi="Times New Roman" w:cs="Times New Roman"/>
          <w:sz w:val="24"/>
          <w:szCs w:val="24"/>
        </w:rPr>
      </w:pPr>
      <w:r w:rsidRPr="00917183">
        <w:rPr>
          <w:rFonts w:ascii="Times New Roman" w:hAnsi="Times New Roman" w:cs="Times New Roman"/>
          <w:i/>
          <w:sz w:val="24"/>
          <w:szCs w:val="24"/>
        </w:rPr>
        <w:t>Confessions of a Medium</w:t>
      </w:r>
      <w:r>
        <w:rPr>
          <w:rFonts w:ascii="Times New Roman" w:hAnsi="Times New Roman" w:cs="Times New Roman"/>
          <w:sz w:val="24"/>
          <w:szCs w:val="24"/>
        </w:rPr>
        <w:t xml:space="preserve">. </w:t>
      </w:r>
      <w:r w:rsidRPr="00917183">
        <w:rPr>
          <w:rFonts w:ascii="Times New Roman" w:hAnsi="Times New Roman" w:cs="Times New Roman"/>
          <w:sz w:val="24"/>
          <w:szCs w:val="24"/>
        </w:rPr>
        <w:t>Lon</w:t>
      </w:r>
      <w:r>
        <w:rPr>
          <w:rFonts w:ascii="Times New Roman" w:hAnsi="Times New Roman" w:cs="Times New Roman"/>
          <w:sz w:val="24"/>
          <w:szCs w:val="24"/>
        </w:rPr>
        <w:t xml:space="preserve">don: Griffith and </w:t>
      </w:r>
      <w:proofErr w:type="spellStart"/>
      <w:r>
        <w:rPr>
          <w:rFonts w:ascii="Times New Roman" w:hAnsi="Times New Roman" w:cs="Times New Roman"/>
          <w:sz w:val="24"/>
          <w:szCs w:val="24"/>
        </w:rPr>
        <w:t>Farran</w:t>
      </w:r>
      <w:proofErr w:type="spellEnd"/>
      <w:r>
        <w:rPr>
          <w:rFonts w:ascii="Times New Roman" w:hAnsi="Times New Roman" w:cs="Times New Roman"/>
          <w:sz w:val="24"/>
          <w:szCs w:val="24"/>
        </w:rPr>
        <w:t>, 1882.</w:t>
      </w:r>
    </w:p>
    <w:p w:rsidR="006366F8" w:rsidRDefault="006366F8" w:rsidP="00B02A43">
      <w:pPr>
        <w:spacing w:line="480" w:lineRule="auto"/>
        <w:contextualSpacing/>
        <w:rPr>
          <w:rFonts w:ascii="Times New Roman" w:hAnsi="Times New Roman" w:cs="Times New Roman"/>
          <w:sz w:val="24"/>
          <w:szCs w:val="24"/>
        </w:rPr>
      </w:pPr>
      <w:r w:rsidRPr="006366F8">
        <w:rPr>
          <w:rFonts w:ascii="Times New Roman" w:hAnsi="Times New Roman" w:cs="Times New Roman"/>
          <w:sz w:val="24"/>
          <w:szCs w:val="24"/>
        </w:rPr>
        <w:t>Crookes, William</w:t>
      </w:r>
      <w:r>
        <w:rPr>
          <w:rFonts w:ascii="Times New Roman" w:hAnsi="Times New Roman" w:cs="Times New Roman"/>
          <w:sz w:val="24"/>
          <w:szCs w:val="24"/>
        </w:rPr>
        <w:t xml:space="preserve">. </w:t>
      </w:r>
      <w:r w:rsidRPr="006366F8">
        <w:rPr>
          <w:rFonts w:ascii="Times New Roman" w:hAnsi="Times New Roman" w:cs="Times New Roman"/>
          <w:i/>
          <w:sz w:val="24"/>
          <w:szCs w:val="24"/>
        </w:rPr>
        <w:t>Researches in the Phenomena of Spiritualism</w:t>
      </w:r>
      <w:r>
        <w:rPr>
          <w:rFonts w:ascii="Times New Roman" w:hAnsi="Times New Roman" w:cs="Times New Roman"/>
          <w:sz w:val="24"/>
          <w:szCs w:val="24"/>
        </w:rPr>
        <w:t xml:space="preserve">. </w:t>
      </w:r>
      <w:r w:rsidRPr="006366F8">
        <w:rPr>
          <w:rFonts w:ascii="Times New Roman" w:hAnsi="Times New Roman" w:cs="Times New Roman"/>
          <w:sz w:val="24"/>
          <w:szCs w:val="24"/>
        </w:rPr>
        <w:t>London: J. Burns, 1874</w:t>
      </w:r>
      <w:r>
        <w:rPr>
          <w:rFonts w:ascii="Times New Roman" w:hAnsi="Times New Roman" w:cs="Times New Roman"/>
          <w:sz w:val="24"/>
          <w:szCs w:val="24"/>
        </w:rPr>
        <w:t xml:space="preserve">. </w:t>
      </w:r>
    </w:p>
    <w:p w:rsidR="008A0D0A" w:rsidRDefault="008A0D0A" w:rsidP="00B02A43">
      <w:pPr>
        <w:spacing w:line="480" w:lineRule="auto"/>
        <w:contextualSpacing/>
        <w:rPr>
          <w:rFonts w:ascii="Times New Roman" w:hAnsi="Times New Roman" w:cs="Times New Roman"/>
          <w:i/>
          <w:sz w:val="24"/>
          <w:szCs w:val="24"/>
        </w:rPr>
      </w:pPr>
      <w:r w:rsidRPr="008A0D0A">
        <w:rPr>
          <w:rFonts w:ascii="Times New Roman" w:hAnsi="Times New Roman" w:cs="Times New Roman"/>
          <w:sz w:val="24"/>
          <w:szCs w:val="24"/>
        </w:rPr>
        <w:t xml:space="preserve">Cuyler, Theo L. </w:t>
      </w:r>
      <w:r w:rsidRPr="008A0D0A">
        <w:rPr>
          <w:rFonts w:ascii="Times New Roman" w:hAnsi="Times New Roman" w:cs="Times New Roman"/>
          <w:i/>
          <w:sz w:val="24"/>
          <w:szCs w:val="24"/>
        </w:rPr>
        <w:t>The Empty Crib: The Memorial of Little Geo</w:t>
      </w:r>
      <w:r>
        <w:rPr>
          <w:rFonts w:ascii="Times New Roman" w:hAnsi="Times New Roman" w:cs="Times New Roman"/>
          <w:i/>
          <w:sz w:val="24"/>
          <w:szCs w:val="24"/>
        </w:rPr>
        <w:t>rgie, With Words of Consolation</w:t>
      </w:r>
    </w:p>
    <w:p w:rsidR="008A0D0A" w:rsidRDefault="008A0D0A" w:rsidP="008A0D0A">
      <w:pPr>
        <w:spacing w:line="480" w:lineRule="auto"/>
        <w:ind w:firstLine="720"/>
        <w:contextualSpacing/>
        <w:rPr>
          <w:rFonts w:ascii="Times New Roman" w:hAnsi="Times New Roman" w:cs="Times New Roman"/>
          <w:sz w:val="24"/>
          <w:szCs w:val="24"/>
        </w:rPr>
      </w:pPr>
      <w:proofErr w:type="gramStart"/>
      <w:r w:rsidRPr="008A0D0A">
        <w:rPr>
          <w:rFonts w:ascii="Times New Roman" w:hAnsi="Times New Roman" w:cs="Times New Roman"/>
          <w:i/>
          <w:sz w:val="24"/>
          <w:szCs w:val="24"/>
        </w:rPr>
        <w:t>for</w:t>
      </w:r>
      <w:proofErr w:type="gramEnd"/>
      <w:r w:rsidRPr="008A0D0A">
        <w:rPr>
          <w:rFonts w:ascii="Times New Roman" w:hAnsi="Times New Roman" w:cs="Times New Roman"/>
          <w:i/>
          <w:sz w:val="24"/>
          <w:szCs w:val="24"/>
        </w:rPr>
        <w:t xml:space="preserve"> Bereaved Parents</w:t>
      </w:r>
      <w:r>
        <w:rPr>
          <w:rFonts w:ascii="Times New Roman" w:hAnsi="Times New Roman" w:cs="Times New Roman"/>
          <w:sz w:val="24"/>
          <w:szCs w:val="24"/>
        </w:rPr>
        <w:t xml:space="preserve">. London: R.D. Dickinson, 1872. </w:t>
      </w:r>
    </w:p>
    <w:p w:rsidR="000B119E" w:rsidRDefault="00B4317F" w:rsidP="000B119E">
      <w:pPr>
        <w:spacing w:line="480" w:lineRule="auto"/>
        <w:contextualSpacing/>
        <w:rPr>
          <w:rFonts w:ascii="Times New Roman" w:hAnsi="Times New Roman" w:cs="Times New Roman"/>
          <w:sz w:val="24"/>
          <w:szCs w:val="24"/>
        </w:rPr>
      </w:pPr>
      <w:r w:rsidRPr="00B4317F">
        <w:rPr>
          <w:rFonts w:ascii="Times New Roman" w:hAnsi="Times New Roman" w:cs="Times New Roman"/>
          <w:sz w:val="24"/>
          <w:szCs w:val="24"/>
        </w:rPr>
        <w:t>“Daguerreotypes, Ambrotypes &amp; Tintypes: The Rise of Early Photograp</w:t>
      </w:r>
      <w:r>
        <w:rPr>
          <w:rFonts w:ascii="Times New Roman" w:hAnsi="Times New Roman" w:cs="Times New Roman"/>
          <w:sz w:val="24"/>
          <w:szCs w:val="24"/>
        </w:rPr>
        <w:t>hy.</w:t>
      </w:r>
      <w:r w:rsidRPr="00B4317F">
        <w:rPr>
          <w:rFonts w:ascii="Times New Roman" w:hAnsi="Times New Roman" w:cs="Times New Roman"/>
          <w:sz w:val="24"/>
          <w:szCs w:val="24"/>
        </w:rPr>
        <w:t xml:space="preserve">” </w:t>
      </w:r>
      <w:r w:rsidRPr="000B119E">
        <w:rPr>
          <w:rFonts w:ascii="Times New Roman" w:hAnsi="Times New Roman" w:cs="Times New Roman"/>
          <w:sz w:val="24"/>
          <w:szCs w:val="24"/>
        </w:rPr>
        <w:t>Ski</w:t>
      </w:r>
      <w:r w:rsidR="000B119E">
        <w:rPr>
          <w:rFonts w:ascii="Times New Roman" w:hAnsi="Times New Roman" w:cs="Times New Roman"/>
          <w:sz w:val="24"/>
          <w:szCs w:val="24"/>
        </w:rPr>
        <w:t>nner</w:t>
      </w:r>
    </w:p>
    <w:p w:rsidR="00B4317F" w:rsidRDefault="000B119E" w:rsidP="000B119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Auctioneers </w:t>
      </w:r>
      <w:r w:rsidR="00B4317F" w:rsidRPr="000B119E">
        <w:rPr>
          <w:rFonts w:ascii="Times New Roman" w:hAnsi="Times New Roman" w:cs="Times New Roman"/>
          <w:sz w:val="24"/>
          <w:szCs w:val="24"/>
        </w:rPr>
        <w:t>and Appraisers</w:t>
      </w:r>
      <w:r w:rsidR="00B4317F">
        <w:rPr>
          <w:rFonts w:ascii="Times New Roman" w:hAnsi="Times New Roman" w:cs="Times New Roman"/>
          <w:sz w:val="24"/>
          <w:szCs w:val="24"/>
        </w:rPr>
        <w:t>.</w:t>
      </w:r>
      <w:r w:rsidR="00B4317F" w:rsidRPr="00B4317F">
        <w:rPr>
          <w:rFonts w:ascii="Times New Roman" w:hAnsi="Times New Roman" w:cs="Times New Roman"/>
          <w:sz w:val="24"/>
          <w:szCs w:val="24"/>
        </w:rPr>
        <w:t xml:space="preserve"> </w:t>
      </w:r>
    </w:p>
    <w:p w:rsidR="00B4317F" w:rsidRDefault="00C8081E" w:rsidP="00B4317F">
      <w:pPr>
        <w:spacing w:line="480" w:lineRule="auto"/>
        <w:ind w:left="720"/>
        <w:contextualSpacing/>
        <w:rPr>
          <w:rFonts w:ascii="Times New Roman" w:hAnsi="Times New Roman" w:cs="Times New Roman"/>
          <w:sz w:val="24"/>
          <w:szCs w:val="24"/>
        </w:rPr>
      </w:pPr>
      <w:hyperlink r:id="rId16" w:history="1">
        <w:r w:rsidR="00B4317F" w:rsidRPr="009818E7">
          <w:rPr>
            <w:rStyle w:val="Hyperlink"/>
            <w:rFonts w:ascii="Times New Roman" w:hAnsi="Times New Roman" w:cs="Times New Roman"/>
            <w:sz w:val="24"/>
            <w:szCs w:val="24"/>
          </w:rPr>
          <w:t>https://www.skinnerinc.com/news/blog/daguerreotypes-ambrotypes-tintypes-the-rise-of-  early-photography/</w:t>
        </w:r>
      </w:hyperlink>
      <w:r w:rsidR="00B4317F">
        <w:rPr>
          <w:rFonts w:ascii="Times New Roman" w:hAnsi="Times New Roman" w:cs="Times New Roman"/>
          <w:sz w:val="24"/>
          <w:szCs w:val="24"/>
        </w:rPr>
        <w:t xml:space="preserve"> </w:t>
      </w:r>
    </w:p>
    <w:p w:rsidR="00BE7629" w:rsidRDefault="00BE7629" w:rsidP="00BE7629">
      <w:pPr>
        <w:spacing w:line="480" w:lineRule="auto"/>
        <w:contextualSpacing/>
        <w:rPr>
          <w:rFonts w:ascii="Times New Roman" w:hAnsi="Times New Roman" w:cs="Times New Roman"/>
          <w:i/>
          <w:sz w:val="24"/>
          <w:szCs w:val="24"/>
        </w:rPr>
      </w:pPr>
      <w:r w:rsidRPr="00BE7629">
        <w:rPr>
          <w:rFonts w:ascii="Times New Roman" w:hAnsi="Times New Roman" w:cs="Times New Roman"/>
          <w:sz w:val="24"/>
          <w:szCs w:val="24"/>
        </w:rPr>
        <w:t xml:space="preserve">Davenport, </w:t>
      </w:r>
      <w:r>
        <w:rPr>
          <w:rFonts w:ascii="Times New Roman" w:hAnsi="Times New Roman" w:cs="Times New Roman"/>
          <w:sz w:val="24"/>
          <w:szCs w:val="24"/>
        </w:rPr>
        <w:t xml:space="preserve">Reuben Briggs. </w:t>
      </w:r>
      <w:r w:rsidRPr="00BE7629">
        <w:rPr>
          <w:rFonts w:ascii="Times New Roman" w:hAnsi="Times New Roman" w:cs="Times New Roman"/>
          <w:i/>
          <w:sz w:val="24"/>
          <w:szCs w:val="24"/>
        </w:rPr>
        <w:t xml:space="preserve">The Death-Blow to Spiritualism: </w:t>
      </w:r>
      <w:r>
        <w:rPr>
          <w:rFonts w:ascii="Times New Roman" w:hAnsi="Times New Roman" w:cs="Times New Roman"/>
          <w:i/>
          <w:sz w:val="24"/>
          <w:szCs w:val="24"/>
        </w:rPr>
        <w:t>Being the True Story of the Fox</w:t>
      </w:r>
    </w:p>
    <w:p w:rsidR="00BE7629" w:rsidRDefault="00BE7629" w:rsidP="00BE7629">
      <w:pPr>
        <w:spacing w:line="480" w:lineRule="auto"/>
        <w:ind w:firstLine="720"/>
        <w:contextualSpacing/>
        <w:rPr>
          <w:rFonts w:ascii="Times New Roman" w:hAnsi="Times New Roman" w:cs="Times New Roman"/>
          <w:sz w:val="24"/>
          <w:szCs w:val="24"/>
        </w:rPr>
      </w:pPr>
      <w:r w:rsidRPr="00BE7629">
        <w:rPr>
          <w:rFonts w:ascii="Times New Roman" w:hAnsi="Times New Roman" w:cs="Times New Roman"/>
          <w:i/>
          <w:sz w:val="24"/>
          <w:szCs w:val="24"/>
        </w:rPr>
        <w:t xml:space="preserve">Sisters, as Revealed by Authority of Margaret Fox Kane and Catherine Fox </w:t>
      </w:r>
      <w:proofErr w:type="spellStart"/>
      <w:r w:rsidRPr="00BE7629">
        <w:rPr>
          <w:rFonts w:ascii="Times New Roman" w:hAnsi="Times New Roman" w:cs="Times New Roman"/>
          <w:i/>
          <w:sz w:val="24"/>
          <w:szCs w:val="24"/>
        </w:rPr>
        <w:t>Jencken</w:t>
      </w:r>
      <w:proofErr w:type="spellEnd"/>
      <w:r>
        <w:rPr>
          <w:rFonts w:ascii="Times New Roman" w:hAnsi="Times New Roman" w:cs="Times New Roman"/>
          <w:sz w:val="24"/>
          <w:szCs w:val="24"/>
        </w:rPr>
        <w:t>.</w:t>
      </w:r>
    </w:p>
    <w:p w:rsidR="00BE7629" w:rsidRDefault="00BE7629" w:rsidP="00BE7629">
      <w:pPr>
        <w:spacing w:line="480" w:lineRule="auto"/>
        <w:ind w:firstLine="720"/>
        <w:contextualSpacing/>
        <w:rPr>
          <w:rFonts w:ascii="Times New Roman" w:hAnsi="Times New Roman" w:cs="Times New Roman"/>
          <w:sz w:val="24"/>
          <w:szCs w:val="24"/>
        </w:rPr>
      </w:pPr>
      <w:r w:rsidRPr="00BE7629">
        <w:rPr>
          <w:rFonts w:ascii="Times New Roman" w:hAnsi="Times New Roman" w:cs="Times New Roman"/>
          <w:sz w:val="24"/>
          <w:szCs w:val="24"/>
        </w:rPr>
        <w:t>New Yo</w:t>
      </w:r>
      <w:r>
        <w:rPr>
          <w:rFonts w:ascii="Times New Roman" w:hAnsi="Times New Roman" w:cs="Times New Roman"/>
          <w:sz w:val="24"/>
          <w:szCs w:val="24"/>
        </w:rPr>
        <w:t>rk: G. W. Dillingham Co., 1888.</w:t>
      </w:r>
    </w:p>
    <w:p w:rsidR="00B8061D" w:rsidRDefault="00B8061D" w:rsidP="00B8061D">
      <w:pPr>
        <w:spacing w:line="480" w:lineRule="auto"/>
        <w:contextualSpacing/>
        <w:rPr>
          <w:rFonts w:ascii="Times New Roman" w:hAnsi="Times New Roman" w:cs="Times New Roman"/>
          <w:sz w:val="24"/>
          <w:szCs w:val="24"/>
        </w:rPr>
      </w:pPr>
      <w:r w:rsidRPr="00B8061D">
        <w:rPr>
          <w:rFonts w:ascii="Times New Roman" w:hAnsi="Times New Roman" w:cs="Times New Roman"/>
          <w:sz w:val="24"/>
          <w:szCs w:val="24"/>
        </w:rPr>
        <w:t>“Def</w:t>
      </w:r>
      <w:r>
        <w:rPr>
          <w:rFonts w:ascii="Times New Roman" w:hAnsi="Times New Roman" w:cs="Times New Roman"/>
          <w:sz w:val="24"/>
          <w:szCs w:val="24"/>
        </w:rPr>
        <w:t xml:space="preserve">inition of casket in English.” </w:t>
      </w:r>
      <w:r w:rsidRPr="00B8061D">
        <w:rPr>
          <w:rFonts w:ascii="Times New Roman" w:hAnsi="Times New Roman" w:cs="Times New Roman"/>
          <w:i/>
          <w:sz w:val="24"/>
          <w:szCs w:val="24"/>
        </w:rPr>
        <w:t>Oxford English Dictionary</w:t>
      </w:r>
      <w:r>
        <w:rPr>
          <w:rFonts w:ascii="Times New Roman" w:hAnsi="Times New Roman" w:cs="Times New Roman"/>
          <w:sz w:val="24"/>
          <w:szCs w:val="24"/>
        </w:rPr>
        <w:t>.</w:t>
      </w:r>
    </w:p>
    <w:p w:rsidR="00B8061D" w:rsidRDefault="00C8081E" w:rsidP="00B8061D">
      <w:pPr>
        <w:spacing w:line="480" w:lineRule="auto"/>
        <w:ind w:firstLine="720"/>
        <w:contextualSpacing/>
        <w:rPr>
          <w:rFonts w:ascii="Times New Roman" w:hAnsi="Times New Roman" w:cs="Times New Roman"/>
          <w:sz w:val="24"/>
          <w:szCs w:val="24"/>
        </w:rPr>
      </w:pPr>
      <w:hyperlink r:id="rId17" w:history="1">
        <w:r w:rsidR="00B8061D" w:rsidRPr="009818E7">
          <w:rPr>
            <w:rStyle w:val="Hyperlink"/>
            <w:rFonts w:ascii="Times New Roman" w:hAnsi="Times New Roman" w:cs="Times New Roman"/>
            <w:sz w:val="24"/>
            <w:szCs w:val="24"/>
          </w:rPr>
          <w:t>https://en.oxforddictionaries.com/definition/casket</w:t>
        </w:r>
      </w:hyperlink>
      <w:r w:rsidR="00B8061D">
        <w:rPr>
          <w:rFonts w:ascii="Times New Roman" w:hAnsi="Times New Roman" w:cs="Times New Roman"/>
          <w:sz w:val="24"/>
          <w:szCs w:val="24"/>
        </w:rPr>
        <w:t xml:space="preserve"> </w:t>
      </w:r>
    </w:p>
    <w:p w:rsidR="00346A10" w:rsidRDefault="00346A10" w:rsidP="00346A10">
      <w:pPr>
        <w:spacing w:line="480" w:lineRule="auto"/>
        <w:contextualSpacing/>
        <w:rPr>
          <w:rFonts w:ascii="Times New Roman" w:hAnsi="Times New Roman" w:cs="Times New Roman"/>
          <w:sz w:val="24"/>
          <w:szCs w:val="24"/>
        </w:rPr>
      </w:pPr>
      <w:r w:rsidRPr="00346A10">
        <w:rPr>
          <w:rFonts w:ascii="Times New Roman" w:hAnsi="Times New Roman" w:cs="Times New Roman"/>
          <w:sz w:val="24"/>
          <w:szCs w:val="24"/>
        </w:rPr>
        <w:t>“Directory of Churches,” National Spirit</w:t>
      </w:r>
      <w:r>
        <w:rPr>
          <w:rFonts w:ascii="Times New Roman" w:hAnsi="Times New Roman" w:cs="Times New Roman"/>
          <w:sz w:val="24"/>
          <w:szCs w:val="24"/>
        </w:rPr>
        <w:t>ualist Association of Churches,</w:t>
      </w:r>
    </w:p>
    <w:p w:rsidR="00346A10" w:rsidRDefault="00C8081E" w:rsidP="00346A10">
      <w:pPr>
        <w:spacing w:line="480" w:lineRule="auto"/>
        <w:ind w:firstLine="720"/>
        <w:contextualSpacing/>
        <w:rPr>
          <w:rFonts w:ascii="Times New Roman" w:hAnsi="Times New Roman" w:cs="Times New Roman"/>
          <w:sz w:val="24"/>
          <w:szCs w:val="24"/>
        </w:rPr>
      </w:pPr>
      <w:hyperlink r:id="rId18" w:history="1">
        <w:r w:rsidR="00346A10" w:rsidRPr="009818E7">
          <w:rPr>
            <w:rStyle w:val="Hyperlink"/>
            <w:rFonts w:ascii="Times New Roman" w:hAnsi="Times New Roman" w:cs="Times New Roman"/>
            <w:sz w:val="24"/>
            <w:szCs w:val="24"/>
          </w:rPr>
          <w:t>http://www.nsac.org/churches.php</w:t>
        </w:r>
      </w:hyperlink>
      <w:r w:rsidR="00346A10">
        <w:rPr>
          <w:rFonts w:ascii="Times New Roman" w:hAnsi="Times New Roman" w:cs="Times New Roman"/>
          <w:sz w:val="24"/>
          <w:szCs w:val="24"/>
        </w:rPr>
        <w:t xml:space="preserve"> </w:t>
      </w:r>
    </w:p>
    <w:p w:rsidR="00E06279" w:rsidRDefault="00E06279" w:rsidP="00E06279">
      <w:pPr>
        <w:spacing w:line="480" w:lineRule="auto"/>
        <w:contextualSpacing/>
        <w:rPr>
          <w:rFonts w:ascii="Times New Roman" w:hAnsi="Times New Roman" w:cs="Times New Roman"/>
          <w:sz w:val="24"/>
          <w:szCs w:val="24"/>
        </w:rPr>
      </w:pPr>
      <w:r w:rsidRPr="00E06279">
        <w:rPr>
          <w:rFonts w:ascii="Times New Roman" w:hAnsi="Times New Roman" w:cs="Times New Roman"/>
          <w:sz w:val="24"/>
          <w:szCs w:val="24"/>
        </w:rPr>
        <w:t xml:space="preserve">“Disguising Death,” </w:t>
      </w:r>
      <w:r w:rsidRPr="00E06279">
        <w:rPr>
          <w:rFonts w:ascii="Times New Roman" w:hAnsi="Times New Roman" w:cs="Times New Roman"/>
          <w:i/>
          <w:sz w:val="24"/>
          <w:szCs w:val="24"/>
        </w:rPr>
        <w:t>Banner of Light</w:t>
      </w:r>
      <w:r w:rsidRPr="00E06279">
        <w:rPr>
          <w:rFonts w:ascii="Times New Roman" w:hAnsi="Times New Roman" w:cs="Times New Roman"/>
          <w:sz w:val="24"/>
          <w:szCs w:val="24"/>
        </w:rPr>
        <w:t>, March 17, 1866</w:t>
      </w:r>
      <w:r>
        <w:rPr>
          <w:rFonts w:ascii="Times New Roman" w:hAnsi="Times New Roman" w:cs="Times New Roman"/>
          <w:sz w:val="24"/>
          <w:szCs w:val="24"/>
        </w:rPr>
        <w:t>.</w:t>
      </w:r>
    </w:p>
    <w:p w:rsidR="00095F36" w:rsidRDefault="008800E1" w:rsidP="00B02A43">
      <w:pPr>
        <w:spacing w:line="480" w:lineRule="auto"/>
        <w:contextualSpacing/>
        <w:rPr>
          <w:rFonts w:ascii="Times New Roman" w:hAnsi="Times New Roman" w:cs="Times New Roman"/>
          <w:sz w:val="24"/>
          <w:szCs w:val="24"/>
        </w:rPr>
      </w:pPr>
      <w:r w:rsidRPr="008800E1">
        <w:rPr>
          <w:rFonts w:ascii="Times New Roman" w:hAnsi="Times New Roman" w:cs="Times New Roman"/>
          <w:sz w:val="24"/>
          <w:szCs w:val="24"/>
        </w:rPr>
        <w:lastRenderedPageBreak/>
        <w:t xml:space="preserve">Douglas, </w:t>
      </w:r>
      <w:r>
        <w:rPr>
          <w:rFonts w:ascii="Times New Roman" w:hAnsi="Times New Roman" w:cs="Times New Roman"/>
          <w:sz w:val="24"/>
          <w:szCs w:val="24"/>
        </w:rPr>
        <w:t xml:space="preserve">Ann. </w:t>
      </w:r>
      <w:r w:rsidRPr="008800E1">
        <w:rPr>
          <w:rFonts w:ascii="Times New Roman" w:hAnsi="Times New Roman" w:cs="Times New Roman"/>
          <w:sz w:val="24"/>
          <w:szCs w:val="24"/>
        </w:rPr>
        <w:t>“Heaven Our Home: Consolation Literature in the no</w:t>
      </w:r>
      <w:r w:rsidR="00095F36">
        <w:rPr>
          <w:rFonts w:ascii="Times New Roman" w:hAnsi="Times New Roman" w:cs="Times New Roman"/>
          <w:sz w:val="24"/>
          <w:szCs w:val="24"/>
        </w:rPr>
        <w:t>rthern United States, 1830-</w:t>
      </w:r>
    </w:p>
    <w:p w:rsidR="00095F36" w:rsidRDefault="008800E1" w:rsidP="00095F36">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1880.” I</w:t>
      </w:r>
      <w:r w:rsidRPr="008800E1">
        <w:rPr>
          <w:rFonts w:ascii="Times New Roman" w:hAnsi="Times New Roman" w:cs="Times New Roman"/>
          <w:sz w:val="24"/>
          <w:szCs w:val="24"/>
        </w:rPr>
        <w:t xml:space="preserve">n </w:t>
      </w:r>
      <w:r w:rsidRPr="008800E1">
        <w:rPr>
          <w:rFonts w:ascii="Times New Roman" w:hAnsi="Times New Roman" w:cs="Times New Roman"/>
          <w:i/>
          <w:sz w:val="24"/>
          <w:szCs w:val="24"/>
        </w:rPr>
        <w:t>Death in America</w:t>
      </w:r>
      <w:r>
        <w:rPr>
          <w:rFonts w:ascii="Times New Roman" w:hAnsi="Times New Roman" w:cs="Times New Roman"/>
          <w:sz w:val="24"/>
          <w:szCs w:val="24"/>
        </w:rPr>
        <w:t xml:space="preserve">, edited by </w:t>
      </w:r>
      <w:r w:rsidRPr="008800E1">
        <w:rPr>
          <w:rFonts w:ascii="Times New Roman" w:hAnsi="Times New Roman" w:cs="Times New Roman"/>
          <w:sz w:val="24"/>
          <w:szCs w:val="24"/>
        </w:rPr>
        <w:t xml:space="preserve">David E. </w:t>
      </w:r>
      <w:proofErr w:type="spellStart"/>
      <w:r w:rsidRPr="008800E1">
        <w:rPr>
          <w:rFonts w:ascii="Times New Roman" w:hAnsi="Times New Roman" w:cs="Times New Roman"/>
          <w:sz w:val="24"/>
          <w:szCs w:val="24"/>
        </w:rPr>
        <w:t>Stannard</w:t>
      </w:r>
      <w:proofErr w:type="spellEnd"/>
      <w:r>
        <w:rPr>
          <w:rFonts w:ascii="Times New Roman" w:hAnsi="Times New Roman" w:cs="Times New Roman"/>
          <w:sz w:val="24"/>
          <w:szCs w:val="24"/>
        </w:rPr>
        <w:t xml:space="preserve">, 49-68. </w:t>
      </w:r>
      <w:r w:rsidR="00095F36">
        <w:rPr>
          <w:rFonts w:ascii="Times New Roman" w:hAnsi="Times New Roman" w:cs="Times New Roman"/>
          <w:sz w:val="24"/>
          <w:szCs w:val="24"/>
        </w:rPr>
        <w:t>Philadelphia:</w:t>
      </w:r>
    </w:p>
    <w:p w:rsidR="00B436F6" w:rsidRDefault="008800E1" w:rsidP="00B436F6">
      <w:pPr>
        <w:spacing w:line="480" w:lineRule="auto"/>
        <w:ind w:firstLine="720"/>
        <w:contextualSpacing/>
        <w:rPr>
          <w:rFonts w:ascii="Times New Roman" w:hAnsi="Times New Roman" w:cs="Times New Roman"/>
          <w:sz w:val="24"/>
          <w:szCs w:val="24"/>
        </w:rPr>
      </w:pPr>
      <w:r w:rsidRPr="008800E1">
        <w:rPr>
          <w:rFonts w:ascii="Times New Roman" w:hAnsi="Times New Roman" w:cs="Times New Roman"/>
          <w:sz w:val="24"/>
          <w:szCs w:val="24"/>
        </w:rPr>
        <w:t xml:space="preserve">University </w:t>
      </w:r>
      <w:r>
        <w:rPr>
          <w:rFonts w:ascii="Times New Roman" w:hAnsi="Times New Roman" w:cs="Times New Roman"/>
          <w:sz w:val="24"/>
          <w:szCs w:val="24"/>
        </w:rPr>
        <w:t xml:space="preserve">of Pennsylvania Press, 1974. </w:t>
      </w:r>
    </w:p>
    <w:p w:rsidR="000002CB" w:rsidRDefault="000002CB" w:rsidP="000002CB">
      <w:pPr>
        <w:spacing w:line="480" w:lineRule="auto"/>
        <w:contextualSpacing/>
        <w:rPr>
          <w:rFonts w:ascii="Times New Roman" w:hAnsi="Times New Roman" w:cs="Times New Roman"/>
          <w:sz w:val="24"/>
          <w:szCs w:val="24"/>
        </w:rPr>
      </w:pPr>
      <w:r w:rsidRPr="000002CB">
        <w:rPr>
          <w:rFonts w:ascii="Times New Roman" w:hAnsi="Times New Roman" w:cs="Times New Roman"/>
          <w:sz w:val="24"/>
          <w:szCs w:val="24"/>
        </w:rPr>
        <w:t xml:space="preserve">Dryden, </w:t>
      </w:r>
      <w:r>
        <w:rPr>
          <w:rFonts w:ascii="Times New Roman" w:hAnsi="Times New Roman" w:cs="Times New Roman"/>
          <w:sz w:val="24"/>
          <w:szCs w:val="24"/>
        </w:rPr>
        <w:t xml:space="preserve">Mrs. S.H. </w:t>
      </w:r>
      <w:r w:rsidRPr="000002CB">
        <w:rPr>
          <w:rFonts w:ascii="Times New Roman" w:hAnsi="Times New Roman" w:cs="Times New Roman"/>
          <w:i/>
          <w:sz w:val="24"/>
          <w:szCs w:val="24"/>
        </w:rPr>
        <w:t>Daisy Dryden: A Memoir</w:t>
      </w:r>
      <w:r>
        <w:rPr>
          <w:rFonts w:ascii="Times New Roman" w:hAnsi="Times New Roman" w:cs="Times New Roman"/>
          <w:sz w:val="24"/>
          <w:szCs w:val="24"/>
        </w:rPr>
        <w:t xml:space="preserve">. Boston: Colonial Press, 1909. </w:t>
      </w:r>
    </w:p>
    <w:p w:rsidR="00336ED6" w:rsidRDefault="00C77C35" w:rsidP="00B02A43">
      <w:pPr>
        <w:spacing w:line="480" w:lineRule="auto"/>
        <w:contextualSpacing/>
        <w:rPr>
          <w:rFonts w:ascii="Times New Roman" w:hAnsi="Times New Roman" w:cs="Times New Roman"/>
          <w:sz w:val="24"/>
          <w:szCs w:val="24"/>
        </w:rPr>
      </w:pPr>
      <w:r w:rsidRPr="00C77C35">
        <w:rPr>
          <w:rFonts w:ascii="Times New Roman" w:hAnsi="Times New Roman" w:cs="Times New Roman"/>
          <w:sz w:val="24"/>
          <w:szCs w:val="24"/>
        </w:rPr>
        <w:t xml:space="preserve">“Effects of Delusion,” </w:t>
      </w:r>
      <w:r w:rsidRPr="00C77C35">
        <w:rPr>
          <w:rFonts w:ascii="Times New Roman" w:hAnsi="Times New Roman" w:cs="Times New Roman"/>
          <w:i/>
          <w:sz w:val="24"/>
          <w:szCs w:val="24"/>
        </w:rPr>
        <w:t>The Sun</w:t>
      </w:r>
      <w:r>
        <w:rPr>
          <w:rFonts w:ascii="Times New Roman" w:hAnsi="Times New Roman" w:cs="Times New Roman"/>
          <w:sz w:val="24"/>
          <w:szCs w:val="24"/>
        </w:rPr>
        <w:t xml:space="preserve">, May 3, 1852. </w:t>
      </w:r>
    </w:p>
    <w:p w:rsidR="00A85FFE" w:rsidRDefault="00A85FFE" w:rsidP="00B02A43">
      <w:pPr>
        <w:spacing w:line="480" w:lineRule="auto"/>
        <w:contextualSpacing/>
        <w:rPr>
          <w:rFonts w:ascii="Times New Roman" w:hAnsi="Times New Roman" w:cs="Times New Roman"/>
          <w:sz w:val="24"/>
          <w:szCs w:val="24"/>
        </w:rPr>
      </w:pPr>
      <w:r w:rsidRPr="00A85FFE">
        <w:rPr>
          <w:rFonts w:ascii="Times New Roman" w:hAnsi="Times New Roman" w:cs="Times New Roman"/>
          <w:sz w:val="24"/>
          <w:szCs w:val="24"/>
        </w:rPr>
        <w:t xml:space="preserve">Farrell, James J. </w:t>
      </w:r>
      <w:r w:rsidRPr="00A85FFE">
        <w:rPr>
          <w:rFonts w:ascii="Times New Roman" w:hAnsi="Times New Roman" w:cs="Times New Roman"/>
          <w:i/>
          <w:sz w:val="24"/>
          <w:szCs w:val="24"/>
        </w:rPr>
        <w:t>Inventing the American Way of Death, 1830-1920</w:t>
      </w:r>
      <w:r>
        <w:rPr>
          <w:rFonts w:ascii="Times New Roman" w:hAnsi="Times New Roman" w:cs="Times New Roman"/>
          <w:sz w:val="24"/>
          <w:szCs w:val="24"/>
        </w:rPr>
        <w:t xml:space="preserve">. </w:t>
      </w:r>
      <w:r w:rsidRPr="00A85FFE">
        <w:rPr>
          <w:rFonts w:ascii="Times New Roman" w:hAnsi="Times New Roman" w:cs="Times New Roman"/>
          <w:sz w:val="24"/>
          <w:szCs w:val="24"/>
        </w:rPr>
        <w:t>Philadelphia:</w:t>
      </w:r>
      <w:r>
        <w:rPr>
          <w:rFonts w:ascii="Times New Roman" w:hAnsi="Times New Roman" w:cs="Times New Roman"/>
          <w:sz w:val="24"/>
          <w:szCs w:val="24"/>
        </w:rPr>
        <w:t xml:space="preserve"> Temple</w:t>
      </w:r>
    </w:p>
    <w:p w:rsidR="00A85FFE" w:rsidRDefault="00A85FFE" w:rsidP="00A85FF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University Press, 1980.  </w:t>
      </w:r>
    </w:p>
    <w:p w:rsidR="00B10387" w:rsidRDefault="007703E0" w:rsidP="007703E0">
      <w:pPr>
        <w:spacing w:line="480" w:lineRule="auto"/>
        <w:contextualSpacing/>
        <w:rPr>
          <w:rFonts w:ascii="Times New Roman" w:hAnsi="Times New Roman" w:cs="Times New Roman"/>
          <w:sz w:val="24"/>
          <w:szCs w:val="24"/>
        </w:rPr>
      </w:pPr>
      <w:r w:rsidRPr="007703E0">
        <w:rPr>
          <w:rFonts w:ascii="Times New Roman" w:hAnsi="Times New Roman" w:cs="Times New Roman"/>
          <w:sz w:val="24"/>
          <w:szCs w:val="24"/>
        </w:rPr>
        <w:t xml:space="preserve">Freeland, Edward B. “The Office of Spiritualism,” </w:t>
      </w:r>
      <w:r w:rsidRPr="007703E0">
        <w:rPr>
          <w:rFonts w:ascii="Times New Roman" w:hAnsi="Times New Roman" w:cs="Times New Roman"/>
          <w:i/>
          <w:sz w:val="24"/>
          <w:szCs w:val="24"/>
        </w:rPr>
        <w:t>Banner of Light</w:t>
      </w:r>
      <w:r w:rsidRPr="007703E0">
        <w:rPr>
          <w:rFonts w:ascii="Times New Roman" w:hAnsi="Times New Roman" w:cs="Times New Roman"/>
          <w:sz w:val="24"/>
          <w:szCs w:val="24"/>
        </w:rPr>
        <w:t>, January 4</w:t>
      </w:r>
      <w:r>
        <w:rPr>
          <w:rFonts w:ascii="Times New Roman" w:hAnsi="Times New Roman" w:cs="Times New Roman"/>
          <w:sz w:val="24"/>
          <w:szCs w:val="24"/>
        </w:rPr>
        <w:t xml:space="preserve">, 1862. </w:t>
      </w:r>
    </w:p>
    <w:p w:rsidR="00B10387" w:rsidRDefault="00B10387" w:rsidP="007703E0">
      <w:pPr>
        <w:spacing w:line="480" w:lineRule="auto"/>
        <w:contextualSpacing/>
        <w:rPr>
          <w:rFonts w:ascii="Times New Roman" w:hAnsi="Times New Roman" w:cs="Times New Roman"/>
          <w:sz w:val="24"/>
          <w:szCs w:val="24"/>
        </w:rPr>
      </w:pPr>
      <w:r w:rsidRPr="00B10387">
        <w:rPr>
          <w:rFonts w:ascii="Times New Roman" w:hAnsi="Times New Roman" w:cs="Times New Roman"/>
          <w:sz w:val="24"/>
          <w:szCs w:val="24"/>
        </w:rPr>
        <w:t>Harrison,</w:t>
      </w:r>
      <w:r>
        <w:rPr>
          <w:rFonts w:ascii="Times New Roman" w:hAnsi="Times New Roman" w:cs="Times New Roman"/>
          <w:sz w:val="24"/>
          <w:szCs w:val="24"/>
        </w:rPr>
        <w:t xml:space="preserve"> </w:t>
      </w:r>
      <w:r w:rsidRPr="00B10387">
        <w:rPr>
          <w:rFonts w:ascii="Times New Roman" w:hAnsi="Times New Roman" w:cs="Times New Roman"/>
          <w:sz w:val="24"/>
          <w:szCs w:val="24"/>
        </w:rPr>
        <w:t>W.H.  “The Farewell S</w:t>
      </w:r>
      <w:r>
        <w:rPr>
          <w:rFonts w:ascii="Times New Roman" w:hAnsi="Times New Roman" w:cs="Times New Roman"/>
          <w:sz w:val="24"/>
          <w:szCs w:val="24"/>
        </w:rPr>
        <w:t>éance of Katie King, the Spirit.” I</w:t>
      </w:r>
      <w:r w:rsidRPr="00B10387">
        <w:rPr>
          <w:rFonts w:ascii="Times New Roman" w:hAnsi="Times New Roman" w:cs="Times New Roman"/>
          <w:sz w:val="24"/>
          <w:szCs w:val="24"/>
        </w:rPr>
        <w:t xml:space="preserve">n </w:t>
      </w:r>
      <w:r w:rsidRPr="00B10387">
        <w:rPr>
          <w:rFonts w:ascii="Times New Roman" w:hAnsi="Times New Roman" w:cs="Times New Roman"/>
          <w:i/>
          <w:sz w:val="24"/>
          <w:szCs w:val="24"/>
        </w:rPr>
        <w:t>New Light on Immortality</w:t>
      </w:r>
      <w:r>
        <w:rPr>
          <w:rFonts w:ascii="Times New Roman" w:hAnsi="Times New Roman" w:cs="Times New Roman"/>
          <w:sz w:val="24"/>
          <w:szCs w:val="24"/>
        </w:rPr>
        <w:t>,</w:t>
      </w:r>
    </w:p>
    <w:p w:rsidR="00B10387" w:rsidRDefault="00B10387" w:rsidP="00B10387">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edited</w:t>
      </w:r>
      <w:proofErr w:type="gramEnd"/>
      <w:r>
        <w:rPr>
          <w:rFonts w:ascii="Times New Roman" w:hAnsi="Times New Roman" w:cs="Times New Roman"/>
          <w:sz w:val="24"/>
          <w:szCs w:val="24"/>
        </w:rPr>
        <w:t xml:space="preserve"> by </w:t>
      </w:r>
      <w:r w:rsidRPr="00B10387">
        <w:rPr>
          <w:rFonts w:ascii="Times New Roman" w:hAnsi="Times New Roman" w:cs="Times New Roman"/>
          <w:sz w:val="24"/>
          <w:szCs w:val="24"/>
        </w:rPr>
        <w:t>Edmund Edward Fo</w:t>
      </w:r>
      <w:r>
        <w:rPr>
          <w:rFonts w:ascii="Times New Roman" w:hAnsi="Times New Roman" w:cs="Times New Roman"/>
          <w:sz w:val="24"/>
          <w:szCs w:val="24"/>
        </w:rPr>
        <w:t xml:space="preserve">urnier </w:t>
      </w:r>
      <w:proofErr w:type="spellStart"/>
      <w:r>
        <w:rPr>
          <w:rFonts w:ascii="Times New Roman" w:hAnsi="Times New Roman" w:cs="Times New Roman"/>
          <w:sz w:val="24"/>
          <w:szCs w:val="24"/>
        </w:rPr>
        <w:t>d'Albe</w:t>
      </w:r>
      <w:proofErr w:type="spellEnd"/>
      <w:r>
        <w:rPr>
          <w:rFonts w:ascii="Times New Roman" w:hAnsi="Times New Roman" w:cs="Times New Roman"/>
          <w:sz w:val="24"/>
          <w:szCs w:val="24"/>
        </w:rPr>
        <w:t xml:space="preserve">, 256-260. </w:t>
      </w:r>
      <w:r w:rsidRPr="00B10387">
        <w:rPr>
          <w:rFonts w:ascii="Times New Roman" w:hAnsi="Times New Roman" w:cs="Times New Roman"/>
          <w:sz w:val="24"/>
          <w:szCs w:val="24"/>
        </w:rPr>
        <w:t xml:space="preserve">London: </w:t>
      </w:r>
      <w:r>
        <w:rPr>
          <w:rFonts w:ascii="Times New Roman" w:hAnsi="Times New Roman" w:cs="Times New Roman"/>
          <w:sz w:val="24"/>
          <w:szCs w:val="24"/>
        </w:rPr>
        <w:t>Longmans, Green, and</w:t>
      </w:r>
    </w:p>
    <w:p w:rsidR="00B10387" w:rsidRDefault="00B10387" w:rsidP="00B1038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Co., 1908.</w:t>
      </w:r>
    </w:p>
    <w:p w:rsidR="006B6B7B" w:rsidRDefault="006B6B7B" w:rsidP="00B02A43">
      <w:pPr>
        <w:spacing w:line="480" w:lineRule="auto"/>
        <w:contextualSpacing/>
        <w:rPr>
          <w:rFonts w:ascii="Times New Roman" w:hAnsi="Times New Roman" w:cs="Times New Roman"/>
          <w:sz w:val="24"/>
          <w:szCs w:val="24"/>
        </w:rPr>
      </w:pPr>
      <w:r w:rsidRPr="006B6B7B">
        <w:rPr>
          <w:rFonts w:ascii="Times New Roman" w:hAnsi="Times New Roman" w:cs="Times New Roman"/>
          <w:sz w:val="24"/>
          <w:szCs w:val="24"/>
        </w:rPr>
        <w:t xml:space="preserve">Houdini, </w:t>
      </w:r>
      <w:r>
        <w:rPr>
          <w:rFonts w:ascii="Times New Roman" w:hAnsi="Times New Roman" w:cs="Times New Roman"/>
          <w:sz w:val="24"/>
          <w:szCs w:val="24"/>
        </w:rPr>
        <w:t xml:space="preserve">Harry. </w:t>
      </w:r>
      <w:r w:rsidRPr="006B6B7B">
        <w:rPr>
          <w:rFonts w:ascii="Times New Roman" w:hAnsi="Times New Roman" w:cs="Times New Roman"/>
          <w:i/>
          <w:sz w:val="24"/>
          <w:szCs w:val="24"/>
        </w:rPr>
        <w:t xml:space="preserve">A Magician </w:t>
      </w:r>
      <w:proofErr w:type="gramStart"/>
      <w:r w:rsidRPr="006B6B7B">
        <w:rPr>
          <w:rFonts w:ascii="Times New Roman" w:hAnsi="Times New Roman" w:cs="Times New Roman"/>
          <w:i/>
          <w:sz w:val="24"/>
          <w:szCs w:val="24"/>
        </w:rPr>
        <w:t>Among</w:t>
      </w:r>
      <w:proofErr w:type="gramEnd"/>
      <w:r w:rsidRPr="006B6B7B">
        <w:rPr>
          <w:rFonts w:ascii="Times New Roman" w:hAnsi="Times New Roman" w:cs="Times New Roman"/>
          <w:i/>
          <w:sz w:val="24"/>
          <w:szCs w:val="24"/>
        </w:rPr>
        <w:t xml:space="preserve"> the Spirits</w:t>
      </w:r>
      <w:r>
        <w:rPr>
          <w:rFonts w:ascii="Times New Roman" w:hAnsi="Times New Roman" w:cs="Times New Roman"/>
          <w:sz w:val="24"/>
          <w:szCs w:val="24"/>
        </w:rPr>
        <w:t xml:space="preserve">. </w:t>
      </w:r>
      <w:r w:rsidRPr="006B6B7B">
        <w:rPr>
          <w:rFonts w:ascii="Times New Roman" w:hAnsi="Times New Roman" w:cs="Times New Roman"/>
          <w:sz w:val="24"/>
          <w:szCs w:val="24"/>
        </w:rPr>
        <w:t>New York, Harpe</w:t>
      </w:r>
      <w:r>
        <w:rPr>
          <w:rFonts w:ascii="Times New Roman" w:hAnsi="Times New Roman" w:cs="Times New Roman"/>
          <w:sz w:val="24"/>
          <w:szCs w:val="24"/>
        </w:rPr>
        <w:t xml:space="preserve">r &amp; Brothers, 1924. </w:t>
      </w:r>
    </w:p>
    <w:p w:rsidR="00A96D67" w:rsidRDefault="00A96D67" w:rsidP="00A96D67">
      <w:pPr>
        <w:spacing w:line="480" w:lineRule="auto"/>
        <w:contextualSpacing/>
        <w:rPr>
          <w:rFonts w:ascii="Times New Roman" w:hAnsi="Times New Roman" w:cs="Times New Roman"/>
          <w:sz w:val="24"/>
          <w:szCs w:val="24"/>
        </w:rPr>
      </w:pPr>
      <w:r>
        <w:rPr>
          <w:rFonts w:ascii="Times New Roman" w:hAnsi="Times New Roman" w:cs="Times New Roman"/>
          <w:sz w:val="24"/>
          <w:szCs w:val="24"/>
        </w:rPr>
        <w:t>Hudson, Frederick. “</w:t>
      </w:r>
      <w:r w:rsidRPr="00A96D67">
        <w:rPr>
          <w:rFonts w:ascii="Times New Roman" w:hAnsi="Times New Roman" w:cs="Times New Roman"/>
          <w:sz w:val="24"/>
          <w:szCs w:val="24"/>
        </w:rPr>
        <w:t>Lady Helena Newenham and the Sp</w:t>
      </w:r>
      <w:r>
        <w:rPr>
          <w:rFonts w:ascii="Times New Roman" w:hAnsi="Times New Roman" w:cs="Times New Roman"/>
          <w:sz w:val="24"/>
          <w:szCs w:val="24"/>
        </w:rPr>
        <w:t>irit of her Daughter.” ca. 1872.  Wm. B.</w:t>
      </w:r>
    </w:p>
    <w:p w:rsidR="00A96D67" w:rsidRDefault="00A96D67" w:rsidP="0063013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Becker Collection.</w:t>
      </w:r>
      <w:r w:rsidRPr="00A96D67">
        <w:rPr>
          <w:rFonts w:ascii="Times New Roman" w:hAnsi="Times New Roman" w:cs="Times New Roman"/>
          <w:sz w:val="24"/>
          <w:szCs w:val="24"/>
        </w:rPr>
        <w:t xml:space="preserve"> American Museum of Photography</w:t>
      </w:r>
      <w:r>
        <w:rPr>
          <w:rFonts w:ascii="Times New Roman" w:hAnsi="Times New Roman" w:cs="Times New Roman"/>
          <w:sz w:val="24"/>
          <w:szCs w:val="24"/>
        </w:rPr>
        <w:t xml:space="preserve">. </w:t>
      </w:r>
    </w:p>
    <w:p w:rsidR="003C6E70" w:rsidRDefault="003C6E70" w:rsidP="003C6E70">
      <w:pPr>
        <w:spacing w:line="480" w:lineRule="auto"/>
        <w:contextualSpacing/>
        <w:rPr>
          <w:rFonts w:ascii="Times New Roman" w:hAnsi="Times New Roman" w:cs="Times New Roman"/>
          <w:sz w:val="24"/>
          <w:szCs w:val="24"/>
        </w:rPr>
      </w:pPr>
      <w:r w:rsidRPr="003C6E70">
        <w:rPr>
          <w:rFonts w:ascii="Times New Roman" w:hAnsi="Times New Roman" w:cs="Times New Roman"/>
          <w:sz w:val="24"/>
          <w:szCs w:val="24"/>
        </w:rPr>
        <w:t xml:space="preserve">“Ireland,” </w:t>
      </w:r>
      <w:r w:rsidRPr="003C6E70">
        <w:rPr>
          <w:rFonts w:ascii="Times New Roman" w:hAnsi="Times New Roman" w:cs="Times New Roman"/>
          <w:i/>
          <w:sz w:val="24"/>
          <w:szCs w:val="24"/>
        </w:rPr>
        <w:t>Banner of Light</w:t>
      </w:r>
      <w:r>
        <w:rPr>
          <w:rFonts w:ascii="Times New Roman" w:hAnsi="Times New Roman" w:cs="Times New Roman"/>
          <w:sz w:val="24"/>
          <w:szCs w:val="24"/>
        </w:rPr>
        <w:t>, January 4, 1862.</w:t>
      </w:r>
    </w:p>
    <w:p w:rsidR="009D4BE3" w:rsidRDefault="00F47459" w:rsidP="003C6E70">
      <w:pPr>
        <w:spacing w:line="480" w:lineRule="auto"/>
        <w:contextualSpacing/>
        <w:rPr>
          <w:rFonts w:ascii="Times New Roman" w:hAnsi="Times New Roman" w:cs="Times New Roman"/>
          <w:sz w:val="24"/>
          <w:szCs w:val="24"/>
        </w:rPr>
      </w:pPr>
      <w:r w:rsidRPr="00F47459">
        <w:rPr>
          <w:rFonts w:ascii="Times New Roman" w:hAnsi="Times New Roman" w:cs="Times New Roman"/>
          <w:sz w:val="24"/>
          <w:szCs w:val="24"/>
        </w:rPr>
        <w:t>Jacobs, Claude F. “Spirit Guides and Possession in the New Orl</w:t>
      </w:r>
      <w:r w:rsidR="009D4BE3">
        <w:rPr>
          <w:rFonts w:ascii="Times New Roman" w:hAnsi="Times New Roman" w:cs="Times New Roman"/>
          <w:sz w:val="24"/>
          <w:szCs w:val="24"/>
        </w:rPr>
        <w:t>eans Black Spiritual Churches,”</w:t>
      </w:r>
    </w:p>
    <w:p w:rsidR="00F47459" w:rsidRDefault="00F47459" w:rsidP="009D4BE3">
      <w:pPr>
        <w:spacing w:line="480" w:lineRule="auto"/>
        <w:ind w:firstLine="720"/>
        <w:contextualSpacing/>
        <w:rPr>
          <w:rFonts w:ascii="Times New Roman" w:hAnsi="Times New Roman" w:cs="Times New Roman"/>
          <w:sz w:val="24"/>
          <w:szCs w:val="24"/>
        </w:rPr>
      </w:pPr>
      <w:r w:rsidRPr="00F47459">
        <w:rPr>
          <w:rFonts w:ascii="Times New Roman" w:hAnsi="Times New Roman" w:cs="Times New Roman"/>
          <w:i/>
          <w:sz w:val="24"/>
          <w:szCs w:val="24"/>
        </w:rPr>
        <w:t>The Journal of American Folklore</w:t>
      </w:r>
      <w:r w:rsidRPr="00F47459">
        <w:rPr>
          <w:rFonts w:ascii="Times New Roman" w:hAnsi="Times New Roman" w:cs="Times New Roman"/>
          <w:sz w:val="24"/>
          <w:szCs w:val="24"/>
        </w:rPr>
        <w:t xml:space="preserve"> 102 (1989):</w:t>
      </w:r>
      <w:r w:rsidR="009D4BE3">
        <w:rPr>
          <w:rFonts w:ascii="Times New Roman" w:hAnsi="Times New Roman" w:cs="Times New Roman"/>
          <w:sz w:val="24"/>
          <w:szCs w:val="24"/>
        </w:rPr>
        <w:t xml:space="preserve"> 45-56+65-67. </w:t>
      </w:r>
    </w:p>
    <w:p w:rsidR="00233869" w:rsidRDefault="00233869" w:rsidP="00233869">
      <w:pPr>
        <w:spacing w:line="480" w:lineRule="auto"/>
        <w:contextualSpacing/>
        <w:rPr>
          <w:rFonts w:ascii="Times New Roman" w:hAnsi="Times New Roman" w:cs="Times New Roman"/>
          <w:sz w:val="24"/>
          <w:szCs w:val="24"/>
        </w:rPr>
      </w:pPr>
      <w:r w:rsidRPr="00233869">
        <w:rPr>
          <w:rFonts w:ascii="Times New Roman" w:hAnsi="Times New Roman" w:cs="Times New Roman"/>
          <w:sz w:val="24"/>
          <w:szCs w:val="24"/>
        </w:rPr>
        <w:t xml:space="preserve">“Judge Edmonds’s Discourses,” </w:t>
      </w:r>
      <w:r w:rsidRPr="00233869">
        <w:rPr>
          <w:rFonts w:ascii="Times New Roman" w:hAnsi="Times New Roman" w:cs="Times New Roman"/>
          <w:i/>
          <w:sz w:val="24"/>
          <w:szCs w:val="24"/>
        </w:rPr>
        <w:t>Banner of Light</w:t>
      </w:r>
      <w:r>
        <w:rPr>
          <w:rFonts w:ascii="Times New Roman" w:hAnsi="Times New Roman" w:cs="Times New Roman"/>
          <w:sz w:val="24"/>
          <w:szCs w:val="24"/>
        </w:rPr>
        <w:t>, January 2, 1858.</w:t>
      </w:r>
    </w:p>
    <w:p w:rsidR="009326EF" w:rsidRDefault="00893F37" w:rsidP="00B02A43">
      <w:pPr>
        <w:spacing w:line="480" w:lineRule="auto"/>
        <w:contextualSpacing/>
        <w:rPr>
          <w:rFonts w:ascii="Times New Roman" w:hAnsi="Times New Roman" w:cs="Times New Roman"/>
          <w:sz w:val="24"/>
          <w:szCs w:val="24"/>
        </w:rPr>
      </w:pPr>
      <w:r w:rsidRPr="00893F37">
        <w:rPr>
          <w:rFonts w:ascii="Times New Roman" w:hAnsi="Times New Roman" w:cs="Times New Roman"/>
          <w:sz w:val="24"/>
          <w:szCs w:val="24"/>
        </w:rPr>
        <w:t xml:space="preserve">King, W.D. “Shadow of a Mesmerizer: The Female Body on the ‘Dark’ Stage,” </w:t>
      </w:r>
      <w:r w:rsidRPr="00893F37">
        <w:rPr>
          <w:rFonts w:ascii="Times New Roman" w:hAnsi="Times New Roman" w:cs="Times New Roman"/>
          <w:i/>
          <w:sz w:val="24"/>
          <w:szCs w:val="24"/>
        </w:rPr>
        <w:t>Theatre Journal</w:t>
      </w:r>
    </w:p>
    <w:p w:rsidR="00893F37" w:rsidRDefault="00893F37" w:rsidP="009326EF">
      <w:pPr>
        <w:spacing w:line="480" w:lineRule="auto"/>
        <w:ind w:firstLine="720"/>
        <w:contextualSpacing/>
        <w:rPr>
          <w:rFonts w:ascii="Times New Roman" w:hAnsi="Times New Roman" w:cs="Times New Roman"/>
          <w:sz w:val="24"/>
          <w:szCs w:val="24"/>
        </w:rPr>
      </w:pPr>
      <w:r w:rsidRPr="00893F37">
        <w:rPr>
          <w:rFonts w:ascii="Times New Roman" w:hAnsi="Times New Roman" w:cs="Times New Roman"/>
          <w:sz w:val="24"/>
          <w:szCs w:val="24"/>
        </w:rPr>
        <w:t>49 (1997):</w:t>
      </w:r>
      <w:r>
        <w:rPr>
          <w:rFonts w:ascii="Times New Roman" w:hAnsi="Times New Roman" w:cs="Times New Roman"/>
          <w:sz w:val="24"/>
          <w:szCs w:val="24"/>
        </w:rPr>
        <w:t xml:space="preserve"> </w:t>
      </w:r>
      <w:r w:rsidR="009326EF">
        <w:rPr>
          <w:rFonts w:ascii="Times New Roman" w:hAnsi="Times New Roman" w:cs="Times New Roman"/>
          <w:sz w:val="24"/>
          <w:szCs w:val="24"/>
        </w:rPr>
        <w:t xml:space="preserve">189-206. </w:t>
      </w:r>
    </w:p>
    <w:p w:rsidR="00917183" w:rsidRDefault="00630137" w:rsidP="00630137">
      <w:pPr>
        <w:spacing w:line="480" w:lineRule="auto"/>
        <w:contextualSpacing/>
        <w:rPr>
          <w:rFonts w:ascii="Times New Roman" w:hAnsi="Times New Roman" w:cs="Times New Roman"/>
          <w:i/>
          <w:sz w:val="24"/>
          <w:szCs w:val="24"/>
        </w:rPr>
      </w:pPr>
      <w:r w:rsidRPr="00630137">
        <w:rPr>
          <w:rFonts w:ascii="Times New Roman" w:hAnsi="Times New Roman" w:cs="Times New Roman"/>
          <w:sz w:val="24"/>
          <w:szCs w:val="24"/>
        </w:rPr>
        <w:t>Lehman, Amy</w:t>
      </w:r>
      <w:r>
        <w:rPr>
          <w:rFonts w:ascii="Times New Roman" w:hAnsi="Times New Roman" w:cs="Times New Roman"/>
          <w:sz w:val="24"/>
          <w:szCs w:val="24"/>
        </w:rPr>
        <w:t xml:space="preserve">. </w:t>
      </w:r>
      <w:r>
        <w:rPr>
          <w:rFonts w:ascii="Times New Roman" w:hAnsi="Times New Roman" w:cs="Times New Roman"/>
          <w:i/>
          <w:sz w:val="24"/>
          <w:szCs w:val="24"/>
        </w:rPr>
        <w:t xml:space="preserve">Victorian </w:t>
      </w:r>
      <w:r w:rsidRPr="00630137">
        <w:rPr>
          <w:rFonts w:ascii="Times New Roman" w:hAnsi="Times New Roman" w:cs="Times New Roman"/>
          <w:i/>
          <w:sz w:val="24"/>
          <w:szCs w:val="24"/>
        </w:rPr>
        <w:t>Women and the Theatre of Tra</w:t>
      </w:r>
      <w:r w:rsidR="00917183">
        <w:rPr>
          <w:rFonts w:ascii="Times New Roman" w:hAnsi="Times New Roman" w:cs="Times New Roman"/>
          <w:i/>
          <w:sz w:val="24"/>
          <w:szCs w:val="24"/>
        </w:rPr>
        <w:t>nce: Mediums, Spiritualists and</w:t>
      </w:r>
    </w:p>
    <w:p w:rsidR="00630137" w:rsidRDefault="00630137" w:rsidP="00917183">
      <w:pPr>
        <w:spacing w:line="480" w:lineRule="auto"/>
        <w:ind w:firstLine="720"/>
        <w:contextualSpacing/>
        <w:rPr>
          <w:rFonts w:ascii="Times New Roman" w:hAnsi="Times New Roman" w:cs="Times New Roman"/>
          <w:sz w:val="24"/>
          <w:szCs w:val="24"/>
        </w:rPr>
      </w:pPr>
      <w:r w:rsidRPr="00630137">
        <w:rPr>
          <w:rFonts w:ascii="Times New Roman" w:hAnsi="Times New Roman" w:cs="Times New Roman"/>
          <w:i/>
          <w:sz w:val="24"/>
          <w:szCs w:val="24"/>
        </w:rPr>
        <w:t>Mesmerists in Performance</w:t>
      </w:r>
      <w:r>
        <w:rPr>
          <w:rFonts w:ascii="Times New Roman" w:hAnsi="Times New Roman" w:cs="Times New Roman"/>
          <w:sz w:val="24"/>
          <w:szCs w:val="24"/>
        </w:rPr>
        <w:t xml:space="preserve">. </w:t>
      </w:r>
      <w:r w:rsidRPr="00630137">
        <w:rPr>
          <w:rFonts w:ascii="Times New Roman" w:hAnsi="Times New Roman" w:cs="Times New Roman"/>
          <w:sz w:val="24"/>
          <w:szCs w:val="24"/>
        </w:rPr>
        <w:t>Jefferson, NC:</w:t>
      </w:r>
      <w:r>
        <w:rPr>
          <w:rFonts w:ascii="Times New Roman" w:hAnsi="Times New Roman" w:cs="Times New Roman"/>
          <w:sz w:val="24"/>
          <w:szCs w:val="24"/>
        </w:rPr>
        <w:t xml:space="preserve"> McFarland &amp; Company, Inc., 2009. </w:t>
      </w:r>
    </w:p>
    <w:p w:rsidR="00BD16B2" w:rsidRDefault="00BD16B2" w:rsidP="00BD16B2">
      <w:pPr>
        <w:spacing w:line="480" w:lineRule="auto"/>
        <w:contextualSpacing/>
        <w:rPr>
          <w:rFonts w:ascii="Times New Roman" w:hAnsi="Times New Roman" w:cs="Times New Roman"/>
          <w:sz w:val="24"/>
          <w:szCs w:val="24"/>
        </w:rPr>
      </w:pPr>
      <w:r w:rsidRPr="00BD16B2">
        <w:rPr>
          <w:rFonts w:ascii="Times New Roman" w:hAnsi="Times New Roman" w:cs="Times New Roman"/>
          <w:sz w:val="24"/>
          <w:szCs w:val="24"/>
        </w:rPr>
        <w:t>“Letter to the Editor,”</w:t>
      </w:r>
      <w:r w:rsidRPr="00BD16B2">
        <w:rPr>
          <w:rFonts w:ascii="Times New Roman" w:hAnsi="Times New Roman" w:cs="Times New Roman"/>
          <w:i/>
          <w:sz w:val="24"/>
          <w:szCs w:val="24"/>
        </w:rPr>
        <w:t xml:space="preserve"> Spiritualist</w:t>
      </w:r>
      <w:r w:rsidRPr="00BD16B2">
        <w:rPr>
          <w:rFonts w:ascii="Times New Roman" w:hAnsi="Times New Roman" w:cs="Times New Roman"/>
          <w:sz w:val="24"/>
          <w:szCs w:val="24"/>
        </w:rPr>
        <w:t>, Dec</w:t>
      </w:r>
      <w:r>
        <w:rPr>
          <w:rFonts w:ascii="Times New Roman" w:hAnsi="Times New Roman" w:cs="Times New Roman"/>
          <w:sz w:val="24"/>
          <w:szCs w:val="24"/>
        </w:rPr>
        <w:t>ember 15, 1872.</w:t>
      </w:r>
    </w:p>
    <w:p w:rsidR="00757A17" w:rsidRDefault="00757A17" w:rsidP="00757A17">
      <w:pPr>
        <w:spacing w:line="480" w:lineRule="auto"/>
        <w:contextualSpacing/>
        <w:rPr>
          <w:rFonts w:ascii="Times New Roman" w:hAnsi="Times New Roman" w:cs="Times New Roman"/>
          <w:sz w:val="24"/>
          <w:szCs w:val="24"/>
        </w:rPr>
      </w:pPr>
      <w:r w:rsidRPr="00757A17">
        <w:rPr>
          <w:rFonts w:ascii="Times New Roman" w:hAnsi="Times New Roman" w:cs="Times New Roman"/>
          <w:sz w:val="24"/>
          <w:szCs w:val="24"/>
        </w:rPr>
        <w:lastRenderedPageBreak/>
        <w:t>Lippincott,</w:t>
      </w:r>
      <w:r>
        <w:rPr>
          <w:rFonts w:ascii="Times New Roman" w:hAnsi="Times New Roman" w:cs="Times New Roman"/>
          <w:sz w:val="24"/>
          <w:szCs w:val="24"/>
        </w:rPr>
        <w:t xml:space="preserve"> </w:t>
      </w:r>
      <w:r w:rsidRPr="00757A17">
        <w:rPr>
          <w:rFonts w:ascii="Times New Roman" w:hAnsi="Times New Roman" w:cs="Times New Roman"/>
          <w:sz w:val="24"/>
          <w:szCs w:val="24"/>
        </w:rPr>
        <w:t xml:space="preserve">S.R. </w:t>
      </w:r>
      <w:r>
        <w:rPr>
          <w:rFonts w:ascii="Times New Roman" w:hAnsi="Times New Roman" w:cs="Times New Roman"/>
          <w:sz w:val="24"/>
          <w:szCs w:val="24"/>
        </w:rPr>
        <w:t xml:space="preserve"> “Address.” I</w:t>
      </w:r>
      <w:r w:rsidRPr="008800E1">
        <w:rPr>
          <w:rFonts w:ascii="Times New Roman" w:hAnsi="Times New Roman" w:cs="Times New Roman"/>
          <w:sz w:val="24"/>
          <w:szCs w:val="24"/>
        </w:rPr>
        <w:t xml:space="preserve">n </w:t>
      </w:r>
      <w:r w:rsidRPr="008800E1">
        <w:rPr>
          <w:rFonts w:ascii="Times New Roman" w:hAnsi="Times New Roman" w:cs="Times New Roman"/>
          <w:i/>
          <w:sz w:val="24"/>
          <w:szCs w:val="24"/>
        </w:rPr>
        <w:t>Death in America</w:t>
      </w:r>
      <w:r>
        <w:rPr>
          <w:rFonts w:ascii="Times New Roman" w:hAnsi="Times New Roman" w:cs="Times New Roman"/>
          <w:sz w:val="24"/>
          <w:szCs w:val="24"/>
        </w:rPr>
        <w:t xml:space="preserve">, edited by </w:t>
      </w:r>
      <w:r w:rsidRPr="008800E1">
        <w:rPr>
          <w:rFonts w:ascii="Times New Roman" w:hAnsi="Times New Roman" w:cs="Times New Roman"/>
          <w:sz w:val="24"/>
          <w:szCs w:val="24"/>
        </w:rPr>
        <w:t xml:space="preserve">David E. </w:t>
      </w:r>
      <w:proofErr w:type="spellStart"/>
      <w:r w:rsidRPr="008800E1">
        <w:rPr>
          <w:rFonts w:ascii="Times New Roman" w:hAnsi="Times New Roman" w:cs="Times New Roman"/>
          <w:sz w:val="24"/>
          <w:szCs w:val="24"/>
        </w:rPr>
        <w:t>Stannard</w:t>
      </w:r>
      <w:proofErr w:type="spellEnd"/>
      <w:r>
        <w:rPr>
          <w:rFonts w:ascii="Times New Roman" w:hAnsi="Times New Roman" w:cs="Times New Roman"/>
          <w:sz w:val="24"/>
          <w:szCs w:val="24"/>
        </w:rPr>
        <w:t xml:space="preserve">, 162. </w:t>
      </w:r>
    </w:p>
    <w:p w:rsidR="00757A17" w:rsidRDefault="00757A17" w:rsidP="00757A1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Philadelphia: </w:t>
      </w:r>
      <w:r w:rsidRPr="008800E1">
        <w:rPr>
          <w:rFonts w:ascii="Times New Roman" w:hAnsi="Times New Roman" w:cs="Times New Roman"/>
          <w:sz w:val="24"/>
          <w:szCs w:val="24"/>
        </w:rPr>
        <w:t xml:space="preserve">University </w:t>
      </w:r>
      <w:r>
        <w:rPr>
          <w:rFonts w:ascii="Times New Roman" w:hAnsi="Times New Roman" w:cs="Times New Roman"/>
          <w:sz w:val="24"/>
          <w:szCs w:val="24"/>
        </w:rPr>
        <w:t xml:space="preserve">of Pennsylvania Press, 1974. </w:t>
      </w:r>
    </w:p>
    <w:p w:rsidR="00D6195C" w:rsidRDefault="00D6195C" w:rsidP="00D6195C">
      <w:pPr>
        <w:spacing w:line="480" w:lineRule="auto"/>
        <w:contextualSpacing/>
        <w:rPr>
          <w:rFonts w:ascii="Times New Roman" w:hAnsi="Times New Roman" w:cs="Times New Roman"/>
          <w:sz w:val="24"/>
          <w:szCs w:val="24"/>
        </w:rPr>
      </w:pPr>
      <w:r w:rsidRPr="00D6195C">
        <w:rPr>
          <w:rFonts w:ascii="Times New Roman" w:hAnsi="Times New Roman" w:cs="Times New Roman"/>
          <w:sz w:val="24"/>
          <w:szCs w:val="24"/>
        </w:rPr>
        <w:t xml:space="preserve">Luxmoore, </w:t>
      </w:r>
      <w:r>
        <w:rPr>
          <w:rFonts w:ascii="Times New Roman" w:hAnsi="Times New Roman" w:cs="Times New Roman"/>
          <w:sz w:val="24"/>
          <w:szCs w:val="24"/>
        </w:rPr>
        <w:t xml:space="preserve">J.C. </w:t>
      </w:r>
      <w:r w:rsidRPr="00D6195C">
        <w:rPr>
          <w:rFonts w:ascii="Times New Roman" w:hAnsi="Times New Roman" w:cs="Times New Roman"/>
          <w:sz w:val="24"/>
          <w:szCs w:val="24"/>
        </w:rPr>
        <w:t xml:space="preserve"> “To </w:t>
      </w:r>
      <w:r>
        <w:rPr>
          <w:rFonts w:ascii="Times New Roman" w:hAnsi="Times New Roman" w:cs="Times New Roman"/>
          <w:sz w:val="24"/>
          <w:szCs w:val="24"/>
        </w:rPr>
        <w:t>the Editor of the Spiritualist.” I</w:t>
      </w:r>
      <w:r w:rsidRPr="00B10387">
        <w:rPr>
          <w:rFonts w:ascii="Times New Roman" w:hAnsi="Times New Roman" w:cs="Times New Roman"/>
          <w:sz w:val="24"/>
          <w:szCs w:val="24"/>
        </w:rPr>
        <w:t xml:space="preserve">n </w:t>
      </w:r>
      <w:r w:rsidRPr="00B10387">
        <w:rPr>
          <w:rFonts w:ascii="Times New Roman" w:hAnsi="Times New Roman" w:cs="Times New Roman"/>
          <w:i/>
          <w:sz w:val="24"/>
          <w:szCs w:val="24"/>
        </w:rPr>
        <w:t>New Light on Immortality</w:t>
      </w:r>
      <w:r>
        <w:rPr>
          <w:rFonts w:ascii="Times New Roman" w:hAnsi="Times New Roman" w:cs="Times New Roman"/>
          <w:sz w:val="24"/>
          <w:szCs w:val="24"/>
        </w:rPr>
        <w:t>,</w:t>
      </w:r>
    </w:p>
    <w:p w:rsidR="00D6195C" w:rsidRDefault="00D6195C" w:rsidP="00D6195C">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edited</w:t>
      </w:r>
      <w:proofErr w:type="gramEnd"/>
      <w:r>
        <w:rPr>
          <w:rFonts w:ascii="Times New Roman" w:hAnsi="Times New Roman" w:cs="Times New Roman"/>
          <w:sz w:val="24"/>
          <w:szCs w:val="24"/>
        </w:rPr>
        <w:t xml:space="preserve"> by </w:t>
      </w:r>
      <w:r w:rsidRPr="00B10387">
        <w:rPr>
          <w:rFonts w:ascii="Times New Roman" w:hAnsi="Times New Roman" w:cs="Times New Roman"/>
          <w:sz w:val="24"/>
          <w:szCs w:val="24"/>
        </w:rPr>
        <w:t>Edmund Edward Fo</w:t>
      </w:r>
      <w:r>
        <w:rPr>
          <w:rFonts w:ascii="Times New Roman" w:hAnsi="Times New Roman" w:cs="Times New Roman"/>
          <w:sz w:val="24"/>
          <w:szCs w:val="24"/>
        </w:rPr>
        <w:t xml:space="preserve">urnier </w:t>
      </w:r>
      <w:proofErr w:type="spellStart"/>
      <w:r>
        <w:rPr>
          <w:rFonts w:ascii="Times New Roman" w:hAnsi="Times New Roman" w:cs="Times New Roman"/>
          <w:sz w:val="24"/>
          <w:szCs w:val="24"/>
        </w:rPr>
        <w:t>d'Albe</w:t>
      </w:r>
      <w:proofErr w:type="spellEnd"/>
      <w:r>
        <w:rPr>
          <w:rFonts w:ascii="Times New Roman" w:hAnsi="Times New Roman" w:cs="Times New Roman"/>
          <w:sz w:val="24"/>
          <w:szCs w:val="24"/>
        </w:rPr>
        <w:t xml:space="preserve">, 226-230. </w:t>
      </w:r>
      <w:r w:rsidRPr="00B10387">
        <w:rPr>
          <w:rFonts w:ascii="Times New Roman" w:hAnsi="Times New Roman" w:cs="Times New Roman"/>
          <w:sz w:val="24"/>
          <w:szCs w:val="24"/>
        </w:rPr>
        <w:t xml:space="preserve">London: </w:t>
      </w:r>
      <w:r>
        <w:rPr>
          <w:rFonts w:ascii="Times New Roman" w:hAnsi="Times New Roman" w:cs="Times New Roman"/>
          <w:sz w:val="24"/>
          <w:szCs w:val="24"/>
        </w:rPr>
        <w:t>Longmans, Green, and</w:t>
      </w:r>
    </w:p>
    <w:p w:rsidR="00D6195C" w:rsidRDefault="00D6195C" w:rsidP="00D6195C">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Co., 1908.</w:t>
      </w:r>
    </w:p>
    <w:p w:rsidR="0056320E" w:rsidRDefault="000F0786" w:rsidP="000F0786">
      <w:pPr>
        <w:spacing w:line="480" w:lineRule="auto"/>
        <w:contextualSpacing/>
        <w:rPr>
          <w:rFonts w:ascii="Times New Roman" w:hAnsi="Times New Roman" w:cs="Times New Roman"/>
          <w:sz w:val="24"/>
          <w:szCs w:val="24"/>
        </w:rPr>
      </w:pPr>
      <w:proofErr w:type="spellStart"/>
      <w:r w:rsidRPr="000F0786">
        <w:rPr>
          <w:rFonts w:ascii="Times New Roman" w:hAnsi="Times New Roman" w:cs="Times New Roman"/>
          <w:sz w:val="24"/>
          <w:szCs w:val="24"/>
        </w:rPr>
        <w:t>Mallios</w:t>
      </w:r>
      <w:proofErr w:type="spellEnd"/>
      <w:r>
        <w:rPr>
          <w:rFonts w:ascii="Times New Roman" w:hAnsi="Times New Roman" w:cs="Times New Roman"/>
          <w:sz w:val="24"/>
          <w:szCs w:val="24"/>
        </w:rPr>
        <w:t xml:space="preserve">, </w:t>
      </w:r>
      <w:r w:rsidRPr="000F0786">
        <w:rPr>
          <w:rFonts w:ascii="Times New Roman" w:hAnsi="Times New Roman" w:cs="Times New Roman"/>
          <w:sz w:val="24"/>
          <w:szCs w:val="24"/>
        </w:rPr>
        <w:t xml:space="preserve">Seth and David M. </w:t>
      </w:r>
      <w:proofErr w:type="spellStart"/>
      <w:r w:rsidRPr="000F0786">
        <w:rPr>
          <w:rFonts w:ascii="Times New Roman" w:hAnsi="Times New Roman" w:cs="Times New Roman"/>
          <w:sz w:val="24"/>
          <w:szCs w:val="24"/>
        </w:rPr>
        <w:t>Caterino</w:t>
      </w:r>
      <w:proofErr w:type="spellEnd"/>
      <w:r w:rsidRPr="000F0786">
        <w:rPr>
          <w:rFonts w:ascii="Times New Roman" w:hAnsi="Times New Roman" w:cs="Times New Roman"/>
          <w:sz w:val="24"/>
          <w:szCs w:val="24"/>
        </w:rPr>
        <w:t>, “Mortality, Money</w:t>
      </w:r>
      <w:r w:rsidR="0056320E">
        <w:rPr>
          <w:rFonts w:ascii="Times New Roman" w:hAnsi="Times New Roman" w:cs="Times New Roman"/>
          <w:sz w:val="24"/>
          <w:szCs w:val="24"/>
        </w:rPr>
        <w:t>, and Commemoration: Social and</w:t>
      </w:r>
    </w:p>
    <w:p w:rsidR="0056320E" w:rsidRDefault="000F0786" w:rsidP="0056320E">
      <w:pPr>
        <w:spacing w:line="480" w:lineRule="auto"/>
        <w:ind w:firstLine="720"/>
        <w:contextualSpacing/>
        <w:rPr>
          <w:rFonts w:ascii="Times New Roman" w:hAnsi="Times New Roman" w:cs="Times New Roman"/>
          <w:sz w:val="24"/>
          <w:szCs w:val="24"/>
        </w:rPr>
      </w:pPr>
      <w:r w:rsidRPr="000F0786">
        <w:rPr>
          <w:rFonts w:ascii="Times New Roman" w:hAnsi="Times New Roman" w:cs="Times New Roman"/>
          <w:sz w:val="24"/>
          <w:szCs w:val="24"/>
        </w:rPr>
        <w:t>Economic Factors in Southern California Grave-Marker C</w:t>
      </w:r>
      <w:r w:rsidR="0056320E">
        <w:rPr>
          <w:rFonts w:ascii="Times New Roman" w:hAnsi="Times New Roman" w:cs="Times New Roman"/>
          <w:sz w:val="24"/>
          <w:szCs w:val="24"/>
        </w:rPr>
        <w:t xml:space="preserve">hange </w:t>
      </w:r>
      <w:proofErr w:type="gramStart"/>
      <w:r w:rsidR="0056320E">
        <w:rPr>
          <w:rFonts w:ascii="Times New Roman" w:hAnsi="Times New Roman" w:cs="Times New Roman"/>
          <w:sz w:val="24"/>
          <w:szCs w:val="24"/>
        </w:rPr>
        <w:t>During</w:t>
      </w:r>
      <w:proofErr w:type="gramEnd"/>
      <w:r w:rsidR="0056320E">
        <w:rPr>
          <w:rFonts w:ascii="Times New Roman" w:hAnsi="Times New Roman" w:cs="Times New Roman"/>
          <w:sz w:val="24"/>
          <w:szCs w:val="24"/>
        </w:rPr>
        <w:t xml:space="preserve"> the Nineteenth</w:t>
      </w:r>
    </w:p>
    <w:p w:rsidR="0056320E" w:rsidRDefault="000F0786" w:rsidP="0056320E">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sidR="0056320E">
        <w:rPr>
          <w:rFonts w:ascii="Times New Roman" w:hAnsi="Times New Roman" w:cs="Times New Roman"/>
          <w:sz w:val="24"/>
          <w:szCs w:val="24"/>
        </w:rPr>
        <w:t xml:space="preserve"> </w:t>
      </w:r>
      <w:r w:rsidRPr="000F0786">
        <w:rPr>
          <w:rFonts w:ascii="Times New Roman" w:hAnsi="Times New Roman" w:cs="Times New Roman"/>
          <w:sz w:val="24"/>
          <w:szCs w:val="24"/>
        </w:rPr>
        <w:t xml:space="preserve">Twentieth Centuries,” </w:t>
      </w:r>
      <w:r w:rsidRPr="000F0786">
        <w:rPr>
          <w:rFonts w:ascii="Times New Roman" w:hAnsi="Times New Roman" w:cs="Times New Roman"/>
          <w:i/>
          <w:sz w:val="24"/>
          <w:szCs w:val="24"/>
        </w:rPr>
        <w:t>International Journal of Historical Archaeology</w:t>
      </w:r>
      <w:r w:rsidRPr="000F0786">
        <w:rPr>
          <w:rFonts w:ascii="Times New Roman" w:hAnsi="Times New Roman" w:cs="Times New Roman"/>
          <w:sz w:val="24"/>
          <w:szCs w:val="24"/>
        </w:rPr>
        <w:t xml:space="preserve"> 15 (2011):</w:t>
      </w:r>
    </w:p>
    <w:p w:rsidR="000F0786" w:rsidRDefault="000F0786" w:rsidP="0056320E">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429-460. </w:t>
      </w:r>
    </w:p>
    <w:p w:rsidR="00B97601" w:rsidRDefault="00B97601" w:rsidP="00B97601">
      <w:pPr>
        <w:spacing w:line="480" w:lineRule="auto"/>
        <w:contextualSpacing/>
        <w:rPr>
          <w:rFonts w:ascii="Times New Roman" w:hAnsi="Times New Roman" w:cs="Times New Roman"/>
          <w:i/>
          <w:sz w:val="24"/>
          <w:szCs w:val="24"/>
        </w:rPr>
      </w:pPr>
      <w:r w:rsidRPr="00B97601">
        <w:rPr>
          <w:rFonts w:ascii="Times New Roman" w:hAnsi="Times New Roman" w:cs="Times New Roman"/>
          <w:sz w:val="24"/>
          <w:szCs w:val="24"/>
        </w:rPr>
        <w:t xml:space="preserve">Marvin, </w:t>
      </w:r>
      <w:r>
        <w:rPr>
          <w:rFonts w:ascii="Times New Roman" w:hAnsi="Times New Roman" w:cs="Times New Roman"/>
          <w:sz w:val="24"/>
          <w:szCs w:val="24"/>
        </w:rPr>
        <w:t xml:space="preserve">R. Frederic. </w:t>
      </w:r>
      <w:r w:rsidRPr="00B97601">
        <w:rPr>
          <w:rFonts w:ascii="Times New Roman" w:hAnsi="Times New Roman" w:cs="Times New Roman"/>
          <w:i/>
          <w:sz w:val="24"/>
          <w:szCs w:val="24"/>
        </w:rPr>
        <w:t>The Philosophy of Spiritualism and</w:t>
      </w:r>
      <w:r>
        <w:rPr>
          <w:rFonts w:ascii="Times New Roman" w:hAnsi="Times New Roman" w:cs="Times New Roman"/>
          <w:i/>
          <w:sz w:val="24"/>
          <w:szCs w:val="24"/>
        </w:rPr>
        <w:t xml:space="preserve"> the Pathology and Treatment of</w:t>
      </w:r>
    </w:p>
    <w:p w:rsidR="00B97601" w:rsidRDefault="00B97601" w:rsidP="00B97601">
      <w:pPr>
        <w:spacing w:line="480" w:lineRule="auto"/>
        <w:ind w:firstLine="720"/>
        <w:contextualSpacing/>
        <w:rPr>
          <w:rFonts w:ascii="Times New Roman" w:hAnsi="Times New Roman" w:cs="Times New Roman"/>
          <w:sz w:val="24"/>
          <w:szCs w:val="24"/>
        </w:rPr>
      </w:pPr>
      <w:r w:rsidRPr="00B97601">
        <w:rPr>
          <w:rFonts w:ascii="Times New Roman" w:hAnsi="Times New Roman" w:cs="Times New Roman"/>
          <w:i/>
          <w:sz w:val="24"/>
          <w:szCs w:val="24"/>
        </w:rPr>
        <w:t>Mediomania.  Two lectures read before the New York Liberal Club</w:t>
      </w:r>
      <w:r>
        <w:rPr>
          <w:rFonts w:ascii="Times New Roman" w:hAnsi="Times New Roman" w:cs="Times New Roman"/>
          <w:sz w:val="24"/>
          <w:szCs w:val="24"/>
        </w:rPr>
        <w:t xml:space="preserve">. </w:t>
      </w:r>
      <w:r w:rsidRPr="00B97601">
        <w:rPr>
          <w:rFonts w:ascii="Times New Roman" w:hAnsi="Times New Roman" w:cs="Times New Roman"/>
          <w:sz w:val="24"/>
          <w:szCs w:val="24"/>
        </w:rPr>
        <w:t xml:space="preserve">New </w:t>
      </w:r>
      <w:r>
        <w:rPr>
          <w:rFonts w:ascii="Times New Roman" w:hAnsi="Times New Roman" w:cs="Times New Roman"/>
          <w:sz w:val="24"/>
          <w:szCs w:val="24"/>
        </w:rPr>
        <w:t>York: Asa K.</w:t>
      </w:r>
    </w:p>
    <w:p w:rsidR="00B97601" w:rsidRDefault="00B97601" w:rsidP="00B97601">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Butts &amp; Co., 1874. </w:t>
      </w:r>
    </w:p>
    <w:p w:rsidR="00355F62" w:rsidRDefault="00355F62" w:rsidP="00355F62">
      <w:pPr>
        <w:spacing w:line="480" w:lineRule="auto"/>
        <w:contextualSpacing/>
        <w:rPr>
          <w:rFonts w:ascii="Times New Roman" w:hAnsi="Times New Roman" w:cs="Times New Roman"/>
          <w:sz w:val="24"/>
          <w:szCs w:val="24"/>
        </w:rPr>
      </w:pPr>
      <w:r w:rsidRPr="00355F62">
        <w:rPr>
          <w:rFonts w:ascii="Times New Roman" w:hAnsi="Times New Roman" w:cs="Times New Roman"/>
          <w:sz w:val="24"/>
          <w:szCs w:val="24"/>
        </w:rPr>
        <w:t>Matsuo,</w:t>
      </w:r>
      <w:r>
        <w:rPr>
          <w:rFonts w:ascii="Times New Roman" w:hAnsi="Times New Roman" w:cs="Times New Roman"/>
          <w:sz w:val="24"/>
          <w:szCs w:val="24"/>
        </w:rPr>
        <w:t xml:space="preserve"> </w:t>
      </w:r>
      <w:r w:rsidRPr="00355F62">
        <w:rPr>
          <w:rFonts w:ascii="Times New Roman" w:hAnsi="Times New Roman" w:cs="Times New Roman"/>
          <w:sz w:val="24"/>
          <w:szCs w:val="24"/>
        </w:rPr>
        <w:t>Alex</w:t>
      </w:r>
      <w:r>
        <w:rPr>
          <w:rFonts w:ascii="Times New Roman" w:hAnsi="Times New Roman" w:cs="Times New Roman"/>
          <w:sz w:val="24"/>
          <w:szCs w:val="24"/>
        </w:rPr>
        <w:t>.</w:t>
      </w:r>
      <w:r w:rsidRPr="00355F62">
        <w:rPr>
          <w:rFonts w:ascii="Times New Roman" w:hAnsi="Times New Roman" w:cs="Times New Roman"/>
          <w:sz w:val="24"/>
          <w:szCs w:val="24"/>
        </w:rPr>
        <w:t xml:space="preserve"> “Mediums and Investigators in the Spiritualis</w:t>
      </w:r>
      <w:r>
        <w:rPr>
          <w:rFonts w:ascii="Times New Roman" w:hAnsi="Times New Roman" w:cs="Times New Roman"/>
          <w:sz w:val="24"/>
          <w:szCs w:val="24"/>
        </w:rPr>
        <w:t>m Movement: Achsa White</w:t>
      </w:r>
    </w:p>
    <w:p w:rsidR="00355F62" w:rsidRDefault="00355F62" w:rsidP="00355F62">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Sprague.” </w:t>
      </w:r>
      <w:r w:rsidRPr="00355F62">
        <w:rPr>
          <w:rFonts w:ascii="Times New Roman" w:hAnsi="Times New Roman" w:cs="Times New Roman"/>
          <w:i/>
          <w:sz w:val="24"/>
          <w:szCs w:val="24"/>
        </w:rPr>
        <w:t>Association of Paranormal Study</w:t>
      </w:r>
      <w:r w:rsidRPr="00355F62">
        <w:rPr>
          <w:rFonts w:ascii="Times New Roman" w:hAnsi="Times New Roman" w:cs="Times New Roman"/>
          <w:sz w:val="24"/>
          <w:szCs w:val="24"/>
        </w:rPr>
        <w:t>, last modified June 13, 2012</w:t>
      </w:r>
      <w:r>
        <w:rPr>
          <w:rFonts w:ascii="Times New Roman" w:hAnsi="Times New Roman" w:cs="Times New Roman"/>
          <w:sz w:val="24"/>
          <w:szCs w:val="24"/>
        </w:rPr>
        <w:t xml:space="preserve">. </w:t>
      </w:r>
    </w:p>
    <w:p w:rsidR="00BF67EF" w:rsidRDefault="00BF67EF" w:rsidP="00BF67EF">
      <w:pPr>
        <w:spacing w:line="480" w:lineRule="auto"/>
        <w:contextualSpacing/>
        <w:rPr>
          <w:rFonts w:ascii="Times New Roman" w:hAnsi="Times New Roman" w:cs="Times New Roman"/>
          <w:i/>
          <w:sz w:val="24"/>
          <w:szCs w:val="24"/>
        </w:rPr>
      </w:pPr>
      <w:proofErr w:type="spellStart"/>
      <w:r w:rsidRPr="00BF67EF">
        <w:rPr>
          <w:rFonts w:ascii="Times New Roman" w:hAnsi="Times New Roman" w:cs="Times New Roman"/>
          <w:sz w:val="24"/>
          <w:szCs w:val="24"/>
        </w:rPr>
        <w:t>McGarry</w:t>
      </w:r>
      <w:proofErr w:type="spellEnd"/>
      <w:r w:rsidRPr="00BF67EF">
        <w:rPr>
          <w:rFonts w:ascii="Times New Roman" w:hAnsi="Times New Roman" w:cs="Times New Roman"/>
          <w:sz w:val="24"/>
          <w:szCs w:val="24"/>
        </w:rPr>
        <w:t>,</w:t>
      </w:r>
      <w:r>
        <w:rPr>
          <w:rFonts w:ascii="Times New Roman" w:hAnsi="Times New Roman" w:cs="Times New Roman"/>
          <w:sz w:val="24"/>
          <w:szCs w:val="24"/>
        </w:rPr>
        <w:t xml:space="preserve"> </w:t>
      </w:r>
      <w:r w:rsidRPr="00BF67EF">
        <w:rPr>
          <w:rFonts w:ascii="Times New Roman" w:hAnsi="Times New Roman" w:cs="Times New Roman"/>
          <w:sz w:val="24"/>
          <w:szCs w:val="24"/>
        </w:rPr>
        <w:t>Molly</w:t>
      </w:r>
      <w:r>
        <w:rPr>
          <w:rFonts w:ascii="Times New Roman" w:hAnsi="Times New Roman" w:cs="Times New Roman"/>
          <w:sz w:val="24"/>
          <w:szCs w:val="24"/>
        </w:rPr>
        <w:t>.</w:t>
      </w:r>
      <w:r w:rsidRPr="00BF67EF">
        <w:rPr>
          <w:rFonts w:ascii="Times New Roman" w:hAnsi="Times New Roman" w:cs="Times New Roman"/>
          <w:sz w:val="24"/>
          <w:szCs w:val="24"/>
        </w:rPr>
        <w:t xml:space="preserve"> </w:t>
      </w:r>
      <w:r w:rsidRPr="00BF67EF">
        <w:rPr>
          <w:rFonts w:ascii="Times New Roman" w:hAnsi="Times New Roman" w:cs="Times New Roman"/>
          <w:i/>
          <w:sz w:val="24"/>
          <w:szCs w:val="24"/>
        </w:rPr>
        <w:t xml:space="preserve">Ghosts of Futures Past: Spiritualism and the </w:t>
      </w:r>
      <w:r>
        <w:rPr>
          <w:rFonts w:ascii="Times New Roman" w:hAnsi="Times New Roman" w:cs="Times New Roman"/>
          <w:i/>
          <w:sz w:val="24"/>
          <w:szCs w:val="24"/>
        </w:rPr>
        <w:t>Cultural Politics of Nineteenth-</w:t>
      </w:r>
    </w:p>
    <w:p w:rsidR="0031388A" w:rsidRDefault="00BF67EF" w:rsidP="00BF67EF">
      <w:pPr>
        <w:spacing w:line="480" w:lineRule="auto"/>
        <w:ind w:firstLine="720"/>
        <w:contextualSpacing/>
        <w:rPr>
          <w:rFonts w:ascii="Times New Roman" w:hAnsi="Times New Roman" w:cs="Times New Roman"/>
          <w:sz w:val="24"/>
          <w:szCs w:val="24"/>
        </w:rPr>
      </w:pPr>
      <w:r w:rsidRPr="00BF67EF">
        <w:rPr>
          <w:rFonts w:ascii="Times New Roman" w:hAnsi="Times New Roman" w:cs="Times New Roman"/>
          <w:i/>
          <w:sz w:val="24"/>
          <w:szCs w:val="24"/>
        </w:rPr>
        <w:t>Century America</w:t>
      </w:r>
      <w:r>
        <w:rPr>
          <w:rFonts w:ascii="Times New Roman" w:hAnsi="Times New Roman" w:cs="Times New Roman"/>
          <w:sz w:val="24"/>
          <w:szCs w:val="24"/>
        </w:rPr>
        <w:t xml:space="preserve">. </w:t>
      </w:r>
      <w:r w:rsidRPr="00BF67EF">
        <w:rPr>
          <w:rFonts w:ascii="Times New Roman" w:hAnsi="Times New Roman" w:cs="Times New Roman"/>
          <w:sz w:val="24"/>
          <w:szCs w:val="24"/>
        </w:rPr>
        <w:t>Los Angeles: Univer</w:t>
      </w:r>
      <w:r>
        <w:rPr>
          <w:rFonts w:ascii="Times New Roman" w:hAnsi="Times New Roman" w:cs="Times New Roman"/>
          <w:sz w:val="24"/>
          <w:szCs w:val="24"/>
        </w:rPr>
        <w:t xml:space="preserve">sity of California Press, 2008. </w:t>
      </w:r>
    </w:p>
    <w:p w:rsidR="00581CCA" w:rsidRDefault="00581CCA" w:rsidP="00581CCA">
      <w:pPr>
        <w:spacing w:line="480" w:lineRule="auto"/>
        <w:contextualSpacing/>
        <w:rPr>
          <w:rFonts w:ascii="Times New Roman" w:hAnsi="Times New Roman" w:cs="Times New Roman"/>
          <w:sz w:val="24"/>
          <w:szCs w:val="24"/>
        </w:rPr>
      </w:pPr>
      <w:r w:rsidRPr="00581CCA">
        <w:rPr>
          <w:rFonts w:ascii="Times New Roman" w:hAnsi="Times New Roman" w:cs="Times New Roman"/>
          <w:sz w:val="24"/>
          <w:szCs w:val="24"/>
        </w:rPr>
        <w:t xml:space="preserve">“Mediums in Boston,” </w:t>
      </w:r>
      <w:r w:rsidRPr="00581CCA">
        <w:rPr>
          <w:rFonts w:ascii="Times New Roman" w:hAnsi="Times New Roman" w:cs="Times New Roman"/>
          <w:i/>
          <w:sz w:val="24"/>
          <w:szCs w:val="24"/>
        </w:rPr>
        <w:t>Banner of Light</w:t>
      </w:r>
      <w:r w:rsidRPr="00581CCA">
        <w:rPr>
          <w:rFonts w:ascii="Times New Roman" w:hAnsi="Times New Roman" w:cs="Times New Roman"/>
          <w:sz w:val="24"/>
          <w:szCs w:val="24"/>
        </w:rPr>
        <w:t>, January 4, 1862</w:t>
      </w:r>
      <w:r>
        <w:rPr>
          <w:rFonts w:ascii="Times New Roman" w:hAnsi="Times New Roman" w:cs="Times New Roman"/>
          <w:sz w:val="24"/>
          <w:szCs w:val="24"/>
        </w:rPr>
        <w:t>.</w:t>
      </w:r>
    </w:p>
    <w:p w:rsidR="008B786F" w:rsidRDefault="008B786F" w:rsidP="008B786F">
      <w:pPr>
        <w:spacing w:line="480" w:lineRule="auto"/>
        <w:contextualSpacing/>
        <w:rPr>
          <w:rFonts w:ascii="Times New Roman" w:hAnsi="Times New Roman" w:cs="Times New Roman"/>
          <w:sz w:val="24"/>
          <w:szCs w:val="24"/>
        </w:rPr>
      </w:pPr>
      <w:r w:rsidRPr="008B786F">
        <w:rPr>
          <w:rFonts w:ascii="Times New Roman" w:hAnsi="Times New Roman" w:cs="Times New Roman"/>
          <w:sz w:val="24"/>
          <w:szCs w:val="24"/>
        </w:rPr>
        <w:t xml:space="preserve">“Melancholy Incident,” </w:t>
      </w:r>
      <w:r w:rsidRPr="008B786F">
        <w:rPr>
          <w:rFonts w:ascii="Times New Roman" w:hAnsi="Times New Roman" w:cs="Times New Roman"/>
          <w:i/>
          <w:sz w:val="24"/>
          <w:szCs w:val="24"/>
        </w:rPr>
        <w:t>The Sun</w:t>
      </w:r>
      <w:r w:rsidRPr="008B786F">
        <w:rPr>
          <w:rFonts w:ascii="Times New Roman" w:hAnsi="Times New Roman" w:cs="Times New Roman"/>
          <w:sz w:val="24"/>
          <w:szCs w:val="24"/>
        </w:rPr>
        <w:t>, September 21, 1852</w:t>
      </w:r>
      <w:r>
        <w:rPr>
          <w:rFonts w:ascii="Times New Roman" w:hAnsi="Times New Roman" w:cs="Times New Roman"/>
          <w:sz w:val="24"/>
          <w:szCs w:val="24"/>
        </w:rPr>
        <w:t>.</w:t>
      </w:r>
    </w:p>
    <w:p w:rsidR="00C27B6B" w:rsidRPr="00C27B6B" w:rsidRDefault="00C27B6B" w:rsidP="008B786F">
      <w:pPr>
        <w:spacing w:line="480" w:lineRule="auto"/>
        <w:contextualSpacing/>
        <w:rPr>
          <w:rFonts w:ascii="Times New Roman" w:hAnsi="Times New Roman" w:cs="Times New Roman"/>
          <w:i/>
          <w:sz w:val="24"/>
          <w:szCs w:val="24"/>
        </w:rPr>
      </w:pPr>
      <w:r w:rsidRPr="00C27B6B">
        <w:rPr>
          <w:rFonts w:ascii="Times New Roman" w:hAnsi="Times New Roman" w:cs="Times New Roman"/>
          <w:sz w:val="24"/>
          <w:szCs w:val="24"/>
        </w:rPr>
        <w:t>“Modern Spiritualism Its History Andrew Jackson Davis th</w:t>
      </w:r>
      <w:r>
        <w:rPr>
          <w:rFonts w:ascii="Times New Roman" w:hAnsi="Times New Roman" w:cs="Times New Roman"/>
          <w:sz w:val="24"/>
          <w:szCs w:val="24"/>
        </w:rPr>
        <w:t xml:space="preserve">e Rochester Knockings,” </w:t>
      </w:r>
      <w:r w:rsidRPr="00C27B6B">
        <w:rPr>
          <w:rFonts w:ascii="Times New Roman" w:hAnsi="Times New Roman" w:cs="Times New Roman"/>
          <w:i/>
          <w:sz w:val="24"/>
          <w:szCs w:val="24"/>
        </w:rPr>
        <w:t>The New</w:t>
      </w:r>
    </w:p>
    <w:p w:rsidR="00C27B6B" w:rsidRDefault="00C27B6B" w:rsidP="00C27B6B">
      <w:pPr>
        <w:spacing w:line="480" w:lineRule="auto"/>
        <w:ind w:firstLine="720"/>
        <w:contextualSpacing/>
        <w:rPr>
          <w:rFonts w:ascii="Times New Roman" w:hAnsi="Times New Roman" w:cs="Times New Roman"/>
          <w:sz w:val="24"/>
          <w:szCs w:val="24"/>
        </w:rPr>
      </w:pPr>
      <w:r w:rsidRPr="00C27B6B">
        <w:rPr>
          <w:rFonts w:ascii="Times New Roman" w:hAnsi="Times New Roman" w:cs="Times New Roman"/>
          <w:i/>
          <w:sz w:val="24"/>
          <w:szCs w:val="24"/>
        </w:rPr>
        <w:t>York Herald</w:t>
      </w:r>
      <w:r>
        <w:rPr>
          <w:rFonts w:ascii="Times New Roman" w:hAnsi="Times New Roman" w:cs="Times New Roman"/>
          <w:sz w:val="24"/>
          <w:szCs w:val="24"/>
        </w:rPr>
        <w:t xml:space="preserve">, March 7, 1858. </w:t>
      </w:r>
    </w:p>
    <w:p w:rsidR="00A96D67" w:rsidRDefault="00A96D67" w:rsidP="00A96D67">
      <w:pPr>
        <w:spacing w:line="480" w:lineRule="auto"/>
        <w:contextualSpacing/>
        <w:rPr>
          <w:rFonts w:ascii="Times New Roman" w:hAnsi="Times New Roman" w:cs="Times New Roman"/>
          <w:sz w:val="24"/>
          <w:szCs w:val="24"/>
        </w:rPr>
      </w:pPr>
      <w:r w:rsidRPr="00A96D67">
        <w:rPr>
          <w:rFonts w:ascii="Times New Roman" w:hAnsi="Times New Roman" w:cs="Times New Roman"/>
          <w:sz w:val="24"/>
          <w:szCs w:val="24"/>
        </w:rPr>
        <w:t>Mumler, William H. “Mrs. French of Boston with</w:t>
      </w:r>
      <w:r>
        <w:rPr>
          <w:rFonts w:ascii="Times New Roman" w:hAnsi="Times New Roman" w:cs="Times New Roman"/>
          <w:sz w:val="24"/>
          <w:szCs w:val="24"/>
        </w:rPr>
        <w:t xml:space="preserve"> her son’s spirit.” ca. 1870. Wm. B. Becker</w:t>
      </w:r>
    </w:p>
    <w:p w:rsidR="00A96D67" w:rsidRDefault="00A96D67" w:rsidP="00A96D67">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Collection.</w:t>
      </w:r>
      <w:r w:rsidRPr="00A96D67">
        <w:rPr>
          <w:rFonts w:ascii="Times New Roman" w:hAnsi="Times New Roman" w:cs="Times New Roman"/>
          <w:sz w:val="24"/>
          <w:szCs w:val="24"/>
        </w:rPr>
        <w:t xml:space="preserve"> Am</w:t>
      </w:r>
      <w:r>
        <w:rPr>
          <w:rFonts w:ascii="Times New Roman" w:hAnsi="Times New Roman" w:cs="Times New Roman"/>
          <w:sz w:val="24"/>
          <w:szCs w:val="24"/>
        </w:rPr>
        <w:t xml:space="preserve">erican Museum of Photography.  </w:t>
      </w:r>
    </w:p>
    <w:p w:rsidR="006611AA" w:rsidRDefault="006611AA" w:rsidP="00B02A43">
      <w:pPr>
        <w:spacing w:line="480" w:lineRule="auto"/>
        <w:contextualSpacing/>
        <w:rPr>
          <w:rFonts w:ascii="Times New Roman" w:hAnsi="Times New Roman" w:cs="Times New Roman"/>
          <w:sz w:val="24"/>
          <w:szCs w:val="24"/>
        </w:rPr>
      </w:pPr>
    </w:p>
    <w:p w:rsidR="008A5D77" w:rsidRDefault="008A5D77" w:rsidP="00B02A43">
      <w:pPr>
        <w:spacing w:line="480" w:lineRule="auto"/>
        <w:contextualSpacing/>
        <w:rPr>
          <w:rFonts w:ascii="Times New Roman" w:hAnsi="Times New Roman" w:cs="Times New Roman"/>
          <w:i/>
          <w:sz w:val="24"/>
          <w:szCs w:val="24"/>
        </w:rPr>
      </w:pPr>
      <w:proofErr w:type="spellStart"/>
      <w:r w:rsidRPr="008A5D77">
        <w:rPr>
          <w:rFonts w:ascii="Times New Roman" w:hAnsi="Times New Roman" w:cs="Times New Roman"/>
          <w:sz w:val="24"/>
          <w:szCs w:val="24"/>
        </w:rPr>
        <w:lastRenderedPageBreak/>
        <w:t>Natale</w:t>
      </w:r>
      <w:proofErr w:type="spellEnd"/>
      <w:r w:rsidRPr="008A5D77">
        <w:rPr>
          <w:rFonts w:ascii="Times New Roman" w:hAnsi="Times New Roman" w:cs="Times New Roman"/>
          <w:sz w:val="24"/>
          <w:szCs w:val="24"/>
        </w:rPr>
        <w:t xml:space="preserve">, </w:t>
      </w:r>
      <w:r>
        <w:rPr>
          <w:rFonts w:ascii="Times New Roman" w:hAnsi="Times New Roman" w:cs="Times New Roman"/>
          <w:sz w:val="24"/>
          <w:szCs w:val="24"/>
        </w:rPr>
        <w:t xml:space="preserve">Simone. </w:t>
      </w:r>
      <w:r w:rsidRPr="008A5D77">
        <w:rPr>
          <w:rFonts w:ascii="Times New Roman" w:hAnsi="Times New Roman" w:cs="Times New Roman"/>
          <w:i/>
          <w:sz w:val="24"/>
          <w:szCs w:val="24"/>
        </w:rPr>
        <w:t>Supernatural Entertainments: Nineteenth-centu</w:t>
      </w:r>
      <w:r>
        <w:rPr>
          <w:rFonts w:ascii="Times New Roman" w:hAnsi="Times New Roman" w:cs="Times New Roman"/>
          <w:i/>
          <w:sz w:val="24"/>
          <w:szCs w:val="24"/>
        </w:rPr>
        <w:t>ry Spiritualism and the Rise of</w:t>
      </w:r>
    </w:p>
    <w:p w:rsidR="00B02A43" w:rsidRDefault="008A5D77" w:rsidP="008A5D77">
      <w:pPr>
        <w:spacing w:line="480" w:lineRule="auto"/>
        <w:ind w:firstLine="720"/>
        <w:contextualSpacing/>
        <w:rPr>
          <w:rFonts w:ascii="Times New Roman" w:hAnsi="Times New Roman" w:cs="Times New Roman"/>
          <w:sz w:val="24"/>
          <w:szCs w:val="24"/>
        </w:rPr>
      </w:pPr>
      <w:r w:rsidRPr="008A5D77">
        <w:rPr>
          <w:rFonts w:ascii="Times New Roman" w:hAnsi="Times New Roman" w:cs="Times New Roman"/>
          <w:i/>
          <w:sz w:val="24"/>
          <w:szCs w:val="24"/>
        </w:rPr>
        <w:t>Modern Media Culture</w:t>
      </w:r>
      <w:r>
        <w:rPr>
          <w:rFonts w:ascii="Times New Roman" w:hAnsi="Times New Roman" w:cs="Times New Roman"/>
          <w:sz w:val="24"/>
          <w:szCs w:val="24"/>
        </w:rPr>
        <w:t xml:space="preserve">. </w:t>
      </w:r>
      <w:r w:rsidRPr="008A5D77">
        <w:rPr>
          <w:rFonts w:ascii="Times New Roman" w:hAnsi="Times New Roman" w:cs="Times New Roman"/>
          <w:sz w:val="24"/>
          <w:szCs w:val="24"/>
        </w:rPr>
        <w:t>University Park, PA: Pennsylvani</w:t>
      </w:r>
      <w:r>
        <w:rPr>
          <w:rFonts w:ascii="Times New Roman" w:hAnsi="Times New Roman" w:cs="Times New Roman"/>
          <w:sz w:val="24"/>
          <w:szCs w:val="24"/>
        </w:rPr>
        <w:t xml:space="preserve">a State University Press, 2016. </w:t>
      </w:r>
    </w:p>
    <w:p w:rsidR="008948C6" w:rsidRDefault="008948C6" w:rsidP="008948C6">
      <w:pPr>
        <w:spacing w:line="480" w:lineRule="auto"/>
        <w:contextualSpacing/>
        <w:rPr>
          <w:rFonts w:ascii="Times New Roman" w:hAnsi="Times New Roman" w:cs="Times New Roman"/>
          <w:sz w:val="24"/>
          <w:szCs w:val="24"/>
        </w:rPr>
      </w:pPr>
      <w:r w:rsidRPr="008948C6">
        <w:rPr>
          <w:rFonts w:ascii="Times New Roman" w:hAnsi="Times New Roman" w:cs="Times New Roman"/>
          <w:sz w:val="24"/>
          <w:szCs w:val="24"/>
        </w:rPr>
        <w:t>Nickell, Joe</w:t>
      </w:r>
      <w:r>
        <w:rPr>
          <w:rFonts w:ascii="Times New Roman" w:hAnsi="Times New Roman" w:cs="Times New Roman"/>
          <w:sz w:val="24"/>
          <w:szCs w:val="24"/>
        </w:rPr>
        <w:t>.</w:t>
      </w:r>
      <w:r w:rsidRPr="008948C6">
        <w:rPr>
          <w:rFonts w:ascii="Times New Roman" w:hAnsi="Times New Roman" w:cs="Times New Roman"/>
          <w:sz w:val="24"/>
          <w:szCs w:val="24"/>
        </w:rPr>
        <w:t xml:space="preserve"> </w:t>
      </w:r>
      <w:r w:rsidRPr="008948C6">
        <w:rPr>
          <w:rFonts w:ascii="Times New Roman" w:hAnsi="Times New Roman" w:cs="Times New Roman"/>
          <w:i/>
          <w:sz w:val="24"/>
          <w:szCs w:val="24"/>
        </w:rPr>
        <w:t>Real-Life X-Files: Investigating the Paranormal</w:t>
      </w:r>
      <w:r>
        <w:rPr>
          <w:rFonts w:ascii="Times New Roman" w:hAnsi="Times New Roman" w:cs="Times New Roman"/>
          <w:sz w:val="24"/>
          <w:szCs w:val="24"/>
        </w:rPr>
        <w:t xml:space="preserve">. </w:t>
      </w:r>
      <w:r w:rsidRPr="008948C6">
        <w:rPr>
          <w:rFonts w:ascii="Times New Roman" w:hAnsi="Times New Roman" w:cs="Times New Roman"/>
          <w:sz w:val="24"/>
          <w:szCs w:val="24"/>
        </w:rPr>
        <w:t>Lexington, KY: Univ</w:t>
      </w:r>
      <w:r>
        <w:rPr>
          <w:rFonts w:ascii="Times New Roman" w:hAnsi="Times New Roman" w:cs="Times New Roman"/>
          <w:sz w:val="24"/>
          <w:szCs w:val="24"/>
        </w:rPr>
        <w:t>ersity Press</w:t>
      </w:r>
    </w:p>
    <w:p w:rsidR="008948C6" w:rsidRDefault="008948C6" w:rsidP="008948C6">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of</w:t>
      </w:r>
      <w:proofErr w:type="gramEnd"/>
      <w:r>
        <w:rPr>
          <w:rFonts w:ascii="Times New Roman" w:hAnsi="Times New Roman" w:cs="Times New Roman"/>
          <w:sz w:val="24"/>
          <w:szCs w:val="24"/>
        </w:rPr>
        <w:t xml:space="preserve"> Kentucky, 2001. </w:t>
      </w:r>
    </w:p>
    <w:p w:rsidR="00BE7629" w:rsidRDefault="00BE7629" w:rsidP="00BE7629">
      <w:pPr>
        <w:spacing w:line="480" w:lineRule="auto"/>
        <w:contextualSpacing/>
        <w:rPr>
          <w:rFonts w:ascii="Times New Roman" w:hAnsi="Times New Roman" w:cs="Times New Roman"/>
          <w:sz w:val="24"/>
          <w:szCs w:val="24"/>
        </w:rPr>
      </w:pPr>
      <w:r>
        <w:rPr>
          <w:rFonts w:ascii="Times New Roman" w:hAnsi="Times New Roman" w:cs="Times New Roman"/>
          <w:sz w:val="24"/>
          <w:szCs w:val="24"/>
        </w:rPr>
        <w:t>“</w:t>
      </w:r>
      <w:r w:rsidRPr="00BE7629">
        <w:rPr>
          <w:rFonts w:ascii="Times New Roman" w:hAnsi="Times New Roman" w:cs="Times New Roman"/>
          <w:sz w:val="24"/>
          <w:szCs w:val="24"/>
        </w:rPr>
        <w:t xml:space="preserve">‘Ouija,’ or </w:t>
      </w:r>
      <w:proofErr w:type="gramStart"/>
      <w:r w:rsidRPr="00BE7629">
        <w:rPr>
          <w:rFonts w:ascii="Times New Roman" w:hAnsi="Times New Roman" w:cs="Times New Roman"/>
          <w:sz w:val="24"/>
          <w:szCs w:val="24"/>
        </w:rPr>
        <w:t>The</w:t>
      </w:r>
      <w:proofErr w:type="gramEnd"/>
      <w:r w:rsidRPr="00BE7629">
        <w:rPr>
          <w:rFonts w:ascii="Times New Roman" w:hAnsi="Times New Roman" w:cs="Times New Roman"/>
          <w:sz w:val="24"/>
          <w:szCs w:val="24"/>
        </w:rPr>
        <w:t xml:space="preserve"> Wonderful Talking Board,” </w:t>
      </w:r>
      <w:r w:rsidRPr="00BE7629">
        <w:rPr>
          <w:rFonts w:ascii="Times New Roman" w:hAnsi="Times New Roman" w:cs="Times New Roman"/>
          <w:i/>
          <w:sz w:val="24"/>
          <w:szCs w:val="24"/>
        </w:rPr>
        <w:t>Pittsburg Dispatch</w:t>
      </w:r>
      <w:r>
        <w:rPr>
          <w:rFonts w:ascii="Times New Roman" w:hAnsi="Times New Roman" w:cs="Times New Roman"/>
          <w:sz w:val="24"/>
          <w:szCs w:val="24"/>
        </w:rPr>
        <w:t>, February 01, 1891.</w:t>
      </w:r>
    </w:p>
    <w:p w:rsidR="00233869" w:rsidRDefault="00233869" w:rsidP="00233869">
      <w:pPr>
        <w:spacing w:line="480" w:lineRule="auto"/>
        <w:contextualSpacing/>
        <w:rPr>
          <w:rFonts w:ascii="Times New Roman" w:hAnsi="Times New Roman" w:cs="Times New Roman"/>
          <w:sz w:val="24"/>
          <w:szCs w:val="24"/>
        </w:rPr>
      </w:pPr>
      <w:r w:rsidRPr="00233869">
        <w:rPr>
          <w:rFonts w:ascii="Times New Roman" w:hAnsi="Times New Roman" w:cs="Times New Roman"/>
          <w:sz w:val="24"/>
          <w:szCs w:val="24"/>
        </w:rPr>
        <w:t xml:space="preserve">Owen, </w:t>
      </w:r>
      <w:r>
        <w:rPr>
          <w:rFonts w:ascii="Times New Roman" w:hAnsi="Times New Roman" w:cs="Times New Roman"/>
          <w:sz w:val="24"/>
          <w:szCs w:val="24"/>
        </w:rPr>
        <w:t xml:space="preserve">Robert Dale. </w:t>
      </w:r>
      <w:r w:rsidRPr="00233869">
        <w:rPr>
          <w:rFonts w:ascii="Times New Roman" w:hAnsi="Times New Roman" w:cs="Times New Roman"/>
          <w:sz w:val="24"/>
          <w:szCs w:val="24"/>
        </w:rPr>
        <w:t>“Touchi</w:t>
      </w:r>
      <w:r>
        <w:rPr>
          <w:rFonts w:ascii="Times New Roman" w:hAnsi="Times New Roman" w:cs="Times New Roman"/>
          <w:sz w:val="24"/>
          <w:szCs w:val="24"/>
        </w:rPr>
        <w:t>ng Visitants from a Higher Life.”</w:t>
      </w:r>
    </w:p>
    <w:p w:rsidR="00233869" w:rsidRDefault="00233869" w:rsidP="00233869">
      <w:pPr>
        <w:spacing w:line="480" w:lineRule="auto"/>
        <w:ind w:firstLine="720"/>
        <w:contextualSpacing/>
        <w:rPr>
          <w:rFonts w:ascii="Times New Roman" w:hAnsi="Times New Roman" w:cs="Times New Roman"/>
          <w:sz w:val="24"/>
          <w:szCs w:val="24"/>
        </w:rPr>
      </w:pPr>
      <w:r w:rsidRPr="00233869">
        <w:rPr>
          <w:rFonts w:ascii="Times New Roman" w:hAnsi="Times New Roman" w:cs="Times New Roman"/>
          <w:sz w:val="24"/>
          <w:szCs w:val="24"/>
        </w:rPr>
        <w:t>http://webcache.googleusercontent.com/search?q=cache</w:t>
      </w:r>
      <w:r>
        <w:rPr>
          <w:rFonts w:ascii="Times New Roman" w:hAnsi="Times New Roman" w:cs="Times New Roman"/>
          <w:sz w:val="24"/>
          <w:szCs w:val="24"/>
        </w:rPr>
        <w:t>:http://www.spiritwritings.com/</w:t>
      </w:r>
    </w:p>
    <w:p w:rsidR="00233869" w:rsidRDefault="00233869" w:rsidP="0023386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ouchingVisitantsRDOwen.htm   </w:t>
      </w:r>
    </w:p>
    <w:p w:rsidR="0067468A" w:rsidRDefault="0067468A" w:rsidP="0067468A">
      <w:pPr>
        <w:spacing w:line="480" w:lineRule="auto"/>
        <w:contextualSpacing/>
        <w:rPr>
          <w:rFonts w:ascii="Times New Roman" w:hAnsi="Times New Roman" w:cs="Times New Roman"/>
          <w:sz w:val="24"/>
          <w:szCs w:val="24"/>
        </w:rPr>
      </w:pPr>
      <w:r w:rsidRPr="0067468A">
        <w:rPr>
          <w:rFonts w:ascii="Times New Roman" w:hAnsi="Times New Roman" w:cs="Times New Roman"/>
          <w:sz w:val="24"/>
          <w:szCs w:val="24"/>
        </w:rPr>
        <w:t>Pasulka,</w:t>
      </w:r>
      <w:r>
        <w:rPr>
          <w:rFonts w:ascii="Times New Roman" w:hAnsi="Times New Roman" w:cs="Times New Roman"/>
          <w:sz w:val="24"/>
          <w:szCs w:val="24"/>
        </w:rPr>
        <w:t xml:space="preserve"> </w:t>
      </w:r>
      <w:r w:rsidRPr="0067468A">
        <w:rPr>
          <w:rFonts w:ascii="Times New Roman" w:hAnsi="Times New Roman" w:cs="Times New Roman"/>
          <w:sz w:val="24"/>
          <w:szCs w:val="24"/>
        </w:rPr>
        <w:t>Diana Walsh</w:t>
      </w:r>
      <w:r>
        <w:rPr>
          <w:rFonts w:ascii="Times New Roman" w:hAnsi="Times New Roman" w:cs="Times New Roman"/>
          <w:sz w:val="24"/>
          <w:szCs w:val="24"/>
        </w:rPr>
        <w:t>.</w:t>
      </w:r>
      <w:r w:rsidRPr="0067468A">
        <w:rPr>
          <w:rFonts w:ascii="Times New Roman" w:hAnsi="Times New Roman" w:cs="Times New Roman"/>
          <w:sz w:val="24"/>
          <w:szCs w:val="24"/>
        </w:rPr>
        <w:t xml:space="preserve"> “A Communion of Little Saints: Nineteenth-Century </w:t>
      </w:r>
      <w:r>
        <w:rPr>
          <w:rFonts w:ascii="Times New Roman" w:hAnsi="Times New Roman" w:cs="Times New Roman"/>
          <w:sz w:val="24"/>
          <w:szCs w:val="24"/>
        </w:rPr>
        <w:t>American Child</w:t>
      </w:r>
    </w:p>
    <w:p w:rsidR="0067468A" w:rsidRDefault="0067468A" w:rsidP="0067468A">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Hagiographies,”</w:t>
      </w:r>
      <w:r w:rsidRPr="0067468A">
        <w:rPr>
          <w:rFonts w:ascii="Times New Roman" w:hAnsi="Times New Roman" w:cs="Times New Roman"/>
          <w:sz w:val="24"/>
          <w:szCs w:val="24"/>
        </w:rPr>
        <w:t xml:space="preserve"> </w:t>
      </w:r>
      <w:r w:rsidRPr="0067468A">
        <w:rPr>
          <w:rFonts w:ascii="Times New Roman" w:hAnsi="Times New Roman" w:cs="Times New Roman"/>
          <w:i/>
          <w:sz w:val="24"/>
          <w:szCs w:val="24"/>
        </w:rPr>
        <w:t>Journal of Feminist Studies in Religion</w:t>
      </w:r>
      <w:r w:rsidRPr="0067468A">
        <w:rPr>
          <w:rFonts w:ascii="Times New Roman" w:hAnsi="Times New Roman" w:cs="Times New Roman"/>
          <w:sz w:val="24"/>
          <w:szCs w:val="24"/>
        </w:rPr>
        <w:t xml:space="preserve"> 23 (2007):</w:t>
      </w:r>
      <w:r>
        <w:rPr>
          <w:rFonts w:ascii="Times New Roman" w:hAnsi="Times New Roman" w:cs="Times New Roman"/>
          <w:sz w:val="24"/>
          <w:szCs w:val="24"/>
        </w:rPr>
        <w:t xml:space="preserve"> 51-67. </w:t>
      </w:r>
    </w:p>
    <w:p w:rsidR="009436E1" w:rsidRDefault="009436E1" w:rsidP="009436E1">
      <w:pPr>
        <w:spacing w:line="480" w:lineRule="auto"/>
        <w:contextualSpacing/>
        <w:rPr>
          <w:rFonts w:ascii="Times New Roman" w:hAnsi="Times New Roman" w:cs="Times New Roman"/>
          <w:sz w:val="24"/>
          <w:szCs w:val="24"/>
        </w:rPr>
      </w:pPr>
      <w:r w:rsidRPr="009436E1">
        <w:rPr>
          <w:rFonts w:ascii="Times New Roman" w:hAnsi="Times New Roman" w:cs="Times New Roman"/>
          <w:sz w:val="24"/>
          <w:szCs w:val="24"/>
        </w:rPr>
        <w:t xml:space="preserve">Phelps, </w:t>
      </w:r>
      <w:r>
        <w:rPr>
          <w:rFonts w:ascii="Times New Roman" w:hAnsi="Times New Roman" w:cs="Times New Roman"/>
          <w:sz w:val="24"/>
          <w:szCs w:val="24"/>
        </w:rPr>
        <w:t xml:space="preserve">Elizabeth Stuart. </w:t>
      </w:r>
      <w:r w:rsidRPr="009436E1">
        <w:rPr>
          <w:rFonts w:ascii="Times New Roman" w:hAnsi="Times New Roman" w:cs="Times New Roman"/>
          <w:i/>
          <w:sz w:val="24"/>
          <w:szCs w:val="24"/>
        </w:rPr>
        <w:t>The Gates Ajar</w:t>
      </w:r>
      <w:r>
        <w:rPr>
          <w:rFonts w:ascii="Times New Roman" w:hAnsi="Times New Roman" w:cs="Times New Roman"/>
          <w:sz w:val="24"/>
          <w:szCs w:val="24"/>
        </w:rPr>
        <w:t xml:space="preserve">. </w:t>
      </w:r>
      <w:r w:rsidRPr="009436E1">
        <w:rPr>
          <w:rFonts w:ascii="Times New Roman" w:hAnsi="Times New Roman" w:cs="Times New Roman"/>
          <w:sz w:val="24"/>
          <w:szCs w:val="24"/>
        </w:rPr>
        <w:t>Boston: Jam</w:t>
      </w:r>
      <w:r>
        <w:rPr>
          <w:rFonts w:ascii="Times New Roman" w:hAnsi="Times New Roman" w:cs="Times New Roman"/>
          <w:sz w:val="24"/>
          <w:szCs w:val="24"/>
        </w:rPr>
        <w:t>es R. Osgood and Company, 1873.</w:t>
      </w:r>
    </w:p>
    <w:p w:rsidR="00935A00" w:rsidRDefault="00935A00" w:rsidP="00935A00">
      <w:pPr>
        <w:spacing w:line="480" w:lineRule="auto"/>
        <w:contextualSpacing/>
        <w:rPr>
          <w:rFonts w:ascii="Times New Roman" w:hAnsi="Times New Roman" w:cs="Times New Roman"/>
          <w:sz w:val="24"/>
          <w:szCs w:val="24"/>
        </w:rPr>
      </w:pPr>
      <w:r w:rsidRPr="00935A00">
        <w:rPr>
          <w:rFonts w:ascii="Times New Roman" w:hAnsi="Times New Roman" w:cs="Times New Roman"/>
          <w:sz w:val="24"/>
          <w:szCs w:val="24"/>
        </w:rPr>
        <w:t xml:space="preserve">“Philosophy and Practical Teachings of Spiritualism,” </w:t>
      </w:r>
      <w:r w:rsidRPr="00935A00">
        <w:rPr>
          <w:rFonts w:ascii="Times New Roman" w:hAnsi="Times New Roman" w:cs="Times New Roman"/>
          <w:i/>
          <w:sz w:val="24"/>
          <w:szCs w:val="24"/>
        </w:rPr>
        <w:t>Banner of Light</w:t>
      </w:r>
      <w:r w:rsidRPr="00935A00">
        <w:rPr>
          <w:rFonts w:ascii="Times New Roman" w:hAnsi="Times New Roman" w:cs="Times New Roman"/>
          <w:sz w:val="24"/>
          <w:szCs w:val="24"/>
        </w:rPr>
        <w:t>, April 11, 1857</w:t>
      </w:r>
      <w:r>
        <w:rPr>
          <w:rFonts w:ascii="Times New Roman" w:hAnsi="Times New Roman" w:cs="Times New Roman"/>
          <w:sz w:val="24"/>
          <w:szCs w:val="24"/>
        </w:rPr>
        <w:t>.</w:t>
      </w:r>
    </w:p>
    <w:p w:rsidR="00917183" w:rsidRPr="00917183" w:rsidRDefault="00917183" w:rsidP="00935A00">
      <w:pPr>
        <w:spacing w:line="480" w:lineRule="auto"/>
        <w:contextualSpacing/>
        <w:rPr>
          <w:rFonts w:ascii="Times New Roman" w:hAnsi="Times New Roman" w:cs="Times New Roman"/>
          <w:sz w:val="24"/>
          <w:szCs w:val="24"/>
        </w:rPr>
      </w:pPr>
      <w:r w:rsidRPr="00917183">
        <w:rPr>
          <w:rFonts w:ascii="Times New Roman" w:hAnsi="Times New Roman" w:cs="Times New Roman"/>
          <w:sz w:val="24"/>
          <w:szCs w:val="24"/>
        </w:rPr>
        <w:t xml:space="preserve">“Proceedings of the General Meeting on January 25th, 1889,” </w:t>
      </w:r>
      <w:r w:rsidRPr="00917183">
        <w:rPr>
          <w:rFonts w:ascii="Times New Roman" w:hAnsi="Times New Roman" w:cs="Times New Roman"/>
          <w:i/>
          <w:sz w:val="24"/>
          <w:szCs w:val="24"/>
        </w:rPr>
        <w:t>Society for Psychical Research</w:t>
      </w:r>
      <w:r>
        <w:rPr>
          <w:rFonts w:ascii="Times New Roman" w:hAnsi="Times New Roman" w:cs="Times New Roman"/>
          <w:sz w:val="24"/>
          <w:szCs w:val="24"/>
        </w:rPr>
        <w:t xml:space="preserve">. </w:t>
      </w:r>
    </w:p>
    <w:p w:rsidR="00A07133" w:rsidRDefault="00A07133" w:rsidP="00A07133">
      <w:pPr>
        <w:spacing w:line="480" w:lineRule="auto"/>
        <w:contextualSpacing/>
        <w:rPr>
          <w:rFonts w:ascii="Times New Roman" w:hAnsi="Times New Roman" w:cs="Times New Roman"/>
          <w:sz w:val="24"/>
          <w:szCs w:val="24"/>
        </w:rPr>
      </w:pPr>
      <w:r w:rsidRPr="00A07133">
        <w:rPr>
          <w:rFonts w:ascii="Times New Roman" w:hAnsi="Times New Roman" w:cs="Times New Roman"/>
          <w:sz w:val="24"/>
          <w:szCs w:val="24"/>
        </w:rPr>
        <w:t xml:space="preserve">“Progress in the Future Life,” </w:t>
      </w:r>
      <w:r w:rsidRPr="00A07133">
        <w:rPr>
          <w:rFonts w:ascii="Times New Roman" w:hAnsi="Times New Roman" w:cs="Times New Roman"/>
          <w:i/>
          <w:sz w:val="24"/>
          <w:szCs w:val="24"/>
        </w:rPr>
        <w:t>Banner of Light</w:t>
      </w:r>
      <w:r>
        <w:rPr>
          <w:rFonts w:ascii="Times New Roman" w:hAnsi="Times New Roman" w:cs="Times New Roman"/>
          <w:sz w:val="24"/>
          <w:szCs w:val="24"/>
        </w:rPr>
        <w:t xml:space="preserve">, January 2, 1858.  </w:t>
      </w:r>
    </w:p>
    <w:p w:rsidR="00ED22BD" w:rsidRDefault="00ED22BD" w:rsidP="00A07133">
      <w:pPr>
        <w:spacing w:line="480" w:lineRule="auto"/>
        <w:contextualSpacing/>
        <w:rPr>
          <w:rFonts w:ascii="Times New Roman" w:hAnsi="Times New Roman" w:cs="Times New Roman"/>
          <w:sz w:val="24"/>
          <w:szCs w:val="24"/>
        </w:rPr>
      </w:pPr>
      <w:r w:rsidRPr="00ED22BD">
        <w:rPr>
          <w:rFonts w:ascii="Times New Roman" w:hAnsi="Times New Roman" w:cs="Times New Roman"/>
          <w:sz w:val="24"/>
          <w:szCs w:val="24"/>
        </w:rPr>
        <w:t>“Readers of the Banner</w:t>
      </w:r>
      <w:proofErr w:type="gramStart"/>
      <w:r w:rsidRPr="00ED22BD">
        <w:rPr>
          <w:rFonts w:ascii="Times New Roman" w:hAnsi="Times New Roman" w:cs="Times New Roman"/>
          <w:sz w:val="24"/>
          <w:szCs w:val="24"/>
        </w:rPr>
        <w:t>!,</w:t>
      </w:r>
      <w:proofErr w:type="gramEnd"/>
      <w:r w:rsidRPr="00ED22BD">
        <w:rPr>
          <w:rFonts w:ascii="Times New Roman" w:hAnsi="Times New Roman" w:cs="Times New Roman"/>
          <w:sz w:val="24"/>
          <w:szCs w:val="24"/>
        </w:rPr>
        <w:t xml:space="preserve">” </w:t>
      </w:r>
      <w:r w:rsidRPr="00ED22BD">
        <w:rPr>
          <w:rFonts w:ascii="Times New Roman" w:hAnsi="Times New Roman" w:cs="Times New Roman"/>
          <w:i/>
          <w:sz w:val="24"/>
          <w:szCs w:val="24"/>
        </w:rPr>
        <w:t>Banner of Light</w:t>
      </w:r>
      <w:r>
        <w:rPr>
          <w:rFonts w:ascii="Times New Roman" w:hAnsi="Times New Roman" w:cs="Times New Roman"/>
          <w:sz w:val="24"/>
          <w:szCs w:val="24"/>
        </w:rPr>
        <w:t xml:space="preserve">, January 3, 1863. </w:t>
      </w:r>
    </w:p>
    <w:p w:rsidR="006A2D1F" w:rsidRDefault="006A2D1F" w:rsidP="00A07133">
      <w:pPr>
        <w:spacing w:line="480" w:lineRule="auto"/>
        <w:contextualSpacing/>
        <w:rPr>
          <w:rFonts w:ascii="Times New Roman" w:hAnsi="Times New Roman" w:cs="Times New Roman"/>
          <w:sz w:val="24"/>
          <w:szCs w:val="24"/>
        </w:rPr>
      </w:pPr>
      <w:r w:rsidRPr="006A2D1F">
        <w:rPr>
          <w:rFonts w:ascii="Times New Roman" w:hAnsi="Times New Roman" w:cs="Times New Roman"/>
          <w:sz w:val="24"/>
          <w:szCs w:val="24"/>
        </w:rPr>
        <w:t>“Romanism in San Francis</w:t>
      </w:r>
      <w:r>
        <w:rPr>
          <w:rFonts w:ascii="Times New Roman" w:hAnsi="Times New Roman" w:cs="Times New Roman"/>
          <w:sz w:val="24"/>
          <w:szCs w:val="24"/>
        </w:rPr>
        <w:t xml:space="preserve">co,” </w:t>
      </w:r>
      <w:proofErr w:type="spellStart"/>
      <w:r w:rsidRPr="006A2D1F">
        <w:rPr>
          <w:rFonts w:ascii="Times New Roman" w:hAnsi="Times New Roman" w:cs="Times New Roman"/>
          <w:i/>
          <w:sz w:val="24"/>
          <w:szCs w:val="24"/>
        </w:rPr>
        <w:t>Philomathean</w:t>
      </w:r>
      <w:proofErr w:type="spellEnd"/>
      <w:r>
        <w:rPr>
          <w:rFonts w:ascii="Times New Roman" w:hAnsi="Times New Roman" w:cs="Times New Roman"/>
          <w:sz w:val="24"/>
          <w:szCs w:val="24"/>
        </w:rPr>
        <w:t>, May 16, 1875.</w:t>
      </w:r>
    </w:p>
    <w:p w:rsidR="006069B5" w:rsidRDefault="00057A1C" w:rsidP="00A07133">
      <w:pPr>
        <w:spacing w:line="480" w:lineRule="auto"/>
        <w:contextualSpacing/>
        <w:rPr>
          <w:rFonts w:ascii="Times New Roman" w:hAnsi="Times New Roman" w:cs="Times New Roman"/>
          <w:i/>
          <w:sz w:val="24"/>
          <w:szCs w:val="24"/>
        </w:rPr>
      </w:pPr>
      <w:r w:rsidRPr="00057A1C">
        <w:rPr>
          <w:rFonts w:ascii="Times New Roman" w:hAnsi="Times New Roman" w:cs="Times New Roman"/>
          <w:sz w:val="24"/>
          <w:szCs w:val="24"/>
        </w:rPr>
        <w:t>Samuels, Shirley</w:t>
      </w:r>
      <w:r>
        <w:rPr>
          <w:rFonts w:ascii="Times New Roman" w:hAnsi="Times New Roman" w:cs="Times New Roman"/>
          <w:sz w:val="24"/>
          <w:szCs w:val="24"/>
        </w:rPr>
        <w:t>. “Introduction.” I</w:t>
      </w:r>
      <w:r w:rsidRPr="00057A1C">
        <w:rPr>
          <w:rFonts w:ascii="Times New Roman" w:hAnsi="Times New Roman" w:cs="Times New Roman"/>
          <w:sz w:val="24"/>
          <w:szCs w:val="24"/>
        </w:rPr>
        <w:t xml:space="preserve">n </w:t>
      </w:r>
      <w:r w:rsidRPr="00057A1C">
        <w:rPr>
          <w:rFonts w:ascii="Times New Roman" w:hAnsi="Times New Roman" w:cs="Times New Roman"/>
          <w:i/>
          <w:sz w:val="24"/>
          <w:szCs w:val="24"/>
        </w:rPr>
        <w:t>The Culture of Sentiment: Race, Gen</w:t>
      </w:r>
      <w:r w:rsidR="006069B5">
        <w:rPr>
          <w:rFonts w:ascii="Times New Roman" w:hAnsi="Times New Roman" w:cs="Times New Roman"/>
          <w:i/>
          <w:sz w:val="24"/>
          <w:szCs w:val="24"/>
        </w:rPr>
        <w:t>der, and Sentimentality</w:t>
      </w:r>
    </w:p>
    <w:p w:rsidR="006069B5" w:rsidRDefault="00057A1C" w:rsidP="006069B5">
      <w:pPr>
        <w:spacing w:line="480" w:lineRule="auto"/>
        <w:ind w:firstLine="720"/>
        <w:contextualSpacing/>
        <w:rPr>
          <w:rFonts w:ascii="Times New Roman" w:hAnsi="Times New Roman" w:cs="Times New Roman"/>
          <w:sz w:val="24"/>
          <w:szCs w:val="24"/>
        </w:rPr>
      </w:pPr>
      <w:proofErr w:type="gramStart"/>
      <w:r w:rsidRPr="00057A1C">
        <w:rPr>
          <w:rFonts w:ascii="Times New Roman" w:hAnsi="Times New Roman" w:cs="Times New Roman"/>
          <w:i/>
          <w:sz w:val="24"/>
          <w:szCs w:val="24"/>
        </w:rPr>
        <w:t>in</w:t>
      </w:r>
      <w:proofErr w:type="gramEnd"/>
      <w:r w:rsidRPr="00057A1C">
        <w:rPr>
          <w:rFonts w:ascii="Times New Roman" w:hAnsi="Times New Roman" w:cs="Times New Roman"/>
          <w:i/>
          <w:sz w:val="24"/>
          <w:szCs w:val="24"/>
        </w:rPr>
        <w:t xml:space="preserve"> 19th-Century America</w:t>
      </w:r>
      <w:r>
        <w:rPr>
          <w:rFonts w:ascii="Times New Roman" w:hAnsi="Times New Roman" w:cs="Times New Roman"/>
          <w:sz w:val="24"/>
          <w:szCs w:val="24"/>
        </w:rPr>
        <w:t>, edited by</w:t>
      </w:r>
      <w:r w:rsidRPr="00057A1C">
        <w:rPr>
          <w:rFonts w:ascii="Times New Roman" w:hAnsi="Times New Roman" w:cs="Times New Roman"/>
          <w:sz w:val="24"/>
          <w:szCs w:val="24"/>
        </w:rPr>
        <w:t xml:space="preserve"> Shirley Samuels</w:t>
      </w:r>
      <w:r>
        <w:rPr>
          <w:rFonts w:ascii="Times New Roman" w:hAnsi="Times New Roman" w:cs="Times New Roman"/>
          <w:sz w:val="24"/>
          <w:szCs w:val="24"/>
        </w:rPr>
        <w:t xml:space="preserve">, </w:t>
      </w:r>
      <w:r w:rsidR="006069B5">
        <w:rPr>
          <w:rFonts w:ascii="Times New Roman" w:hAnsi="Times New Roman" w:cs="Times New Roman"/>
          <w:sz w:val="24"/>
          <w:szCs w:val="24"/>
        </w:rPr>
        <w:t xml:space="preserve">3-8. </w:t>
      </w:r>
      <w:r w:rsidRPr="00057A1C">
        <w:rPr>
          <w:rFonts w:ascii="Times New Roman" w:hAnsi="Times New Roman" w:cs="Times New Roman"/>
          <w:sz w:val="24"/>
          <w:szCs w:val="24"/>
        </w:rPr>
        <w:t>New York:</w:t>
      </w:r>
      <w:r w:rsidR="006069B5">
        <w:rPr>
          <w:rFonts w:ascii="Times New Roman" w:hAnsi="Times New Roman" w:cs="Times New Roman"/>
          <w:sz w:val="24"/>
          <w:szCs w:val="24"/>
        </w:rPr>
        <w:t xml:space="preserve"> Oxford University</w:t>
      </w:r>
    </w:p>
    <w:p w:rsidR="00057A1C" w:rsidRDefault="006069B5" w:rsidP="006069B5">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Press, 1992. </w:t>
      </w:r>
    </w:p>
    <w:p w:rsidR="000028EB" w:rsidRDefault="000028EB" w:rsidP="00A07133">
      <w:pPr>
        <w:spacing w:line="480" w:lineRule="auto"/>
        <w:contextualSpacing/>
        <w:rPr>
          <w:rFonts w:ascii="Times New Roman" w:hAnsi="Times New Roman" w:cs="Times New Roman"/>
          <w:i/>
          <w:sz w:val="24"/>
          <w:szCs w:val="24"/>
        </w:rPr>
      </w:pPr>
      <w:r w:rsidRPr="000028EB">
        <w:rPr>
          <w:rFonts w:ascii="Times New Roman" w:hAnsi="Times New Roman" w:cs="Times New Roman"/>
          <w:sz w:val="24"/>
          <w:szCs w:val="24"/>
        </w:rPr>
        <w:t xml:space="preserve">Sandison, G.H. </w:t>
      </w:r>
      <w:r w:rsidRPr="000028EB">
        <w:rPr>
          <w:rFonts w:ascii="Times New Roman" w:hAnsi="Times New Roman" w:cs="Times New Roman"/>
          <w:i/>
          <w:sz w:val="24"/>
          <w:szCs w:val="24"/>
        </w:rPr>
        <w:t>How to Behave and How to Amuse: A Handy</w:t>
      </w:r>
      <w:r>
        <w:rPr>
          <w:rFonts w:ascii="Times New Roman" w:hAnsi="Times New Roman" w:cs="Times New Roman"/>
          <w:i/>
          <w:sz w:val="24"/>
          <w:szCs w:val="24"/>
        </w:rPr>
        <w:t xml:space="preserve"> Manual of Etiquette and Parlor</w:t>
      </w:r>
    </w:p>
    <w:p w:rsidR="000028EB" w:rsidRDefault="000028EB" w:rsidP="000028EB">
      <w:pPr>
        <w:spacing w:line="480" w:lineRule="auto"/>
        <w:ind w:firstLine="720"/>
        <w:contextualSpacing/>
        <w:rPr>
          <w:rFonts w:ascii="Times New Roman" w:hAnsi="Times New Roman" w:cs="Times New Roman"/>
          <w:sz w:val="24"/>
          <w:szCs w:val="24"/>
        </w:rPr>
      </w:pPr>
      <w:r w:rsidRPr="000028EB">
        <w:rPr>
          <w:rFonts w:ascii="Times New Roman" w:hAnsi="Times New Roman" w:cs="Times New Roman"/>
          <w:i/>
          <w:sz w:val="24"/>
          <w:szCs w:val="24"/>
        </w:rPr>
        <w:t>Games. In Two Parts</w:t>
      </w:r>
      <w:r>
        <w:rPr>
          <w:rFonts w:ascii="Times New Roman" w:hAnsi="Times New Roman" w:cs="Times New Roman"/>
          <w:sz w:val="24"/>
          <w:szCs w:val="24"/>
        </w:rPr>
        <w:t xml:space="preserve">. </w:t>
      </w:r>
      <w:r w:rsidRPr="000028EB">
        <w:rPr>
          <w:rFonts w:ascii="Times New Roman" w:hAnsi="Times New Roman" w:cs="Times New Roman"/>
          <w:sz w:val="24"/>
          <w:szCs w:val="24"/>
        </w:rPr>
        <w:t>New Y</w:t>
      </w:r>
      <w:r>
        <w:rPr>
          <w:rFonts w:ascii="Times New Roman" w:hAnsi="Times New Roman" w:cs="Times New Roman"/>
          <w:sz w:val="24"/>
          <w:szCs w:val="24"/>
        </w:rPr>
        <w:t xml:space="preserve">ork: The Christian Herald, 1895. </w:t>
      </w:r>
    </w:p>
    <w:p w:rsidR="006611AA" w:rsidRDefault="006611AA" w:rsidP="00F731E1">
      <w:pPr>
        <w:spacing w:line="480" w:lineRule="auto"/>
        <w:contextualSpacing/>
        <w:rPr>
          <w:rFonts w:ascii="Times New Roman" w:hAnsi="Times New Roman" w:cs="Times New Roman"/>
          <w:sz w:val="24"/>
          <w:szCs w:val="24"/>
        </w:rPr>
      </w:pPr>
    </w:p>
    <w:p w:rsidR="006611AA" w:rsidRDefault="006611AA" w:rsidP="00F731E1">
      <w:pPr>
        <w:spacing w:line="480" w:lineRule="auto"/>
        <w:contextualSpacing/>
        <w:rPr>
          <w:rFonts w:ascii="Times New Roman" w:hAnsi="Times New Roman" w:cs="Times New Roman"/>
          <w:sz w:val="24"/>
          <w:szCs w:val="24"/>
        </w:rPr>
      </w:pPr>
    </w:p>
    <w:p w:rsidR="00F731E1" w:rsidRDefault="00F731E1" w:rsidP="00F731E1">
      <w:pPr>
        <w:spacing w:line="480" w:lineRule="auto"/>
        <w:contextualSpacing/>
        <w:rPr>
          <w:rFonts w:ascii="Times New Roman" w:hAnsi="Times New Roman" w:cs="Times New Roman"/>
          <w:sz w:val="24"/>
          <w:szCs w:val="24"/>
        </w:rPr>
      </w:pPr>
      <w:proofErr w:type="spellStart"/>
      <w:r w:rsidRPr="00F731E1">
        <w:rPr>
          <w:rFonts w:ascii="Times New Roman" w:hAnsi="Times New Roman" w:cs="Times New Roman"/>
          <w:sz w:val="24"/>
          <w:szCs w:val="24"/>
        </w:rPr>
        <w:lastRenderedPageBreak/>
        <w:t>Saum</w:t>
      </w:r>
      <w:proofErr w:type="spellEnd"/>
      <w:r w:rsidRPr="00F731E1">
        <w:rPr>
          <w:rFonts w:ascii="Times New Roman" w:hAnsi="Times New Roman" w:cs="Times New Roman"/>
          <w:sz w:val="24"/>
          <w:szCs w:val="24"/>
        </w:rPr>
        <w:t>, Lewis O. “Death in the Popular Mind of Pre-Civil War America</w:t>
      </w:r>
      <w:r>
        <w:rPr>
          <w:rFonts w:ascii="Times New Roman" w:hAnsi="Times New Roman" w:cs="Times New Roman"/>
          <w:sz w:val="24"/>
          <w:szCs w:val="24"/>
        </w:rPr>
        <w:t>.” I</w:t>
      </w:r>
      <w:r w:rsidRPr="008800E1">
        <w:rPr>
          <w:rFonts w:ascii="Times New Roman" w:hAnsi="Times New Roman" w:cs="Times New Roman"/>
          <w:sz w:val="24"/>
          <w:szCs w:val="24"/>
        </w:rPr>
        <w:t xml:space="preserve">n </w:t>
      </w:r>
      <w:r w:rsidRPr="008800E1">
        <w:rPr>
          <w:rFonts w:ascii="Times New Roman" w:hAnsi="Times New Roman" w:cs="Times New Roman"/>
          <w:i/>
          <w:sz w:val="24"/>
          <w:szCs w:val="24"/>
        </w:rPr>
        <w:t>Death in America</w:t>
      </w:r>
      <w:r>
        <w:rPr>
          <w:rFonts w:ascii="Times New Roman" w:hAnsi="Times New Roman" w:cs="Times New Roman"/>
          <w:sz w:val="24"/>
          <w:szCs w:val="24"/>
        </w:rPr>
        <w:t>,</w:t>
      </w:r>
    </w:p>
    <w:p w:rsidR="00F731E1" w:rsidRDefault="00F731E1" w:rsidP="00F731E1">
      <w:pPr>
        <w:spacing w:line="480" w:lineRule="auto"/>
        <w:ind w:firstLine="720"/>
        <w:contextualSpacing/>
        <w:rPr>
          <w:rFonts w:ascii="Times New Roman" w:hAnsi="Times New Roman" w:cs="Times New Roman"/>
          <w:sz w:val="24"/>
          <w:szCs w:val="24"/>
        </w:rPr>
      </w:pPr>
      <w:proofErr w:type="gramStart"/>
      <w:r>
        <w:rPr>
          <w:rFonts w:ascii="Times New Roman" w:hAnsi="Times New Roman" w:cs="Times New Roman"/>
          <w:sz w:val="24"/>
          <w:szCs w:val="24"/>
        </w:rPr>
        <w:t>edited</w:t>
      </w:r>
      <w:proofErr w:type="gramEnd"/>
      <w:r>
        <w:rPr>
          <w:rFonts w:ascii="Times New Roman" w:hAnsi="Times New Roman" w:cs="Times New Roman"/>
          <w:sz w:val="24"/>
          <w:szCs w:val="24"/>
        </w:rPr>
        <w:t xml:space="preserve"> by </w:t>
      </w:r>
      <w:r w:rsidRPr="008800E1">
        <w:rPr>
          <w:rFonts w:ascii="Times New Roman" w:hAnsi="Times New Roman" w:cs="Times New Roman"/>
          <w:sz w:val="24"/>
          <w:szCs w:val="24"/>
        </w:rPr>
        <w:t xml:space="preserve">David E. </w:t>
      </w:r>
      <w:proofErr w:type="spellStart"/>
      <w:r w:rsidRPr="008800E1">
        <w:rPr>
          <w:rFonts w:ascii="Times New Roman" w:hAnsi="Times New Roman" w:cs="Times New Roman"/>
          <w:sz w:val="24"/>
          <w:szCs w:val="24"/>
        </w:rPr>
        <w:t>Stannard</w:t>
      </w:r>
      <w:proofErr w:type="spellEnd"/>
      <w:r>
        <w:rPr>
          <w:rFonts w:ascii="Times New Roman" w:hAnsi="Times New Roman" w:cs="Times New Roman"/>
          <w:sz w:val="24"/>
          <w:szCs w:val="24"/>
        </w:rPr>
        <w:t>, 30-48. Philadelphia:</w:t>
      </w:r>
    </w:p>
    <w:p w:rsidR="00F731E1" w:rsidRDefault="00F731E1" w:rsidP="00F731E1">
      <w:pPr>
        <w:spacing w:line="480" w:lineRule="auto"/>
        <w:ind w:firstLine="720"/>
        <w:contextualSpacing/>
        <w:rPr>
          <w:rFonts w:ascii="Times New Roman" w:hAnsi="Times New Roman" w:cs="Times New Roman"/>
          <w:sz w:val="24"/>
          <w:szCs w:val="24"/>
        </w:rPr>
      </w:pPr>
      <w:r w:rsidRPr="008800E1">
        <w:rPr>
          <w:rFonts w:ascii="Times New Roman" w:hAnsi="Times New Roman" w:cs="Times New Roman"/>
          <w:sz w:val="24"/>
          <w:szCs w:val="24"/>
        </w:rPr>
        <w:t xml:space="preserve">University </w:t>
      </w:r>
      <w:r>
        <w:rPr>
          <w:rFonts w:ascii="Times New Roman" w:hAnsi="Times New Roman" w:cs="Times New Roman"/>
          <w:sz w:val="24"/>
          <w:szCs w:val="24"/>
        </w:rPr>
        <w:t xml:space="preserve">of Pennsylvania Press, 1974. </w:t>
      </w:r>
    </w:p>
    <w:p w:rsidR="00D23F50" w:rsidRDefault="00D23F50" w:rsidP="00D23F50">
      <w:pPr>
        <w:spacing w:line="480" w:lineRule="auto"/>
        <w:contextualSpacing/>
        <w:rPr>
          <w:rFonts w:ascii="Times New Roman" w:hAnsi="Times New Roman" w:cs="Times New Roman"/>
          <w:sz w:val="24"/>
          <w:szCs w:val="24"/>
        </w:rPr>
      </w:pPr>
      <w:proofErr w:type="spellStart"/>
      <w:r w:rsidRPr="00D23F50">
        <w:rPr>
          <w:rFonts w:ascii="Times New Roman" w:hAnsi="Times New Roman" w:cs="Times New Roman"/>
          <w:sz w:val="24"/>
          <w:szCs w:val="24"/>
        </w:rPr>
        <w:t>Scandura</w:t>
      </w:r>
      <w:proofErr w:type="spellEnd"/>
      <w:r w:rsidRPr="00D23F50">
        <w:rPr>
          <w:rFonts w:ascii="Times New Roman" w:hAnsi="Times New Roman" w:cs="Times New Roman"/>
          <w:sz w:val="24"/>
          <w:szCs w:val="24"/>
        </w:rPr>
        <w:t>, Jani</w:t>
      </w:r>
      <w:r>
        <w:rPr>
          <w:rFonts w:ascii="Times New Roman" w:hAnsi="Times New Roman" w:cs="Times New Roman"/>
          <w:sz w:val="24"/>
          <w:szCs w:val="24"/>
        </w:rPr>
        <w:t>.</w:t>
      </w:r>
      <w:r w:rsidRPr="00D23F50">
        <w:rPr>
          <w:rFonts w:ascii="Times New Roman" w:hAnsi="Times New Roman" w:cs="Times New Roman"/>
          <w:sz w:val="24"/>
          <w:szCs w:val="24"/>
        </w:rPr>
        <w:t xml:space="preserve"> “Deadly Professions: ‘Dracula,’ Underta</w:t>
      </w:r>
      <w:r>
        <w:rPr>
          <w:rFonts w:ascii="Times New Roman" w:hAnsi="Times New Roman" w:cs="Times New Roman"/>
          <w:sz w:val="24"/>
          <w:szCs w:val="24"/>
        </w:rPr>
        <w:t>kers, and the Embalmed Corpse,”</w:t>
      </w:r>
    </w:p>
    <w:p w:rsidR="00D23F50" w:rsidRDefault="00D23F50" w:rsidP="00D23F50">
      <w:pPr>
        <w:spacing w:line="480" w:lineRule="auto"/>
        <w:ind w:firstLine="720"/>
        <w:contextualSpacing/>
        <w:rPr>
          <w:rFonts w:ascii="Times New Roman" w:hAnsi="Times New Roman" w:cs="Times New Roman"/>
          <w:sz w:val="24"/>
          <w:szCs w:val="24"/>
        </w:rPr>
      </w:pPr>
      <w:r w:rsidRPr="00D23F50">
        <w:rPr>
          <w:rFonts w:ascii="Times New Roman" w:hAnsi="Times New Roman" w:cs="Times New Roman"/>
          <w:i/>
          <w:sz w:val="24"/>
          <w:szCs w:val="24"/>
        </w:rPr>
        <w:t>Victorian Studies</w:t>
      </w:r>
      <w:r w:rsidRPr="00D23F50">
        <w:rPr>
          <w:rFonts w:ascii="Times New Roman" w:hAnsi="Times New Roman" w:cs="Times New Roman"/>
          <w:sz w:val="24"/>
          <w:szCs w:val="24"/>
        </w:rPr>
        <w:t xml:space="preserve"> 40 (1996):</w:t>
      </w:r>
      <w:r>
        <w:rPr>
          <w:rFonts w:ascii="Times New Roman" w:hAnsi="Times New Roman" w:cs="Times New Roman"/>
          <w:sz w:val="24"/>
          <w:szCs w:val="24"/>
        </w:rPr>
        <w:t xml:space="preserve"> 1-30. </w:t>
      </w:r>
    </w:p>
    <w:p w:rsidR="002D567D" w:rsidRDefault="002D567D" w:rsidP="002D567D">
      <w:pPr>
        <w:spacing w:line="480" w:lineRule="auto"/>
        <w:contextualSpacing/>
        <w:rPr>
          <w:rFonts w:ascii="Times New Roman" w:hAnsi="Times New Roman" w:cs="Times New Roman"/>
          <w:sz w:val="24"/>
          <w:szCs w:val="24"/>
        </w:rPr>
      </w:pPr>
      <w:r w:rsidRPr="002D567D">
        <w:rPr>
          <w:rFonts w:ascii="Times New Roman" w:hAnsi="Times New Roman" w:cs="Times New Roman"/>
          <w:sz w:val="24"/>
          <w:szCs w:val="24"/>
        </w:rPr>
        <w:t xml:space="preserve">“Spring Flower,” </w:t>
      </w:r>
      <w:r w:rsidRPr="002D567D">
        <w:rPr>
          <w:rFonts w:ascii="Times New Roman" w:hAnsi="Times New Roman" w:cs="Times New Roman"/>
          <w:i/>
          <w:sz w:val="24"/>
          <w:szCs w:val="24"/>
        </w:rPr>
        <w:t>Banner of Light</w:t>
      </w:r>
      <w:r w:rsidRPr="002D567D">
        <w:rPr>
          <w:rFonts w:ascii="Times New Roman" w:hAnsi="Times New Roman" w:cs="Times New Roman"/>
          <w:sz w:val="24"/>
          <w:szCs w:val="24"/>
        </w:rPr>
        <w:t>, April 11, 1857</w:t>
      </w:r>
      <w:r>
        <w:rPr>
          <w:rFonts w:ascii="Times New Roman" w:hAnsi="Times New Roman" w:cs="Times New Roman"/>
          <w:sz w:val="24"/>
          <w:szCs w:val="24"/>
        </w:rPr>
        <w:t>.</w:t>
      </w:r>
    </w:p>
    <w:p w:rsidR="007D72E9" w:rsidRDefault="007D72E9" w:rsidP="00A07133">
      <w:pPr>
        <w:spacing w:line="480" w:lineRule="auto"/>
        <w:contextualSpacing/>
        <w:rPr>
          <w:rFonts w:ascii="Times New Roman" w:hAnsi="Times New Roman" w:cs="Times New Roman"/>
          <w:sz w:val="24"/>
          <w:szCs w:val="24"/>
        </w:rPr>
      </w:pPr>
      <w:r w:rsidRPr="007D72E9">
        <w:rPr>
          <w:rFonts w:ascii="Times New Roman" w:hAnsi="Times New Roman" w:cs="Times New Roman"/>
          <w:sz w:val="24"/>
          <w:szCs w:val="24"/>
        </w:rPr>
        <w:t>Stearns, George</w:t>
      </w:r>
      <w:r>
        <w:rPr>
          <w:rFonts w:ascii="Times New Roman" w:hAnsi="Times New Roman" w:cs="Times New Roman"/>
          <w:sz w:val="24"/>
          <w:szCs w:val="24"/>
        </w:rPr>
        <w:t>.</w:t>
      </w:r>
      <w:r w:rsidRPr="007D72E9">
        <w:rPr>
          <w:rFonts w:ascii="Times New Roman" w:hAnsi="Times New Roman" w:cs="Times New Roman"/>
          <w:sz w:val="24"/>
          <w:szCs w:val="24"/>
        </w:rPr>
        <w:t xml:space="preserve"> “The Age of Virtue: Its Characteristics—Individuality,” </w:t>
      </w:r>
      <w:r w:rsidRPr="007D72E9">
        <w:rPr>
          <w:rFonts w:ascii="Times New Roman" w:hAnsi="Times New Roman" w:cs="Times New Roman"/>
          <w:i/>
          <w:sz w:val="24"/>
          <w:szCs w:val="24"/>
        </w:rPr>
        <w:t>Banner of Light</w:t>
      </w:r>
      <w:r>
        <w:rPr>
          <w:rFonts w:ascii="Times New Roman" w:hAnsi="Times New Roman" w:cs="Times New Roman"/>
          <w:sz w:val="24"/>
          <w:szCs w:val="24"/>
        </w:rPr>
        <w:t>,</w:t>
      </w:r>
    </w:p>
    <w:p w:rsidR="007D72E9" w:rsidRDefault="007D72E9" w:rsidP="007D72E9">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January 7, 1860.</w:t>
      </w:r>
    </w:p>
    <w:p w:rsidR="000F0786" w:rsidRDefault="000F0786" w:rsidP="000F0786">
      <w:pPr>
        <w:spacing w:line="480" w:lineRule="auto"/>
        <w:contextualSpacing/>
        <w:rPr>
          <w:rFonts w:ascii="Times New Roman" w:hAnsi="Times New Roman" w:cs="Times New Roman"/>
          <w:sz w:val="24"/>
          <w:szCs w:val="24"/>
        </w:rPr>
      </w:pPr>
      <w:r w:rsidRPr="000F0786">
        <w:rPr>
          <w:rFonts w:ascii="Times New Roman" w:hAnsi="Times New Roman" w:cs="Times New Roman"/>
          <w:sz w:val="24"/>
          <w:szCs w:val="24"/>
        </w:rPr>
        <w:t>Strange, Ju</w:t>
      </w:r>
      <w:r>
        <w:rPr>
          <w:rFonts w:ascii="Times New Roman" w:hAnsi="Times New Roman" w:cs="Times New Roman"/>
          <w:sz w:val="24"/>
          <w:szCs w:val="24"/>
        </w:rPr>
        <w:t xml:space="preserve">lie-Marie. </w:t>
      </w:r>
      <w:r w:rsidRPr="000F0786">
        <w:rPr>
          <w:rFonts w:ascii="Times New Roman" w:hAnsi="Times New Roman" w:cs="Times New Roman"/>
          <w:sz w:val="24"/>
          <w:szCs w:val="24"/>
        </w:rPr>
        <w:t>“‘She Cried a Very Little’: Death, Grie</w:t>
      </w:r>
      <w:r>
        <w:rPr>
          <w:rFonts w:ascii="Times New Roman" w:hAnsi="Times New Roman" w:cs="Times New Roman"/>
          <w:sz w:val="24"/>
          <w:szCs w:val="24"/>
        </w:rPr>
        <w:t>f and Mourning in Working-Class</w:t>
      </w:r>
    </w:p>
    <w:p w:rsidR="000F0786" w:rsidRDefault="000F0786" w:rsidP="000F0786">
      <w:pPr>
        <w:spacing w:line="480" w:lineRule="auto"/>
        <w:ind w:firstLine="720"/>
        <w:contextualSpacing/>
        <w:rPr>
          <w:rFonts w:ascii="Times New Roman" w:hAnsi="Times New Roman" w:cs="Times New Roman"/>
          <w:sz w:val="24"/>
          <w:szCs w:val="24"/>
        </w:rPr>
      </w:pPr>
      <w:r w:rsidRPr="000F0786">
        <w:rPr>
          <w:rFonts w:ascii="Times New Roman" w:hAnsi="Times New Roman" w:cs="Times New Roman"/>
          <w:sz w:val="24"/>
          <w:szCs w:val="24"/>
        </w:rPr>
        <w:t xml:space="preserve">Culture, c.1880-1914,” </w:t>
      </w:r>
      <w:r w:rsidRPr="000F0786">
        <w:rPr>
          <w:rFonts w:ascii="Times New Roman" w:hAnsi="Times New Roman" w:cs="Times New Roman"/>
          <w:i/>
          <w:sz w:val="24"/>
          <w:szCs w:val="24"/>
        </w:rPr>
        <w:t>Social History</w:t>
      </w:r>
      <w:r w:rsidRPr="000F0786">
        <w:rPr>
          <w:rFonts w:ascii="Times New Roman" w:hAnsi="Times New Roman" w:cs="Times New Roman"/>
          <w:sz w:val="24"/>
          <w:szCs w:val="24"/>
        </w:rPr>
        <w:t xml:space="preserve"> 27 (2002):</w:t>
      </w:r>
      <w:r>
        <w:rPr>
          <w:rFonts w:ascii="Times New Roman" w:hAnsi="Times New Roman" w:cs="Times New Roman"/>
          <w:sz w:val="24"/>
          <w:szCs w:val="24"/>
        </w:rPr>
        <w:t xml:space="preserve"> 143-161. </w:t>
      </w:r>
    </w:p>
    <w:p w:rsidR="00137F58" w:rsidRDefault="00137F58" w:rsidP="00137F58">
      <w:pPr>
        <w:spacing w:line="480" w:lineRule="auto"/>
        <w:contextualSpacing/>
        <w:rPr>
          <w:rFonts w:ascii="Times New Roman" w:hAnsi="Times New Roman" w:cs="Times New Roman"/>
          <w:sz w:val="24"/>
          <w:szCs w:val="24"/>
        </w:rPr>
      </w:pPr>
      <w:r w:rsidRPr="00137F58">
        <w:rPr>
          <w:rFonts w:ascii="Times New Roman" w:hAnsi="Times New Roman" w:cs="Times New Roman"/>
          <w:sz w:val="24"/>
          <w:szCs w:val="24"/>
        </w:rPr>
        <w:t xml:space="preserve">“The Messenger,” </w:t>
      </w:r>
      <w:r w:rsidRPr="00137F58">
        <w:rPr>
          <w:rFonts w:ascii="Times New Roman" w:hAnsi="Times New Roman" w:cs="Times New Roman"/>
          <w:i/>
          <w:sz w:val="24"/>
          <w:szCs w:val="24"/>
        </w:rPr>
        <w:t>Banner of Light</w:t>
      </w:r>
      <w:r>
        <w:rPr>
          <w:rFonts w:ascii="Times New Roman" w:hAnsi="Times New Roman" w:cs="Times New Roman"/>
          <w:sz w:val="24"/>
          <w:szCs w:val="24"/>
        </w:rPr>
        <w:t>, April 11, 1857.</w:t>
      </w:r>
    </w:p>
    <w:p w:rsidR="002D567D" w:rsidRDefault="002D567D" w:rsidP="00137F58">
      <w:pPr>
        <w:spacing w:line="480" w:lineRule="auto"/>
        <w:contextualSpacing/>
        <w:rPr>
          <w:rFonts w:ascii="Times New Roman" w:hAnsi="Times New Roman" w:cs="Times New Roman"/>
          <w:sz w:val="24"/>
          <w:szCs w:val="24"/>
        </w:rPr>
      </w:pPr>
      <w:r w:rsidRPr="002D567D">
        <w:rPr>
          <w:rFonts w:ascii="Times New Roman" w:hAnsi="Times New Roman" w:cs="Times New Roman"/>
          <w:sz w:val="24"/>
          <w:szCs w:val="24"/>
        </w:rPr>
        <w:t xml:space="preserve">“The War Cry of Abolitionism,” </w:t>
      </w:r>
      <w:r w:rsidRPr="002D567D">
        <w:rPr>
          <w:rFonts w:ascii="Times New Roman" w:hAnsi="Times New Roman" w:cs="Times New Roman"/>
          <w:i/>
          <w:sz w:val="24"/>
          <w:szCs w:val="24"/>
        </w:rPr>
        <w:t>Banner of Light</w:t>
      </w:r>
      <w:r w:rsidRPr="002D567D">
        <w:rPr>
          <w:rFonts w:ascii="Times New Roman" w:hAnsi="Times New Roman" w:cs="Times New Roman"/>
          <w:sz w:val="24"/>
          <w:szCs w:val="24"/>
        </w:rPr>
        <w:t>, January 4, 1862</w:t>
      </w:r>
      <w:r>
        <w:rPr>
          <w:rFonts w:ascii="Times New Roman" w:hAnsi="Times New Roman" w:cs="Times New Roman"/>
          <w:sz w:val="24"/>
          <w:szCs w:val="24"/>
        </w:rPr>
        <w:t>.</w:t>
      </w:r>
    </w:p>
    <w:p w:rsidR="001665B9" w:rsidRDefault="001665B9" w:rsidP="00137F58">
      <w:pPr>
        <w:spacing w:line="480" w:lineRule="auto"/>
        <w:contextualSpacing/>
        <w:rPr>
          <w:rFonts w:ascii="Times New Roman" w:hAnsi="Times New Roman" w:cs="Times New Roman"/>
          <w:i/>
          <w:sz w:val="24"/>
          <w:szCs w:val="24"/>
        </w:rPr>
      </w:pPr>
      <w:r w:rsidRPr="001665B9">
        <w:rPr>
          <w:rFonts w:ascii="Times New Roman" w:hAnsi="Times New Roman" w:cs="Times New Roman"/>
          <w:sz w:val="24"/>
          <w:szCs w:val="24"/>
        </w:rPr>
        <w:t xml:space="preserve">Tromp, </w:t>
      </w:r>
      <w:r>
        <w:rPr>
          <w:rFonts w:ascii="Times New Roman" w:hAnsi="Times New Roman" w:cs="Times New Roman"/>
          <w:sz w:val="24"/>
          <w:szCs w:val="24"/>
        </w:rPr>
        <w:t xml:space="preserve">Marlene. </w:t>
      </w:r>
      <w:r w:rsidRPr="001665B9">
        <w:rPr>
          <w:rFonts w:ascii="Times New Roman" w:hAnsi="Times New Roman" w:cs="Times New Roman"/>
          <w:sz w:val="24"/>
          <w:szCs w:val="24"/>
        </w:rPr>
        <w:t xml:space="preserve">“Spirited Sexuality: Sex, Marriage, and Victorian Spiritualism,” </w:t>
      </w:r>
      <w:r>
        <w:rPr>
          <w:rFonts w:ascii="Times New Roman" w:hAnsi="Times New Roman" w:cs="Times New Roman"/>
          <w:i/>
          <w:sz w:val="24"/>
          <w:szCs w:val="24"/>
        </w:rPr>
        <w:t>Victorian</w:t>
      </w:r>
    </w:p>
    <w:p w:rsidR="001665B9" w:rsidRDefault="001665B9" w:rsidP="001665B9">
      <w:pPr>
        <w:spacing w:line="480" w:lineRule="auto"/>
        <w:ind w:firstLine="720"/>
        <w:contextualSpacing/>
        <w:rPr>
          <w:rFonts w:ascii="Times New Roman" w:hAnsi="Times New Roman" w:cs="Times New Roman"/>
          <w:sz w:val="24"/>
          <w:szCs w:val="24"/>
        </w:rPr>
      </w:pPr>
      <w:r w:rsidRPr="001665B9">
        <w:rPr>
          <w:rFonts w:ascii="Times New Roman" w:hAnsi="Times New Roman" w:cs="Times New Roman"/>
          <w:i/>
          <w:sz w:val="24"/>
          <w:szCs w:val="24"/>
        </w:rPr>
        <w:t xml:space="preserve">Literature and Culture </w:t>
      </w:r>
      <w:r w:rsidRPr="001665B9">
        <w:rPr>
          <w:rFonts w:ascii="Times New Roman" w:hAnsi="Times New Roman" w:cs="Times New Roman"/>
          <w:sz w:val="24"/>
          <w:szCs w:val="24"/>
        </w:rPr>
        <w:t>31 (2003):</w:t>
      </w:r>
      <w:r>
        <w:rPr>
          <w:rFonts w:ascii="Times New Roman" w:hAnsi="Times New Roman" w:cs="Times New Roman"/>
          <w:sz w:val="24"/>
          <w:szCs w:val="24"/>
        </w:rPr>
        <w:t xml:space="preserve"> 67-81. </w:t>
      </w:r>
    </w:p>
    <w:p w:rsidR="001F0D20" w:rsidRDefault="001F0D20" w:rsidP="007D72E9">
      <w:pPr>
        <w:spacing w:line="480" w:lineRule="auto"/>
        <w:contextualSpacing/>
        <w:rPr>
          <w:rFonts w:ascii="Times New Roman" w:hAnsi="Times New Roman" w:cs="Times New Roman"/>
          <w:sz w:val="24"/>
          <w:szCs w:val="24"/>
        </w:rPr>
      </w:pPr>
      <w:r w:rsidRPr="001F0D20">
        <w:rPr>
          <w:rFonts w:ascii="Times New Roman" w:hAnsi="Times New Roman" w:cs="Times New Roman"/>
          <w:sz w:val="24"/>
          <w:szCs w:val="24"/>
        </w:rPr>
        <w:t>Welsh,</w:t>
      </w:r>
      <w:r>
        <w:rPr>
          <w:rFonts w:ascii="Times New Roman" w:hAnsi="Times New Roman" w:cs="Times New Roman"/>
          <w:sz w:val="24"/>
          <w:szCs w:val="24"/>
        </w:rPr>
        <w:t xml:space="preserve"> </w:t>
      </w:r>
      <w:r w:rsidRPr="001F0D20">
        <w:rPr>
          <w:rFonts w:ascii="Times New Roman" w:hAnsi="Times New Roman" w:cs="Times New Roman"/>
          <w:sz w:val="24"/>
          <w:szCs w:val="24"/>
        </w:rPr>
        <w:t>Lilian</w:t>
      </w:r>
      <w:r>
        <w:rPr>
          <w:rFonts w:ascii="Times New Roman" w:hAnsi="Times New Roman" w:cs="Times New Roman"/>
          <w:sz w:val="24"/>
          <w:szCs w:val="24"/>
        </w:rPr>
        <w:t>.</w:t>
      </w:r>
      <w:r w:rsidRPr="001F0D20">
        <w:rPr>
          <w:rFonts w:ascii="Times New Roman" w:hAnsi="Times New Roman" w:cs="Times New Roman"/>
          <w:sz w:val="24"/>
          <w:szCs w:val="24"/>
        </w:rPr>
        <w:t xml:space="preserve"> </w:t>
      </w:r>
      <w:r w:rsidRPr="001F0D20">
        <w:rPr>
          <w:rFonts w:ascii="Times New Roman" w:hAnsi="Times New Roman" w:cs="Times New Roman"/>
          <w:i/>
          <w:sz w:val="24"/>
          <w:szCs w:val="24"/>
        </w:rPr>
        <w:t>Reminiscences of Thirty Years in Baltimore</w:t>
      </w:r>
      <w:r>
        <w:rPr>
          <w:rFonts w:ascii="Times New Roman" w:hAnsi="Times New Roman" w:cs="Times New Roman"/>
          <w:sz w:val="24"/>
          <w:szCs w:val="24"/>
        </w:rPr>
        <w:t xml:space="preserve">. </w:t>
      </w:r>
      <w:r w:rsidRPr="001F0D20">
        <w:rPr>
          <w:rFonts w:ascii="Times New Roman" w:hAnsi="Times New Roman" w:cs="Times New Roman"/>
          <w:sz w:val="24"/>
          <w:szCs w:val="24"/>
        </w:rPr>
        <w:t>Baltimore: T</w:t>
      </w:r>
      <w:r>
        <w:rPr>
          <w:rFonts w:ascii="Times New Roman" w:hAnsi="Times New Roman" w:cs="Times New Roman"/>
          <w:sz w:val="24"/>
          <w:szCs w:val="24"/>
        </w:rPr>
        <w:t>he Norman, Remington</w:t>
      </w:r>
    </w:p>
    <w:p w:rsidR="007D72E9" w:rsidRDefault="001F0D20" w:rsidP="001F0D20">
      <w:pPr>
        <w:spacing w:line="480" w:lineRule="auto"/>
        <w:ind w:firstLine="720"/>
        <w:contextualSpacing/>
        <w:rPr>
          <w:rFonts w:ascii="Times New Roman" w:hAnsi="Times New Roman" w:cs="Times New Roman"/>
          <w:sz w:val="24"/>
          <w:szCs w:val="24"/>
        </w:rPr>
      </w:pPr>
      <w:r>
        <w:rPr>
          <w:rFonts w:ascii="Times New Roman" w:hAnsi="Times New Roman" w:cs="Times New Roman"/>
          <w:sz w:val="24"/>
          <w:szCs w:val="24"/>
        </w:rPr>
        <w:t xml:space="preserve">Co., 1925. </w:t>
      </w:r>
    </w:p>
    <w:p w:rsidR="000F2EAD" w:rsidRDefault="000F2EAD" w:rsidP="000F2EAD">
      <w:pPr>
        <w:spacing w:line="480" w:lineRule="auto"/>
        <w:contextualSpacing/>
        <w:rPr>
          <w:rFonts w:ascii="Times New Roman" w:hAnsi="Times New Roman" w:cs="Times New Roman"/>
          <w:sz w:val="24"/>
          <w:szCs w:val="24"/>
        </w:rPr>
      </w:pPr>
      <w:r w:rsidRPr="000F2EAD">
        <w:rPr>
          <w:rFonts w:ascii="Times New Roman" w:hAnsi="Times New Roman" w:cs="Times New Roman"/>
          <w:sz w:val="24"/>
          <w:szCs w:val="24"/>
        </w:rPr>
        <w:t>White, Timothy J. “The Impact of British Colonialism on</w:t>
      </w:r>
      <w:r>
        <w:rPr>
          <w:rFonts w:ascii="Times New Roman" w:hAnsi="Times New Roman" w:cs="Times New Roman"/>
          <w:sz w:val="24"/>
          <w:szCs w:val="24"/>
        </w:rPr>
        <w:t xml:space="preserve"> Irish Catholicism and National</w:t>
      </w:r>
    </w:p>
    <w:p w:rsidR="000F2EAD" w:rsidRDefault="000F2EAD" w:rsidP="000F2EAD">
      <w:pPr>
        <w:spacing w:line="480" w:lineRule="auto"/>
        <w:ind w:firstLine="720"/>
        <w:contextualSpacing/>
        <w:rPr>
          <w:rFonts w:ascii="Times New Roman" w:hAnsi="Times New Roman" w:cs="Times New Roman"/>
          <w:sz w:val="24"/>
          <w:szCs w:val="24"/>
        </w:rPr>
      </w:pPr>
      <w:r w:rsidRPr="000F2EAD">
        <w:rPr>
          <w:rFonts w:ascii="Times New Roman" w:hAnsi="Times New Roman" w:cs="Times New Roman"/>
          <w:sz w:val="24"/>
          <w:szCs w:val="24"/>
        </w:rPr>
        <w:t xml:space="preserve">Identity: Repression, Reemergence, and Divergence,” </w:t>
      </w:r>
      <w:proofErr w:type="spellStart"/>
      <w:r w:rsidRPr="000F2EAD">
        <w:rPr>
          <w:rFonts w:ascii="Times New Roman" w:hAnsi="Times New Roman" w:cs="Times New Roman"/>
          <w:i/>
          <w:sz w:val="24"/>
          <w:szCs w:val="24"/>
        </w:rPr>
        <w:t>Études</w:t>
      </w:r>
      <w:proofErr w:type="spellEnd"/>
      <w:r w:rsidRPr="000F2EAD">
        <w:rPr>
          <w:rFonts w:ascii="Times New Roman" w:hAnsi="Times New Roman" w:cs="Times New Roman"/>
          <w:i/>
          <w:sz w:val="24"/>
          <w:szCs w:val="24"/>
        </w:rPr>
        <w:t xml:space="preserve"> </w:t>
      </w:r>
      <w:proofErr w:type="spellStart"/>
      <w:r w:rsidRPr="000F2EAD">
        <w:rPr>
          <w:rFonts w:ascii="Times New Roman" w:hAnsi="Times New Roman" w:cs="Times New Roman"/>
          <w:i/>
          <w:sz w:val="24"/>
          <w:szCs w:val="24"/>
        </w:rPr>
        <w:t>Irlandaises</w:t>
      </w:r>
      <w:proofErr w:type="spellEnd"/>
      <w:r>
        <w:rPr>
          <w:rFonts w:ascii="Times New Roman" w:hAnsi="Times New Roman" w:cs="Times New Roman"/>
          <w:sz w:val="24"/>
          <w:szCs w:val="24"/>
        </w:rPr>
        <w:t xml:space="preserve"> (2010) </w:t>
      </w:r>
      <w:r>
        <w:rPr>
          <w:rFonts w:ascii="Times New Roman" w:hAnsi="Times New Roman" w:cs="Times New Roman"/>
          <w:sz w:val="24"/>
          <w:szCs w:val="24"/>
        </w:rPr>
        <w:tab/>
      </w:r>
      <w:hyperlink r:id="rId19" w:history="1">
        <w:r w:rsidRPr="009818E7">
          <w:rPr>
            <w:rStyle w:val="Hyperlink"/>
            <w:rFonts w:ascii="Times New Roman" w:hAnsi="Times New Roman" w:cs="Times New Roman"/>
            <w:sz w:val="24"/>
            <w:szCs w:val="24"/>
          </w:rPr>
          <w:t>http://etudesirlandaises.revues.org/1743</w:t>
        </w:r>
      </w:hyperlink>
      <w:r>
        <w:rPr>
          <w:rFonts w:ascii="Times New Roman" w:hAnsi="Times New Roman" w:cs="Times New Roman"/>
          <w:sz w:val="24"/>
          <w:szCs w:val="24"/>
        </w:rPr>
        <w:t xml:space="preserve"> </w:t>
      </w:r>
    </w:p>
    <w:p w:rsidR="008A5D77" w:rsidRDefault="008A5D77" w:rsidP="008A5D77">
      <w:pPr>
        <w:spacing w:line="480" w:lineRule="auto"/>
        <w:contextualSpacing/>
        <w:rPr>
          <w:rFonts w:ascii="Times New Roman" w:hAnsi="Times New Roman" w:cs="Times New Roman"/>
          <w:sz w:val="24"/>
          <w:szCs w:val="24"/>
        </w:rPr>
      </w:pPr>
    </w:p>
    <w:sectPr w:rsidR="008A5D77" w:rsidSect="004B3546">
      <w:headerReference w:type="default" r:id="rId20"/>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8081E" w:rsidRDefault="00C8081E" w:rsidP="002F7637">
      <w:pPr>
        <w:spacing w:after="0" w:line="240" w:lineRule="auto"/>
      </w:pPr>
      <w:r>
        <w:separator/>
      </w:r>
    </w:p>
  </w:endnote>
  <w:endnote w:type="continuationSeparator" w:id="0">
    <w:p w:rsidR="00C8081E" w:rsidRDefault="00C8081E" w:rsidP="002F76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8081E" w:rsidRDefault="00C8081E" w:rsidP="002F7637">
      <w:pPr>
        <w:spacing w:after="0" w:line="240" w:lineRule="auto"/>
      </w:pPr>
      <w:r>
        <w:separator/>
      </w:r>
    </w:p>
  </w:footnote>
  <w:footnote w:type="continuationSeparator" w:id="0">
    <w:p w:rsidR="00C8081E" w:rsidRDefault="00C8081E" w:rsidP="002F7637">
      <w:pPr>
        <w:spacing w:after="0" w:line="240" w:lineRule="auto"/>
      </w:pPr>
      <w:r>
        <w:continuationSeparator/>
      </w:r>
    </w:p>
  </w:footnote>
  <w:footnote w:id="1">
    <w:p w:rsidR="00297814" w:rsidRDefault="00297814" w:rsidP="0095537C">
      <w:pPr>
        <w:pStyle w:val="FootnoteText"/>
      </w:pPr>
      <w:r>
        <w:rPr>
          <w:rStyle w:val="FootnoteReference"/>
        </w:rPr>
        <w:footnoteRef/>
      </w:r>
      <w:r>
        <w:t xml:space="preserve"> Ann Braude,</w:t>
      </w:r>
      <w:r w:rsidRPr="004E1070">
        <w:t xml:space="preserve"> </w:t>
      </w:r>
      <w:r w:rsidRPr="004E1070">
        <w:rPr>
          <w:i/>
        </w:rPr>
        <w:t>Radical Spirits: Spiritualism and Women's Rights in Nineteenth-Century America</w:t>
      </w:r>
      <w:r>
        <w:t xml:space="preserve"> (Boston: Beacon Press, 1989), 11-12. </w:t>
      </w:r>
    </w:p>
  </w:footnote>
  <w:footnote w:id="2">
    <w:p w:rsidR="00297814" w:rsidRDefault="00297814" w:rsidP="0095537C">
      <w:pPr>
        <w:pStyle w:val="FootnoteText"/>
      </w:pPr>
      <w:r>
        <w:rPr>
          <w:rStyle w:val="FootnoteReference"/>
        </w:rPr>
        <w:footnoteRef/>
      </w:r>
      <w:r>
        <w:t xml:space="preserve"> Molly </w:t>
      </w:r>
      <w:proofErr w:type="spellStart"/>
      <w:r>
        <w:t>McGarry</w:t>
      </w:r>
      <w:proofErr w:type="spellEnd"/>
      <w:r>
        <w:t xml:space="preserve">, </w:t>
      </w:r>
      <w:r>
        <w:rPr>
          <w:i/>
        </w:rPr>
        <w:t>Ghosts of Futures Past: Spiritualism and the Cultural Politics of Nineteenth-Century America</w:t>
      </w:r>
      <w:r>
        <w:t xml:space="preserve"> (Los Angeles: University of California Press, 2008), 1. </w:t>
      </w:r>
    </w:p>
  </w:footnote>
  <w:footnote w:id="3">
    <w:p w:rsidR="00297814" w:rsidRPr="003831CE" w:rsidRDefault="00297814" w:rsidP="0095537C">
      <w:pPr>
        <w:pStyle w:val="FootnoteText"/>
      </w:pPr>
      <w:r>
        <w:rPr>
          <w:rStyle w:val="FootnoteReference"/>
        </w:rPr>
        <w:footnoteRef/>
      </w:r>
      <w:r>
        <w:t xml:space="preserve"> Braude,</w:t>
      </w:r>
      <w:r w:rsidRPr="004E1070">
        <w:t xml:space="preserve"> </w:t>
      </w:r>
      <w:r w:rsidRPr="004E1070">
        <w:rPr>
          <w:i/>
        </w:rPr>
        <w:t>Radical Spirits</w:t>
      </w:r>
      <w:r>
        <w:t xml:space="preserve">, 11. </w:t>
      </w:r>
    </w:p>
  </w:footnote>
  <w:footnote w:id="4">
    <w:p w:rsidR="00297814" w:rsidRDefault="00297814" w:rsidP="0095537C">
      <w:pPr>
        <w:pStyle w:val="FootnoteText"/>
      </w:pPr>
      <w:r>
        <w:rPr>
          <w:rStyle w:val="FootnoteReference"/>
        </w:rPr>
        <w:footnoteRef/>
      </w:r>
      <w:r>
        <w:t xml:space="preserve"> Arthur Conan</w:t>
      </w:r>
      <w:r w:rsidRPr="00F1607F">
        <w:t xml:space="preserve"> </w:t>
      </w:r>
      <w:r>
        <w:t>Doyle,</w:t>
      </w:r>
      <w:r w:rsidRPr="009032CF">
        <w:t xml:space="preserve"> </w:t>
      </w:r>
      <w:proofErr w:type="gramStart"/>
      <w:r w:rsidRPr="009032CF">
        <w:rPr>
          <w:i/>
        </w:rPr>
        <w:t>The</w:t>
      </w:r>
      <w:proofErr w:type="gramEnd"/>
      <w:r w:rsidRPr="009032CF">
        <w:rPr>
          <w:i/>
        </w:rPr>
        <w:t xml:space="preserve"> History of Spiritualism</w:t>
      </w:r>
      <w:r>
        <w:t xml:space="preserve"> (New York: Arno Press, 1926), 72.  </w:t>
      </w:r>
    </w:p>
  </w:footnote>
  <w:footnote w:id="5">
    <w:p w:rsidR="00297814" w:rsidRDefault="00297814" w:rsidP="0095537C">
      <w:pPr>
        <w:pStyle w:val="FootnoteText"/>
      </w:pPr>
      <w:r>
        <w:rPr>
          <w:rStyle w:val="FootnoteReference"/>
        </w:rPr>
        <w:footnoteRef/>
      </w:r>
      <w:r>
        <w:t xml:space="preserve"> </w:t>
      </w:r>
      <w:r w:rsidRPr="00481090">
        <w:t>Harry</w:t>
      </w:r>
      <w:r>
        <w:t xml:space="preserve"> </w:t>
      </w:r>
      <w:r w:rsidRPr="00481090">
        <w:t xml:space="preserve">Houdini, </w:t>
      </w:r>
      <w:proofErr w:type="gramStart"/>
      <w:r w:rsidRPr="009954E1">
        <w:rPr>
          <w:i/>
        </w:rPr>
        <w:t>A</w:t>
      </w:r>
      <w:proofErr w:type="gramEnd"/>
      <w:r w:rsidRPr="009954E1">
        <w:rPr>
          <w:i/>
        </w:rPr>
        <w:t xml:space="preserve"> Magician Among the Spirits</w:t>
      </w:r>
      <w:r>
        <w:t xml:space="preserve"> (New York, Harper &amp; Brothers, 1924), </w:t>
      </w:r>
      <w:r w:rsidRPr="00481090">
        <w:t>7</w:t>
      </w:r>
      <w:r>
        <w:t xml:space="preserve">.  </w:t>
      </w:r>
    </w:p>
  </w:footnote>
  <w:footnote w:id="6">
    <w:p w:rsidR="00297814" w:rsidRPr="00D134F6" w:rsidRDefault="00297814" w:rsidP="0095537C">
      <w:pPr>
        <w:pStyle w:val="FootnoteText"/>
      </w:pPr>
      <w:r>
        <w:rPr>
          <w:rStyle w:val="FootnoteReference"/>
        </w:rPr>
        <w:footnoteRef/>
      </w:r>
      <w:r>
        <w:t xml:space="preserve"> Conan</w:t>
      </w:r>
      <w:r w:rsidRPr="00F1607F">
        <w:t xml:space="preserve"> </w:t>
      </w:r>
      <w:r>
        <w:t>Doyle,</w:t>
      </w:r>
      <w:r w:rsidRPr="009032CF">
        <w:t xml:space="preserve"> </w:t>
      </w:r>
      <w:proofErr w:type="gramStart"/>
      <w:r w:rsidRPr="009032CF">
        <w:rPr>
          <w:i/>
        </w:rPr>
        <w:t>The</w:t>
      </w:r>
      <w:proofErr w:type="gramEnd"/>
      <w:r w:rsidRPr="009032CF">
        <w:rPr>
          <w:i/>
        </w:rPr>
        <w:t xml:space="preserve"> History of Spiritualism</w:t>
      </w:r>
      <w:r>
        <w:t xml:space="preserve">, 111. </w:t>
      </w:r>
    </w:p>
  </w:footnote>
  <w:footnote w:id="7">
    <w:p w:rsidR="00297814" w:rsidRPr="009C767D" w:rsidRDefault="00297814" w:rsidP="008A5D77">
      <w:pPr>
        <w:pStyle w:val="FootnoteText"/>
        <w:tabs>
          <w:tab w:val="left" w:pos="3990"/>
        </w:tabs>
      </w:pPr>
      <w:r>
        <w:rPr>
          <w:rStyle w:val="FootnoteReference"/>
        </w:rPr>
        <w:footnoteRef/>
      </w:r>
      <w:r>
        <w:t xml:space="preserve"> </w:t>
      </w:r>
      <w:r w:rsidRPr="004E1070">
        <w:t xml:space="preserve">Braude, </w:t>
      </w:r>
      <w:r>
        <w:rPr>
          <w:i/>
        </w:rPr>
        <w:t>Radical Spirits</w:t>
      </w:r>
      <w:r>
        <w:t xml:space="preserve">, 70-71. </w:t>
      </w:r>
      <w:r w:rsidR="008A5D77">
        <w:tab/>
      </w:r>
    </w:p>
  </w:footnote>
  <w:footnote w:id="8">
    <w:p w:rsidR="00297814" w:rsidRDefault="00297814" w:rsidP="0095537C">
      <w:pPr>
        <w:pStyle w:val="FootnoteText"/>
      </w:pPr>
      <w:r>
        <w:rPr>
          <w:rStyle w:val="FootnoteReference"/>
        </w:rPr>
        <w:footnoteRef/>
      </w:r>
      <w:r>
        <w:t xml:space="preserve"> </w:t>
      </w:r>
      <w:r w:rsidRPr="006E6EB2">
        <w:t>Simone</w:t>
      </w:r>
      <w:r>
        <w:t xml:space="preserve"> </w:t>
      </w:r>
      <w:proofErr w:type="spellStart"/>
      <w:r w:rsidRPr="006E6EB2">
        <w:t>Natale</w:t>
      </w:r>
      <w:proofErr w:type="spellEnd"/>
      <w:r w:rsidRPr="006E6EB2">
        <w:t xml:space="preserve">, </w:t>
      </w:r>
      <w:r w:rsidRPr="006E6EB2">
        <w:rPr>
          <w:i/>
        </w:rPr>
        <w:t xml:space="preserve">Supernatural Entertainments: </w:t>
      </w:r>
      <w:r>
        <w:rPr>
          <w:i/>
        </w:rPr>
        <w:t>Nineteenth-century</w:t>
      </w:r>
      <w:r w:rsidRPr="006E6EB2">
        <w:rPr>
          <w:i/>
        </w:rPr>
        <w:t xml:space="preserve"> Spiritualism and the Rise of Modern Media Culture</w:t>
      </w:r>
      <w:r>
        <w:t xml:space="preserve"> (</w:t>
      </w:r>
      <w:r w:rsidRPr="006E6EB2">
        <w:t>University Park, PA: Penn</w:t>
      </w:r>
      <w:r>
        <w:t xml:space="preserve">sylvania State University Press, 2016), 1. </w:t>
      </w:r>
    </w:p>
  </w:footnote>
  <w:footnote w:id="9">
    <w:p w:rsidR="00297814" w:rsidRPr="00A7758F" w:rsidRDefault="00297814" w:rsidP="0095537C">
      <w:pPr>
        <w:pStyle w:val="FootnoteText"/>
      </w:pPr>
      <w:r>
        <w:rPr>
          <w:rStyle w:val="FootnoteReference"/>
        </w:rPr>
        <w:footnoteRef/>
      </w:r>
      <w:r>
        <w:t xml:space="preserve"> “Progress in the Future Life,” </w:t>
      </w:r>
      <w:r>
        <w:rPr>
          <w:i/>
        </w:rPr>
        <w:t>Banner of Light</w:t>
      </w:r>
      <w:r>
        <w:t xml:space="preserve">, January 2, 1858, 4. </w:t>
      </w:r>
    </w:p>
  </w:footnote>
  <w:footnote w:id="10">
    <w:p w:rsidR="00297814" w:rsidRDefault="00297814" w:rsidP="0095537C">
      <w:pPr>
        <w:pStyle w:val="FootnoteText"/>
      </w:pPr>
      <w:r>
        <w:rPr>
          <w:rStyle w:val="FootnoteReference"/>
        </w:rPr>
        <w:footnoteRef/>
      </w:r>
      <w:r>
        <w:t xml:space="preserve"> “Effects of Delusion,” </w:t>
      </w:r>
      <w:r w:rsidRPr="003C7440">
        <w:rPr>
          <w:i/>
        </w:rPr>
        <w:t>The Sun</w:t>
      </w:r>
      <w:r>
        <w:t>, May 3, 1852, 1.</w:t>
      </w:r>
    </w:p>
  </w:footnote>
  <w:footnote w:id="11">
    <w:p w:rsidR="00297814" w:rsidRDefault="00297814" w:rsidP="0095537C">
      <w:pPr>
        <w:pStyle w:val="FootnoteText"/>
      </w:pPr>
      <w:r>
        <w:rPr>
          <w:rStyle w:val="FootnoteReference"/>
        </w:rPr>
        <w:footnoteRef/>
      </w:r>
      <w:r>
        <w:t xml:space="preserve"> “Melancholy Incident,” </w:t>
      </w:r>
      <w:r w:rsidRPr="006E0E0A">
        <w:rPr>
          <w:i/>
        </w:rPr>
        <w:t>The Sun</w:t>
      </w:r>
      <w:r>
        <w:t xml:space="preserve">, September 21, 1852, 1. </w:t>
      </w:r>
    </w:p>
  </w:footnote>
  <w:footnote w:id="12">
    <w:p w:rsidR="00297814" w:rsidRDefault="00297814" w:rsidP="0095537C">
      <w:pPr>
        <w:pStyle w:val="FootnoteText"/>
      </w:pPr>
      <w:r>
        <w:rPr>
          <w:rStyle w:val="FootnoteReference"/>
        </w:rPr>
        <w:footnoteRef/>
      </w:r>
      <w:r>
        <w:t xml:space="preserve"> </w:t>
      </w:r>
      <w:r w:rsidRPr="000F10DD">
        <w:t xml:space="preserve"> Braude, </w:t>
      </w:r>
      <w:r>
        <w:rPr>
          <w:i/>
        </w:rPr>
        <w:t>Radical Spirits</w:t>
      </w:r>
      <w:r>
        <w:t xml:space="preserve">, 63-65. </w:t>
      </w:r>
    </w:p>
  </w:footnote>
  <w:footnote w:id="13">
    <w:p w:rsidR="00297814" w:rsidRPr="00C70895" w:rsidRDefault="00297814" w:rsidP="0095537C">
      <w:pPr>
        <w:pStyle w:val="FootnoteText"/>
      </w:pPr>
      <w:r>
        <w:rPr>
          <w:rStyle w:val="FootnoteReference"/>
        </w:rPr>
        <w:footnoteRef/>
      </w:r>
      <w:r>
        <w:t xml:space="preserve"> “Philosophy and Practical Teachings of Spiritualism,” </w:t>
      </w:r>
      <w:r>
        <w:rPr>
          <w:i/>
        </w:rPr>
        <w:t>Banner of Light</w:t>
      </w:r>
      <w:r>
        <w:t xml:space="preserve">, April 11, 1857, 5.  </w:t>
      </w:r>
    </w:p>
  </w:footnote>
  <w:footnote w:id="14">
    <w:p w:rsidR="00297814" w:rsidRDefault="00297814" w:rsidP="0095537C">
      <w:pPr>
        <w:pStyle w:val="FootnoteText"/>
      </w:pPr>
      <w:r>
        <w:rPr>
          <w:rStyle w:val="FootnoteReference"/>
        </w:rPr>
        <w:footnoteRef/>
      </w:r>
      <w:r>
        <w:t xml:space="preserve"> George Stearns, “The Age of Virtue: Its Characteristics—Individuality,” </w:t>
      </w:r>
      <w:r>
        <w:rPr>
          <w:i/>
        </w:rPr>
        <w:t>Banner of Light</w:t>
      </w:r>
      <w:r>
        <w:t xml:space="preserve">, January 7, 1860, 2. </w:t>
      </w:r>
    </w:p>
  </w:footnote>
  <w:footnote w:id="15">
    <w:p w:rsidR="00297814" w:rsidRPr="006252DF" w:rsidRDefault="00297814" w:rsidP="0005662F">
      <w:pPr>
        <w:pStyle w:val="FootnoteText"/>
      </w:pPr>
      <w:r>
        <w:rPr>
          <w:rStyle w:val="FootnoteReference"/>
        </w:rPr>
        <w:footnoteRef/>
      </w:r>
      <w:r>
        <w:t xml:space="preserve"> Braude, </w:t>
      </w:r>
      <w:r>
        <w:rPr>
          <w:i/>
        </w:rPr>
        <w:t>Radical Spirits</w:t>
      </w:r>
      <w:r>
        <w:t xml:space="preserve">, 85. </w:t>
      </w:r>
    </w:p>
  </w:footnote>
  <w:footnote w:id="16">
    <w:p w:rsidR="00297814" w:rsidRPr="00DA32FE"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35. </w:t>
      </w:r>
    </w:p>
  </w:footnote>
  <w:footnote w:id="17">
    <w:p w:rsidR="00297814" w:rsidRPr="003C1B9F" w:rsidRDefault="00297814" w:rsidP="0095537C">
      <w:pPr>
        <w:pStyle w:val="FootnoteText"/>
      </w:pPr>
      <w:r>
        <w:rPr>
          <w:rStyle w:val="FootnoteReference"/>
        </w:rPr>
        <w:footnoteRef/>
      </w:r>
      <w:r>
        <w:t xml:space="preserve"> Hereward Carrington, </w:t>
      </w:r>
      <w:proofErr w:type="gramStart"/>
      <w:r>
        <w:rPr>
          <w:i/>
        </w:rPr>
        <w:t>The</w:t>
      </w:r>
      <w:proofErr w:type="gramEnd"/>
      <w:r>
        <w:rPr>
          <w:i/>
        </w:rPr>
        <w:t xml:space="preserve"> Physical Phenomena of Spiritualism: Fraudulent and Genuine</w:t>
      </w:r>
      <w:r>
        <w:t xml:space="preserve"> (Boston: Herbert B. Turner &amp; Co., 1907), 143. </w:t>
      </w:r>
    </w:p>
  </w:footnote>
  <w:footnote w:id="18">
    <w:p w:rsidR="00297814" w:rsidRPr="007E070E" w:rsidRDefault="00297814" w:rsidP="0095537C">
      <w:pPr>
        <w:pStyle w:val="FootnoteText"/>
      </w:pPr>
      <w:r>
        <w:rPr>
          <w:rStyle w:val="FootnoteReference"/>
        </w:rPr>
        <w:footnoteRef/>
      </w:r>
      <w:r>
        <w:t xml:space="preserve"> </w:t>
      </w:r>
      <w:r w:rsidRPr="00481090">
        <w:t xml:space="preserve">Houdini, </w:t>
      </w:r>
      <w:r w:rsidRPr="009954E1">
        <w:rPr>
          <w:i/>
        </w:rPr>
        <w:t xml:space="preserve">A Magician </w:t>
      </w:r>
      <w:proofErr w:type="gramStart"/>
      <w:r w:rsidRPr="009954E1">
        <w:rPr>
          <w:i/>
        </w:rPr>
        <w:t>Among</w:t>
      </w:r>
      <w:proofErr w:type="gramEnd"/>
      <w:r w:rsidRPr="009954E1">
        <w:rPr>
          <w:i/>
        </w:rPr>
        <w:t xml:space="preserve"> the Spirits</w:t>
      </w:r>
      <w:r>
        <w:t xml:space="preserve">, xviii-xix. </w:t>
      </w:r>
    </w:p>
  </w:footnote>
  <w:footnote w:id="19">
    <w:p w:rsidR="00297814" w:rsidRPr="00E305A6" w:rsidRDefault="00297814" w:rsidP="0095537C">
      <w:pPr>
        <w:pStyle w:val="FootnoteText"/>
      </w:pPr>
      <w:r>
        <w:rPr>
          <w:rStyle w:val="FootnoteReference"/>
        </w:rPr>
        <w:footnoteRef/>
      </w:r>
      <w:r>
        <w:t xml:space="preserve"> James J. Farrell, </w:t>
      </w:r>
      <w:r>
        <w:rPr>
          <w:i/>
        </w:rPr>
        <w:t>Inventing the American Way of Death, 1830-1920</w:t>
      </w:r>
      <w:r>
        <w:t xml:space="preserve"> (Philadelphia: Temple University Press, 1980), 45.  </w:t>
      </w:r>
    </w:p>
  </w:footnote>
  <w:footnote w:id="20">
    <w:p w:rsidR="00297814" w:rsidRDefault="00297814" w:rsidP="0095537C">
      <w:pPr>
        <w:pStyle w:val="FootnoteText"/>
      </w:pPr>
      <w:r>
        <w:rPr>
          <w:rStyle w:val="FootnoteReference"/>
        </w:rPr>
        <w:footnoteRef/>
      </w:r>
      <w:r>
        <w:t xml:space="preserve"> </w:t>
      </w:r>
      <w:r w:rsidRPr="00041B34">
        <w:t>Farrell</w:t>
      </w:r>
      <w:r>
        <w:rPr>
          <w:i/>
        </w:rPr>
        <w:t xml:space="preserve">, Inventing the American Way of Death, </w:t>
      </w:r>
      <w:r>
        <w:t xml:space="preserve">67.  </w:t>
      </w:r>
    </w:p>
  </w:footnote>
  <w:footnote w:id="21">
    <w:p w:rsidR="00297814" w:rsidRDefault="00297814" w:rsidP="0095537C">
      <w:pPr>
        <w:pStyle w:val="FootnoteText"/>
      </w:pPr>
      <w:r>
        <w:rPr>
          <w:rStyle w:val="FootnoteReference"/>
        </w:rPr>
        <w:footnoteRef/>
      </w:r>
      <w:r>
        <w:t xml:space="preserve"> </w:t>
      </w:r>
      <w:r w:rsidRPr="009B1AC4">
        <w:t>Farrell</w:t>
      </w:r>
      <w:r>
        <w:rPr>
          <w:i/>
        </w:rPr>
        <w:t xml:space="preserve">, Inventing the American Way of Death, </w:t>
      </w:r>
      <w:r>
        <w:t>93.</w:t>
      </w:r>
    </w:p>
  </w:footnote>
  <w:footnote w:id="22">
    <w:p w:rsidR="00297814" w:rsidRDefault="00297814" w:rsidP="0095537C">
      <w:pPr>
        <w:pStyle w:val="FootnoteText"/>
      </w:pPr>
      <w:r>
        <w:rPr>
          <w:rStyle w:val="FootnoteReference"/>
        </w:rPr>
        <w:footnoteRef/>
      </w:r>
      <w:r>
        <w:t xml:space="preserve"> </w:t>
      </w:r>
      <w:r w:rsidRPr="009B1AC4">
        <w:t>Farrell</w:t>
      </w:r>
      <w:r>
        <w:rPr>
          <w:i/>
        </w:rPr>
        <w:t xml:space="preserve">, Inventing the American Way of Death, </w:t>
      </w:r>
      <w:r>
        <w:t>102.</w:t>
      </w:r>
    </w:p>
  </w:footnote>
  <w:footnote w:id="23">
    <w:p w:rsidR="00297814" w:rsidRDefault="00297814" w:rsidP="0095537C">
      <w:pPr>
        <w:pStyle w:val="FootnoteText"/>
      </w:pPr>
      <w:r>
        <w:rPr>
          <w:rStyle w:val="FootnoteReference"/>
        </w:rPr>
        <w:footnoteRef/>
      </w:r>
      <w:r>
        <w:t xml:space="preserve"> </w:t>
      </w:r>
      <w:r w:rsidRPr="009B1AC4">
        <w:t>Farrell</w:t>
      </w:r>
      <w:r>
        <w:rPr>
          <w:i/>
        </w:rPr>
        <w:t xml:space="preserve">, Inventing the American Way of Death, </w:t>
      </w:r>
      <w:r>
        <w:t xml:space="preserve">105. </w:t>
      </w:r>
    </w:p>
  </w:footnote>
  <w:footnote w:id="24">
    <w:p w:rsidR="00297814" w:rsidRDefault="00297814" w:rsidP="0095537C">
      <w:pPr>
        <w:pStyle w:val="FootnoteText"/>
      </w:pPr>
      <w:r>
        <w:rPr>
          <w:rStyle w:val="FootnoteReference"/>
        </w:rPr>
        <w:footnoteRef/>
      </w:r>
      <w:r>
        <w:t xml:space="preserve"> </w:t>
      </w:r>
      <w:r w:rsidRPr="009B1AC4">
        <w:t>Farrell</w:t>
      </w:r>
      <w:r>
        <w:rPr>
          <w:i/>
        </w:rPr>
        <w:t xml:space="preserve">, Inventing the American Way of Death, </w:t>
      </w:r>
      <w:r>
        <w:t xml:space="preserve">123. </w:t>
      </w:r>
    </w:p>
  </w:footnote>
  <w:footnote w:id="25">
    <w:p w:rsidR="00297814" w:rsidRDefault="00297814" w:rsidP="0095537C">
      <w:pPr>
        <w:pStyle w:val="FootnoteText"/>
      </w:pPr>
      <w:r>
        <w:rPr>
          <w:rStyle w:val="FootnoteReference"/>
        </w:rPr>
        <w:footnoteRef/>
      </w:r>
      <w:r>
        <w:t xml:space="preserve"> </w:t>
      </w:r>
      <w:r w:rsidRPr="009B1AC4">
        <w:t>Farrell</w:t>
      </w:r>
      <w:r>
        <w:rPr>
          <w:i/>
        </w:rPr>
        <w:t xml:space="preserve">, Inventing the American Way of Death, </w:t>
      </w:r>
      <w:r>
        <w:t xml:space="preserve">137. </w:t>
      </w:r>
    </w:p>
  </w:footnote>
  <w:footnote w:id="26">
    <w:p w:rsidR="00297814" w:rsidRDefault="00297814" w:rsidP="0095537C">
      <w:pPr>
        <w:pStyle w:val="FootnoteText"/>
      </w:pPr>
      <w:r>
        <w:rPr>
          <w:rStyle w:val="FootnoteReference"/>
        </w:rPr>
        <w:footnoteRef/>
      </w:r>
      <w:r>
        <w:t xml:space="preserve"> </w:t>
      </w:r>
      <w:r w:rsidRPr="00730886">
        <w:t>Farrell</w:t>
      </w:r>
      <w:r>
        <w:rPr>
          <w:i/>
        </w:rPr>
        <w:t xml:space="preserve">, Inventing the American Way of Death, </w:t>
      </w:r>
      <w:r>
        <w:t>158.</w:t>
      </w:r>
    </w:p>
  </w:footnote>
  <w:footnote w:id="27">
    <w:p w:rsidR="00297814" w:rsidRDefault="00297814" w:rsidP="0095537C">
      <w:pPr>
        <w:pStyle w:val="FootnoteText"/>
      </w:pPr>
      <w:r>
        <w:rPr>
          <w:rStyle w:val="FootnoteReference"/>
        </w:rPr>
        <w:footnoteRef/>
      </w:r>
      <w:r>
        <w:t xml:space="preserve"> </w:t>
      </w:r>
      <w:r w:rsidRPr="00730886">
        <w:t>Farrell</w:t>
      </w:r>
      <w:r>
        <w:rPr>
          <w:i/>
        </w:rPr>
        <w:t xml:space="preserve">, Inventing the American Way of Death, </w:t>
      </w:r>
      <w:r>
        <w:t xml:space="preserve">151. </w:t>
      </w:r>
    </w:p>
  </w:footnote>
  <w:footnote w:id="28">
    <w:p w:rsidR="00297814" w:rsidRDefault="00297814" w:rsidP="0095537C">
      <w:pPr>
        <w:pStyle w:val="FootnoteText"/>
      </w:pPr>
      <w:r>
        <w:rPr>
          <w:rStyle w:val="FootnoteReference"/>
        </w:rPr>
        <w:footnoteRef/>
      </w:r>
      <w:r>
        <w:t xml:space="preserve"> </w:t>
      </w:r>
      <w:r w:rsidRPr="00730886">
        <w:t>Farrell</w:t>
      </w:r>
      <w:r>
        <w:rPr>
          <w:i/>
        </w:rPr>
        <w:t xml:space="preserve">, Inventing the American Way of Death, </w:t>
      </w:r>
      <w:r>
        <w:t xml:space="preserve">162.  </w:t>
      </w:r>
    </w:p>
  </w:footnote>
  <w:footnote w:id="29">
    <w:p w:rsidR="00297814" w:rsidRPr="00390849" w:rsidRDefault="00297814" w:rsidP="0095537C">
      <w:pPr>
        <w:pStyle w:val="FootnoteText"/>
      </w:pPr>
      <w:r>
        <w:rPr>
          <w:rStyle w:val="FootnoteReference"/>
        </w:rPr>
        <w:footnoteRef/>
      </w:r>
      <w:r>
        <w:t xml:space="preserve"> G.H. Sandison, </w:t>
      </w:r>
      <w:r>
        <w:rPr>
          <w:i/>
        </w:rPr>
        <w:t>How to Behave and How to Amuse: A H</w:t>
      </w:r>
      <w:r w:rsidRPr="002B0DE6">
        <w:rPr>
          <w:i/>
        </w:rPr>
        <w:t xml:space="preserve">andy </w:t>
      </w:r>
      <w:r>
        <w:rPr>
          <w:i/>
        </w:rPr>
        <w:t>Manual of Etiquette and Parlor G</w:t>
      </w:r>
      <w:r w:rsidRPr="002B0DE6">
        <w:rPr>
          <w:i/>
        </w:rPr>
        <w:t>ames</w:t>
      </w:r>
      <w:r>
        <w:rPr>
          <w:i/>
        </w:rPr>
        <w:t>. In Two Parts</w:t>
      </w:r>
      <w:r>
        <w:t xml:space="preserve"> (New York: The Christian Herald, 1895), 60-61.   </w:t>
      </w:r>
    </w:p>
  </w:footnote>
  <w:footnote w:id="30">
    <w:p w:rsidR="00297814" w:rsidRDefault="00297814" w:rsidP="0095537C">
      <w:pPr>
        <w:pStyle w:val="FootnoteText"/>
      </w:pPr>
      <w:r>
        <w:rPr>
          <w:rStyle w:val="FootnoteReference"/>
        </w:rPr>
        <w:footnoteRef/>
      </w:r>
      <w:r>
        <w:t xml:space="preserve"> Ibid. </w:t>
      </w:r>
    </w:p>
  </w:footnote>
  <w:footnote w:id="31">
    <w:p w:rsidR="00297814" w:rsidRPr="00FE4F17" w:rsidRDefault="00297814" w:rsidP="0095537C">
      <w:pPr>
        <w:pStyle w:val="FootnoteText"/>
      </w:pPr>
      <w:r>
        <w:rPr>
          <w:rStyle w:val="FootnoteReference"/>
        </w:rPr>
        <w:footnoteRef/>
      </w:r>
      <w:r>
        <w:t xml:space="preserve"> Edward B. Freeland, “The Office of Spiritualism,” </w:t>
      </w:r>
      <w:r>
        <w:rPr>
          <w:i/>
        </w:rPr>
        <w:t>Banner of Light</w:t>
      </w:r>
      <w:r>
        <w:t xml:space="preserve">, January 4, 1862, 3. </w:t>
      </w:r>
    </w:p>
  </w:footnote>
  <w:footnote w:id="32">
    <w:p w:rsidR="00297814" w:rsidRDefault="00297814" w:rsidP="0095537C">
      <w:pPr>
        <w:pStyle w:val="FootnoteText"/>
      </w:pPr>
      <w:r>
        <w:rPr>
          <w:rStyle w:val="FootnoteReference"/>
        </w:rPr>
        <w:footnoteRef/>
      </w:r>
      <w:r>
        <w:t xml:space="preserve"> W.D. King, “Shadow of a Mesmerizer: The Female Body on the ‘Dark’ Stage,” </w:t>
      </w:r>
      <w:r>
        <w:rPr>
          <w:i/>
        </w:rPr>
        <w:t xml:space="preserve">Theatre </w:t>
      </w:r>
      <w:r w:rsidRPr="00BD4392">
        <w:rPr>
          <w:i/>
        </w:rPr>
        <w:t>Journal</w:t>
      </w:r>
      <w:r>
        <w:t xml:space="preserve"> 49 (1997): 201.    </w:t>
      </w:r>
    </w:p>
  </w:footnote>
  <w:footnote w:id="33">
    <w:p w:rsidR="00297814" w:rsidRPr="00F12461" w:rsidRDefault="00297814" w:rsidP="0095537C">
      <w:pPr>
        <w:pStyle w:val="FootnoteText"/>
      </w:pPr>
      <w:r>
        <w:rPr>
          <w:rStyle w:val="FootnoteReference"/>
        </w:rPr>
        <w:footnoteRef/>
      </w:r>
      <w:r>
        <w:t xml:space="preserve"> </w:t>
      </w:r>
      <w:proofErr w:type="spellStart"/>
      <w:r>
        <w:t>McGarry</w:t>
      </w:r>
      <w:proofErr w:type="spellEnd"/>
      <w:r>
        <w:t xml:space="preserve">, </w:t>
      </w:r>
      <w:r>
        <w:rPr>
          <w:i/>
        </w:rPr>
        <w:t xml:space="preserve">Ghosts of Futures Past, </w:t>
      </w:r>
      <w:r>
        <w:t xml:space="preserve">28-29.  </w:t>
      </w:r>
    </w:p>
  </w:footnote>
  <w:footnote w:id="34">
    <w:p w:rsidR="00297814" w:rsidRPr="00922461"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19.  </w:t>
      </w:r>
    </w:p>
  </w:footnote>
  <w:footnote w:id="35">
    <w:p w:rsidR="00297814" w:rsidRPr="00BF57CB" w:rsidRDefault="00297814" w:rsidP="0095537C">
      <w:pPr>
        <w:pStyle w:val="FootnoteText"/>
      </w:pPr>
      <w:r>
        <w:rPr>
          <w:rStyle w:val="FootnoteReference"/>
        </w:rPr>
        <w:footnoteRef/>
      </w:r>
      <w:r>
        <w:t xml:space="preserve"> G.L. Burnside, “French vs. American Spirits,” </w:t>
      </w:r>
      <w:r>
        <w:rPr>
          <w:i/>
        </w:rPr>
        <w:t>Banner of Light</w:t>
      </w:r>
      <w:r>
        <w:t xml:space="preserve">, January 2, 1864, 3. </w:t>
      </w:r>
    </w:p>
  </w:footnote>
  <w:footnote w:id="36">
    <w:p w:rsidR="00B10FE0" w:rsidRPr="00B10FE0" w:rsidRDefault="00B10FE0">
      <w:pPr>
        <w:pStyle w:val="FootnoteText"/>
      </w:pPr>
      <w:r>
        <w:rPr>
          <w:rStyle w:val="FootnoteReference"/>
        </w:rPr>
        <w:footnoteRef/>
      </w:r>
      <w:r>
        <w:t xml:space="preserve"> Farrell, </w:t>
      </w:r>
      <w:r>
        <w:rPr>
          <w:i/>
        </w:rPr>
        <w:t>Inventing the American Way of Death</w:t>
      </w:r>
      <w:r>
        <w:t xml:space="preserve">, 35-36. </w:t>
      </w:r>
    </w:p>
  </w:footnote>
  <w:footnote w:id="37">
    <w:p w:rsidR="00BF7D1E" w:rsidRDefault="00BF7D1E">
      <w:pPr>
        <w:pStyle w:val="FootnoteText"/>
      </w:pPr>
      <w:r>
        <w:rPr>
          <w:rStyle w:val="FootnoteReference"/>
        </w:rPr>
        <w:footnoteRef/>
      </w:r>
      <w:r>
        <w:t xml:space="preserve"> Farrell, </w:t>
      </w:r>
      <w:r>
        <w:rPr>
          <w:i/>
        </w:rPr>
        <w:t>Inventing the American Way of Death</w:t>
      </w:r>
      <w:r>
        <w:t xml:space="preserve">, 79. </w:t>
      </w:r>
    </w:p>
  </w:footnote>
  <w:footnote w:id="38">
    <w:p w:rsidR="00512B3F" w:rsidRPr="00512B3F" w:rsidRDefault="00512B3F">
      <w:pPr>
        <w:pStyle w:val="FootnoteText"/>
      </w:pPr>
      <w:r>
        <w:rPr>
          <w:rStyle w:val="FootnoteReference"/>
        </w:rPr>
        <w:footnoteRef/>
      </w:r>
      <w:r>
        <w:t xml:space="preserve"> Braude, </w:t>
      </w:r>
      <w:r>
        <w:rPr>
          <w:i/>
        </w:rPr>
        <w:t>Radical Spirits</w:t>
      </w:r>
      <w:r>
        <w:t xml:space="preserve">, 57. </w:t>
      </w:r>
    </w:p>
  </w:footnote>
  <w:footnote w:id="39">
    <w:p w:rsidR="00297814" w:rsidRPr="007261F6" w:rsidRDefault="00297814" w:rsidP="0095537C">
      <w:pPr>
        <w:pStyle w:val="FootnoteText"/>
      </w:pPr>
      <w:r>
        <w:rPr>
          <w:rStyle w:val="FootnoteReference"/>
        </w:rPr>
        <w:footnoteRef/>
      </w:r>
      <w:r>
        <w:t xml:space="preserve"> Farrell, </w:t>
      </w:r>
      <w:r>
        <w:rPr>
          <w:i/>
        </w:rPr>
        <w:t>Inventing the American Way of Death</w:t>
      </w:r>
      <w:r>
        <w:t xml:space="preserve">, 44.   </w:t>
      </w:r>
    </w:p>
  </w:footnote>
  <w:footnote w:id="40">
    <w:p w:rsidR="00297814" w:rsidRPr="00FB6173" w:rsidRDefault="00297814" w:rsidP="0095537C">
      <w:pPr>
        <w:pStyle w:val="FootnoteText"/>
      </w:pPr>
      <w:r>
        <w:rPr>
          <w:rStyle w:val="FootnoteReference"/>
        </w:rPr>
        <w:footnoteRef/>
      </w:r>
      <w:r>
        <w:t xml:space="preserve"> </w:t>
      </w:r>
      <w:r w:rsidRPr="00B0794F">
        <w:t>Braude</w:t>
      </w:r>
      <w:r>
        <w:rPr>
          <w:i/>
        </w:rPr>
        <w:t xml:space="preserve">, Radical Spirits, </w:t>
      </w:r>
      <w:r w:rsidR="00B0794F">
        <w:t xml:space="preserve">59. </w:t>
      </w:r>
    </w:p>
  </w:footnote>
  <w:footnote w:id="41">
    <w:p w:rsidR="00297814" w:rsidRPr="00C15121" w:rsidRDefault="00297814" w:rsidP="0095537C">
      <w:pPr>
        <w:pStyle w:val="FootnoteText"/>
      </w:pPr>
      <w:r>
        <w:rPr>
          <w:rStyle w:val="FootnoteReference"/>
        </w:rPr>
        <w:footnoteRef/>
      </w:r>
      <w:r>
        <w:t xml:space="preserve"> Braude, </w:t>
      </w:r>
      <w:r>
        <w:rPr>
          <w:i/>
        </w:rPr>
        <w:t>Radical Spirits</w:t>
      </w:r>
      <w:r>
        <w:t xml:space="preserve">, 12. </w:t>
      </w:r>
    </w:p>
  </w:footnote>
  <w:footnote w:id="42">
    <w:p w:rsidR="00297814" w:rsidRPr="00840518" w:rsidRDefault="00297814" w:rsidP="0095537C">
      <w:pPr>
        <w:pStyle w:val="FootnoteText"/>
      </w:pPr>
      <w:r>
        <w:rPr>
          <w:rStyle w:val="FootnoteReference"/>
        </w:rPr>
        <w:footnoteRef/>
      </w:r>
      <w:r>
        <w:t xml:space="preserve"> </w:t>
      </w:r>
      <w:r w:rsidRPr="00F31DAE">
        <w:t>Braude</w:t>
      </w:r>
      <w:r>
        <w:rPr>
          <w:i/>
        </w:rPr>
        <w:t xml:space="preserve">, Radical Spirits, </w:t>
      </w:r>
      <w:r>
        <w:t xml:space="preserve">14. </w:t>
      </w:r>
    </w:p>
  </w:footnote>
  <w:footnote w:id="43">
    <w:p w:rsidR="00297814" w:rsidRPr="009042EB" w:rsidRDefault="00297814" w:rsidP="0095537C">
      <w:pPr>
        <w:pStyle w:val="FootnoteText"/>
      </w:pPr>
      <w:r>
        <w:rPr>
          <w:rStyle w:val="FootnoteReference"/>
        </w:rPr>
        <w:footnoteRef/>
      </w:r>
      <w:r>
        <w:t xml:space="preserve"> Ibid. </w:t>
      </w:r>
    </w:p>
  </w:footnote>
  <w:footnote w:id="44">
    <w:p w:rsidR="00297814" w:rsidRPr="00604ECD" w:rsidRDefault="00297814" w:rsidP="0095537C">
      <w:pPr>
        <w:pStyle w:val="FootnoteText"/>
      </w:pPr>
      <w:r>
        <w:rPr>
          <w:rStyle w:val="FootnoteReference"/>
        </w:rPr>
        <w:footnoteRef/>
      </w:r>
      <w:r>
        <w:t xml:space="preserve"> </w:t>
      </w:r>
      <w:r w:rsidRPr="00E933A4">
        <w:t>Braude</w:t>
      </w:r>
      <w:r>
        <w:rPr>
          <w:i/>
        </w:rPr>
        <w:t xml:space="preserve">, Radical Spirits, </w:t>
      </w:r>
      <w:r>
        <w:t xml:space="preserve">59.  </w:t>
      </w:r>
    </w:p>
  </w:footnote>
  <w:footnote w:id="45">
    <w:p w:rsidR="00297814" w:rsidRDefault="00297814" w:rsidP="0095537C">
      <w:pPr>
        <w:pStyle w:val="FootnoteText"/>
      </w:pPr>
      <w:r>
        <w:rPr>
          <w:rStyle w:val="FootnoteReference"/>
        </w:rPr>
        <w:footnoteRef/>
      </w:r>
      <w:r>
        <w:t xml:space="preserve"> </w:t>
      </w:r>
      <w:r w:rsidRPr="00E933A4">
        <w:t>Braude</w:t>
      </w:r>
      <w:r>
        <w:rPr>
          <w:i/>
        </w:rPr>
        <w:t xml:space="preserve">, Radical Spirits, </w:t>
      </w:r>
      <w:r>
        <w:t xml:space="preserve">47.  </w:t>
      </w:r>
    </w:p>
  </w:footnote>
  <w:footnote w:id="46">
    <w:p w:rsidR="00297814" w:rsidRDefault="00297814" w:rsidP="0095537C">
      <w:pPr>
        <w:pStyle w:val="FootnoteText"/>
      </w:pPr>
      <w:r>
        <w:rPr>
          <w:rStyle w:val="FootnoteReference"/>
        </w:rPr>
        <w:footnoteRef/>
      </w:r>
      <w:r>
        <w:t xml:space="preserve"> </w:t>
      </w:r>
      <w:r w:rsidRPr="00E933A4">
        <w:t>Braude</w:t>
      </w:r>
      <w:r>
        <w:rPr>
          <w:i/>
        </w:rPr>
        <w:t xml:space="preserve">, Radical Spirits, </w:t>
      </w:r>
      <w:r>
        <w:t xml:space="preserve">47-48. </w:t>
      </w:r>
    </w:p>
  </w:footnote>
  <w:footnote w:id="47">
    <w:p w:rsidR="00297814" w:rsidRDefault="00297814" w:rsidP="0095537C">
      <w:pPr>
        <w:pStyle w:val="FootnoteText"/>
      </w:pPr>
      <w:r>
        <w:rPr>
          <w:rStyle w:val="FootnoteReference"/>
        </w:rPr>
        <w:footnoteRef/>
      </w:r>
      <w:r>
        <w:t xml:space="preserve"> </w:t>
      </w:r>
      <w:r w:rsidRPr="00E933A4">
        <w:t>Braude</w:t>
      </w:r>
      <w:r>
        <w:rPr>
          <w:i/>
        </w:rPr>
        <w:t xml:space="preserve">, Radical Spirits, </w:t>
      </w:r>
      <w:r>
        <w:t xml:space="preserve">49. </w:t>
      </w:r>
    </w:p>
  </w:footnote>
  <w:footnote w:id="48">
    <w:p w:rsidR="00297814" w:rsidRDefault="00297814" w:rsidP="0095537C">
      <w:pPr>
        <w:pStyle w:val="FootnoteText"/>
      </w:pPr>
      <w:r>
        <w:rPr>
          <w:rStyle w:val="FootnoteReference"/>
        </w:rPr>
        <w:footnoteRef/>
      </w:r>
      <w:r>
        <w:t xml:space="preserve"> See notes 19-21 </w:t>
      </w:r>
    </w:p>
  </w:footnote>
  <w:footnote w:id="49">
    <w:p w:rsidR="00297814" w:rsidRPr="00FB3BCD" w:rsidRDefault="00297814" w:rsidP="0095537C">
      <w:pPr>
        <w:pStyle w:val="FootnoteText"/>
      </w:pPr>
      <w:r>
        <w:rPr>
          <w:rStyle w:val="FootnoteReference"/>
        </w:rPr>
        <w:footnoteRef/>
      </w:r>
      <w:r>
        <w:t xml:space="preserve"> </w:t>
      </w:r>
      <w:r w:rsidRPr="00E933A4">
        <w:t>Farrell</w:t>
      </w:r>
      <w:r>
        <w:rPr>
          <w:i/>
        </w:rPr>
        <w:t xml:space="preserve">, Inventing the American Way of Death, </w:t>
      </w:r>
      <w:r>
        <w:t xml:space="preserve">50. </w:t>
      </w:r>
    </w:p>
  </w:footnote>
  <w:footnote w:id="50">
    <w:p w:rsidR="00297814" w:rsidRPr="000F1B81" w:rsidRDefault="00297814" w:rsidP="0095537C">
      <w:pPr>
        <w:pStyle w:val="FootnoteText"/>
      </w:pPr>
      <w:r>
        <w:rPr>
          <w:rStyle w:val="FootnoteReference"/>
        </w:rPr>
        <w:footnoteRef/>
      </w:r>
      <w:r>
        <w:t xml:space="preserve"> </w:t>
      </w:r>
      <w:r w:rsidRPr="00BB5F2A">
        <w:t>Braude</w:t>
      </w:r>
      <w:r>
        <w:rPr>
          <w:i/>
        </w:rPr>
        <w:t xml:space="preserve">, Radical Spirits, </w:t>
      </w:r>
      <w:r>
        <w:t xml:space="preserve">50-51. </w:t>
      </w:r>
    </w:p>
  </w:footnote>
  <w:footnote w:id="51">
    <w:p w:rsidR="00297814" w:rsidRPr="002C79DF" w:rsidRDefault="00297814" w:rsidP="0095537C">
      <w:pPr>
        <w:pStyle w:val="FootnoteText"/>
      </w:pPr>
      <w:r>
        <w:rPr>
          <w:rStyle w:val="FootnoteReference"/>
        </w:rPr>
        <w:footnoteRef/>
      </w:r>
      <w:r>
        <w:t xml:space="preserve"> Braude, </w:t>
      </w:r>
      <w:r>
        <w:rPr>
          <w:i/>
        </w:rPr>
        <w:t>Radical Spirits</w:t>
      </w:r>
      <w:r>
        <w:t xml:space="preserve">, 52. </w:t>
      </w:r>
    </w:p>
  </w:footnote>
  <w:footnote w:id="52">
    <w:p w:rsidR="00297814" w:rsidRPr="001D6C57" w:rsidRDefault="00297814" w:rsidP="0095537C">
      <w:pPr>
        <w:pStyle w:val="FootnoteText"/>
      </w:pPr>
      <w:r>
        <w:rPr>
          <w:rStyle w:val="FootnoteReference"/>
        </w:rPr>
        <w:footnoteRef/>
      </w:r>
      <w:r>
        <w:t xml:space="preserve"> Ann Douglas, “Heaven Our Home: Consolation Literature in the northern United States, 1830-1880,” in </w:t>
      </w:r>
      <w:r>
        <w:rPr>
          <w:i/>
        </w:rPr>
        <w:t>Death in America</w:t>
      </w:r>
      <w:r>
        <w:t xml:space="preserve">, ed. David E. </w:t>
      </w:r>
      <w:proofErr w:type="spellStart"/>
      <w:r>
        <w:t>Stannard</w:t>
      </w:r>
      <w:proofErr w:type="spellEnd"/>
      <w:r>
        <w:t xml:space="preserve"> (Philadelphia: University of Pennsylvania Press, 1974), 49. </w:t>
      </w:r>
    </w:p>
  </w:footnote>
  <w:footnote w:id="53">
    <w:p w:rsidR="00297814" w:rsidRPr="00CC7943" w:rsidRDefault="00297814" w:rsidP="0095537C">
      <w:pPr>
        <w:pStyle w:val="FootnoteText"/>
      </w:pPr>
      <w:r>
        <w:rPr>
          <w:rStyle w:val="FootnoteReference"/>
        </w:rPr>
        <w:footnoteRef/>
      </w:r>
      <w:r>
        <w:t xml:space="preserve"> Douglas, “Heaven Our Home,” 51.  </w:t>
      </w:r>
    </w:p>
  </w:footnote>
  <w:footnote w:id="54">
    <w:p w:rsidR="00297814" w:rsidRPr="00B610DE" w:rsidRDefault="00297814" w:rsidP="0095537C">
      <w:pPr>
        <w:pStyle w:val="FootnoteText"/>
      </w:pPr>
      <w:r>
        <w:rPr>
          <w:rStyle w:val="FootnoteReference"/>
        </w:rPr>
        <w:footnoteRef/>
      </w:r>
      <w:r>
        <w:t xml:space="preserve"> Braude, </w:t>
      </w:r>
      <w:r>
        <w:rPr>
          <w:i/>
        </w:rPr>
        <w:t>Radical Spirits</w:t>
      </w:r>
      <w:r>
        <w:t xml:space="preserve">, 51. </w:t>
      </w:r>
    </w:p>
  </w:footnote>
  <w:footnote w:id="55">
    <w:p w:rsidR="00297814" w:rsidRPr="005F293C" w:rsidRDefault="00297814" w:rsidP="0095537C">
      <w:pPr>
        <w:pStyle w:val="FootnoteText"/>
      </w:pPr>
      <w:r>
        <w:rPr>
          <w:rStyle w:val="FootnoteReference"/>
        </w:rPr>
        <w:footnoteRef/>
      </w:r>
      <w:r>
        <w:t xml:space="preserve"> Douglas, “Heaven Our Home,” 51. </w:t>
      </w:r>
    </w:p>
  </w:footnote>
  <w:footnote w:id="56">
    <w:p w:rsidR="00297814" w:rsidRPr="00F60B55" w:rsidRDefault="00297814">
      <w:pPr>
        <w:pStyle w:val="FootnoteText"/>
      </w:pPr>
      <w:r>
        <w:rPr>
          <w:rStyle w:val="FootnoteReference"/>
        </w:rPr>
        <w:footnoteRef/>
      </w:r>
      <w:r>
        <w:t xml:space="preserve"> Shirley Samuels, “Introduction,” in </w:t>
      </w:r>
      <w:proofErr w:type="gramStart"/>
      <w:r w:rsidRPr="00F60B55">
        <w:rPr>
          <w:i/>
        </w:rPr>
        <w:t>The</w:t>
      </w:r>
      <w:proofErr w:type="gramEnd"/>
      <w:r w:rsidRPr="00F60B55">
        <w:rPr>
          <w:i/>
        </w:rPr>
        <w:t xml:space="preserve"> Culture of Sentiment: Race, Gender, and Sentimentality in 19th-Century America</w:t>
      </w:r>
      <w:r>
        <w:t xml:space="preserve">, ed. Shirley Samuels (New York: Oxford University Press, 1992): 6.  </w:t>
      </w:r>
    </w:p>
  </w:footnote>
  <w:footnote w:id="57">
    <w:p w:rsidR="00297814" w:rsidRPr="0045512D" w:rsidRDefault="00297814" w:rsidP="0095537C">
      <w:pPr>
        <w:pStyle w:val="FootnoteText"/>
      </w:pPr>
      <w:r w:rsidRPr="00F60B55">
        <w:rPr>
          <w:rStyle w:val="FootnoteReference"/>
          <w:i/>
        </w:rPr>
        <w:footnoteRef/>
      </w:r>
      <w:r>
        <w:rPr>
          <w:i/>
        </w:rPr>
        <w:t xml:space="preserve"> </w:t>
      </w:r>
      <w:r>
        <w:t xml:space="preserve">Douglas, “Heaven Our Home,” 52. </w:t>
      </w:r>
    </w:p>
  </w:footnote>
  <w:footnote w:id="58">
    <w:p w:rsidR="00297814" w:rsidRPr="00B0477D" w:rsidRDefault="00297814" w:rsidP="0095537C">
      <w:pPr>
        <w:pStyle w:val="FootnoteText"/>
      </w:pPr>
      <w:r>
        <w:rPr>
          <w:rStyle w:val="FootnoteReference"/>
        </w:rPr>
        <w:footnoteRef/>
      </w:r>
      <w:r>
        <w:t xml:space="preserve"> Douglas, “Heaven Our Home,” 56. </w:t>
      </w:r>
    </w:p>
  </w:footnote>
  <w:footnote w:id="59">
    <w:p w:rsidR="00297814" w:rsidRDefault="00297814" w:rsidP="0095537C">
      <w:pPr>
        <w:pStyle w:val="FootnoteText"/>
      </w:pPr>
      <w:r>
        <w:rPr>
          <w:rStyle w:val="FootnoteReference"/>
        </w:rPr>
        <w:footnoteRef/>
      </w:r>
      <w:r>
        <w:t xml:space="preserve"> Theo L. Cuyler, </w:t>
      </w:r>
      <w:proofErr w:type="gramStart"/>
      <w:r>
        <w:rPr>
          <w:i/>
        </w:rPr>
        <w:t>The</w:t>
      </w:r>
      <w:proofErr w:type="gramEnd"/>
      <w:r>
        <w:rPr>
          <w:i/>
        </w:rPr>
        <w:t xml:space="preserve"> Empty Crib:</w:t>
      </w:r>
      <w:r w:rsidRPr="0051657F">
        <w:t xml:space="preserve"> </w:t>
      </w:r>
      <w:r w:rsidRPr="0051657F">
        <w:rPr>
          <w:i/>
        </w:rPr>
        <w:t>The Memorial of Little Georgie</w:t>
      </w:r>
      <w:r>
        <w:rPr>
          <w:i/>
        </w:rPr>
        <w:t xml:space="preserve">, With Words of Consolation for Bereaved </w:t>
      </w:r>
      <w:r w:rsidRPr="005262AC">
        <w:rPr>
          <w:i/>
        </w:rPr>
        <w:t>Parents</w:t>
      </w:r>
      <w:r>
        <w:rPr>
          <w:i/>
        </w:rPr>
        <w:t xml:space="preserve"> </w:t>
      </w:r>
      <w:r>
        <w:t xml:space="preserve">(London: R.D. Dickinson, 1872), 33.   </w:t>
      </w:r>
    </w:p>
  </w:footnote>
  <w:footnote w:id="60">
    <w:p w:rsidR="00297814" w:rsidRDefault="00297814" w:rsidP="0095537C">
      <w:pPr>
        <w:pStyle w:val="FootnoteText"/>
      </w:pPr>
      <w:r>
        <w:rPr>
          <w:rStyle w:val="FootnoteReference"/>
        </w:rPr>
        <w:footnoteRef/>
      </w:r>
      <w:r>
        <w:t xml:space="preserve"> Cuyler, </w:t>
      </w:r>
      <w:proofErr w:type="gramStart"/>
      <w:r>
        <w:rPr>
          <w:i/>
        </w:rPr>
        <w:t>The</w:t>
      </w:r>
      <w:proofErr w:type="gramEnd"/>
      <w:r>
        <w:rPr>
          <w:i/>
        </w:rPr>
        <w:t xml:space="preserve"> Empty Crib</w:t>
      </w:r>
      <w:r>
        <w:t xml:space="preserve">, 79-80.  </w:t>
      </w:r>
    </w:p>
  </w:footnote>
  <w:footnote w:id="61">
    <w:p w:rsidR="00297814" w:rsidRPr="00A45F01" w:rsidRDefault="00297814" w:rsidP="0095537C">
      <w:pPr>
        <w:pStyle w:val="FootnoteText"/>
      </w:pPr>
      <w:r>
        <w:rPr>
          <w:rStyle w:val="FootnoteReference"/>
        </w:rPr>
        <w:footnoteRef/>
      </w:r>
      <w:r>
        <w:t xml:space="preserve"> Douglas, “Heaven Our Home,” 58.   </w:t>
      </w:r>
    </w:p>
  </w:footnote>
  <w:footnote w:id="62">
    <w:p w:rsidR="00297814" w:rsidRPr="002950CE" w:rsidRDefault="00297814" w:rsidP="0095537C">
      <w:pPr>
        <w:pStyle w:val="FootnoteText"/>
      </w:pPr>
      <w:r>
        <w:rPr>
          <w:rStyle w:val="FootnoteReference"/>
        </w:rPr>
        <w:footnoteRef/>
      </w:r>
      <w:r>
        <w:t xml:space="preserve"> Douglas, “Heaven Our Home,”60.  </w:t>
      </w:r>
    </w:p>
  </w:footnote>
  <w:footnote w:id="63">
    <w:p w:rsidR="00297814" w:rsidRPr="00DF0E27"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21. </w:t>
      </w:r>
    </w:p>
  </w:footnote>
  <w:footnote w:id="64">
    <w:p w:rsidR="00297814" w:rsidRPr="00DF0E27" w:rsidRDefault="00297814" w:rsidP="0095537C">
      <w:pPr>
        <w:pStyle w:val="FootnoteText"/>
        <w:jc w:val="both"/>
      </w:pPr>
      <w:r>
        <w:rPr>
          <w:rStyle w:val="FootnoteReference"/>
        </w:rPr>
        <w:footnoteRef/>
      </w:r>
      <w:r>
        <w:t xml:space="preserve"> “The Messenger,” </w:t>
      </w:r>
      <w:r>
        <w:rPr>
          <w:i/>
        </w:rPr>
        <w:t>Banner of Light</w:t>
      </w:r>
      <w:r>
        <w:t xml:space="preserve">, April 11, 1857, 6. </w:t>
      </w:r>
    </w:p>
  </w:footnote>
  <w:footnote w:id="65">
    <w:p w:rsidR="00297814" w:rsidRPr="007E6E5C"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22.  </w:t>
      </w:r>
    </w:p>
  </w:footnote>
  <w:footnote w:id="66">
    <w:p w:rsidR="00297814" w:rsidRPr="005428DE" w:rsidRDefault="00297814" w:rsidP="0095537C">
      <w:pPr>
        <w:pStyle w:val="FootnoteText"/>
      </w:pPr>
      <w:r>
        <w:rPr>
          <w:rStyle w:val="FootnoteReference"/>
        </w:rPr>
        <w:footnoteRef/>
      </w:r>
      <w:r>
        <w:t xml:space="preserve"> Lewis O. </w:t>
      </w:r>
      <w:proofErr w:type="spellStart"/>
      <w:r>
        <w:t>Saum</w:t>
      </w:r>
      <w:proofErr w:type="spellEnd"/>
      <w:r>
        <w:t xml:space="preserve">, “Death in the Popular Mind of Pre-Civil War America,” in </w:t>
      </w:r>
      <w:r>
        <w:rPr>
          <w:i/>
        </w:rPr>
        <w:t>Death in America</w:t>
      </w:r>
      <w:r>
        <w:t xml:space="preserve">, ed. David E. </w:t>
      </w:r>
      <w:proofErr w:type="spellStart"/>
      <w:r>
        <w:t>Stannard</w:t>
      </w:r>
      <w:proofErr w:type="spellEnd"/>
      <w:r>
        <w:t xml:space="preserve"> (Philadelphia: University of Pennsylvania Press, 1974), 41. </w:t>
      </w:r>
    </w:p>
  </w:footnote>
  <w:footnote w:id="67">
    <w:p w:rsidR="00297814" w:rsidRPr="00036841" w:rsidRDefault="00297814" w:rsidP="0095537C">
      <w:pPr>
        <w:pStyle w:val="FootnoteText"/>
      </w:pPr>
      <w:r>
        <w:rPr>
          <w:rStyle w:val="FootnoteReference"/>
        </w:rPr>
        <w:footnoteRef/>
      </w:r>
      <w:r>
        <w:t xml:space="preserve"> </w:t>
      </w:r>
      <w:proofErr w:type="spellStart"/>
      <w:r>
        <w:t>Saum</w:t>
      </w:r>
      <w:proofErr w:type="spellEnd"/>
      <w:r>
        <w:t xml:space="preserve">, “Death in the Popular Mind of Pre-Civil War America,” 42. </w:t>
      </w:r>
    </w:p>
  </w:footnote>
  <w:footnote w:id="68">
    <w:p w:rsidR="00297814" w:rsidRPr="00C92F6D" w:rsidRDefault="00297814" w:rsidP="0095537C">
      <w:pPr>
        <w:pStyle w:val="FootnoteText"/>
      </w:pPr>
      <w:r>
        <w:rPr>
          <w:rStyle w:val="FootnoteReference"/>
        </w:rPr>
        <w:footnoteRef/>
      </w:r>
      <w:r>
        <w:t xml:space="preserve"> </w:t>
      </w:r>
      <w:proofErr w:type="spellStart"/>
      <w:r>
        <w:t>Saum</w:t>
      </w:r>
      <w:proofErr w:type="spellEnd"/>
      <w:r>
        <w:t xml:space="preserve">, “Death in the Popular Mind of Pre-Civil War America,” 44. </w:t>
      </w:r>
    </w:p>
  </w:footnote>
  <w:footnote w:id="69">
    <w:p w:rsidR="00297814" w:rsidRPr="00143AC8" w:rsidRDefault="00297814" w:rsidP="0095537C">
      <w:pPr>
        <w:pStyle w:val="FootnoteText"/>
      </w:pPr>
      <w:r>
        <w:rPr>
          <w:rStyle w:val="FootnoteReference"/>
        </w:rPr>
        <w:footnoteRef/>
      </w:r>
      <w:r>
        <w:t xml:space="preserve"> Braude, </w:t>
      </w:r>
      <w:r>
        <w:rPr>
          <w:i/>
        </w:rPr>
        <w:t>Radical Spirits</w:t>
      </w:r>
      <w:r>
        <w:t xml:space="preserve">, 57. </w:t>
      </w:r>
    </w:p>
  </w:footnote>
  <w:footnote w:id="70">
    <w:p w:rsidR="00297814" w:rsidRPr="00F85A8A" w:rsidRDefault="00297814" w:rsidP="0095537C">
      <w:pPr>
        <w:pStyle w:val="FootnoteText"/>
      </w:pPr>
      <w:r>
        <w:rPr>
          <w:rStyle w:val="FootnoteReference"/>
        </w:rPr>
        <w:footnoteRef/>
      </w:r>
      <w:r>
        <w:t xml:space="preserve"> Braude, </w:t>
      </w:r>
      <w:r>
        <w:rPr>
          <w:i/>
        </w:rPr>
        <w:t>Radical Spirits</w:t>
      </w:r>
      <w:r>
        <w:t xml:space="preserve">, 59.  </w:t>
      </w:r>
    </w:p>
  </w:footnote>
  <w:footnote w:id="71">
    <w:p w:rsidR="00297814" w:rsidRPr="001B46E1" w:rsidRDefault="00297814" w:rsidP="0095537C">
      <w:pPr>
        <w:pStyle w:val="FootnoteText"/>
      </w:pPr>
      <w:r>
        <w:rPr>
          <w:rStyle w:val="FootnoteReference"/>
        </w:rPr>
        <w:footnoteRef/>
      </w:r>
      <w:r>
        <w:t xml:space="preserve"> Braude, </w:t>
      </w:r>
      <w:r>
        <w:rPr>
          <w:i/>
        </w:rPr>
        <w:t>Radical Spirits</w:t>
      </w:r>
      <w:r>
        <w:t xml:space="preserve">, 119. </w:t>
      </w:r>
    </w:p>
  </w:footnote>
  <w:footnote w:id="72">
    <w:p w:rsidR="00297814" w:rsidRPr="00CB4390" w:rsidRDefault="00297814" w:rsidP="0095537C">
      <w:pPr>
        <w:pStyle w:val="FootnoteText"/>
      </w:pPr>
      <w:r>
        <w:rPr>
          <w:rStyle w:val="FootnoteReference"/>
        </w:rPr>
        <w:footnoteRef/>
      </w:r>
      <w:r>
        <w:t xml:space="preserve"> Braude, </w:t>
      </w:r>
      <w:r>
        <w:rPr>
          <w:i/>
        </w:rPr>
        <w:t>Radical Spirits</w:t>
      </w:r>
      <w:r>
        <w:t xml:space="preserve">, 121. </w:t>
      </w:r>
    </w:p>
  </w:footnote>
  <w:footnote w:id="73">
    <w:p w:rsidR="00297814" w:rsidRPr="00B02739" w:rsidRDefault="00297814" w:rsidP="0095537C">
      <w:pPr>
        <w:pStyle w:val="FootnoteText"/>
      </w:pPr>
      <w:r>
        <w:rPr>
          <w:rStyle w:val="FootnoteReference"/>
        </w:rPr>
        <w:footnoteRef/>
      </w:r>
      <w:r>
        <w:t xml:space="preserve"> </w:t>
      </w:r>
      <w:r w:rsidRPr="00E33ACB">
        <w:t>Braude</w:t>
      </w:r>
      <w:r>
        <w:rPr>
          <w:i/>
        </w:rPr>
        <w:t xml:space="preserve">, Radical Spirits, </w:t>
      </w:r>
      <w:r>
        <w:t>99.</w:t>
      </w:r>
    </w:p>
  </w:footnote>
  <w:footnote w:id="74">
    <w:p w:rsidR="00297814" w:rsidRPr="000529FC" w:rsidRDefault="00297814" w:rsidP="0095537C">
      <w:pPr>
        <w:pStyle w:val="FootnoteText"/>
      </w:pPr>
      <w:r>
        <w:rPr>
          <w:rStyle w:val="FootnoteReference"/>
        </w:rPr>
        <w:footnoteRef/>
      </w:r>
      <w:r>
        <w:t xml:space="preserve"> Braude, </w:t>
      </w:r>
      <w:r>
        <w:rPr>
          <w:i/>
        </w:rPr>
        <w:t>Radical Spirits</w:t>
      </w:r>
      <w:r>
        <w:t xml:space="preserve">, 106.    </w:t>
      </w:r>
    </w:p>
  </w:footnote>
  <w:footnote w:id="75">
    <w:p w:rsidR="00297814" w:rsidRPr="00C61548" w:rsidRDefault="00297814" w:rsidP="0095537C">
      <w:pPr>
        <w:pStyle w:val="FootnoteText"/>
      </w:pPr>
      <w:r>
        <w:rPr>
          <w:rStyle w:val="FootnoteReference"/>
        </w:rPr>
        <w:footnoteRef/>
      </w:r>
      <w:r>
        <w:t xml:space="preserve"> Braude, </w:t>
      </w:r>
      <w:r>
        <w:rPr>
          <w:i/>
        </w:rPr>
        <w:t>Radical Spirits</w:t>
      </w:r>
      <w:r>
        <w:t xml:space="preserve">, 108.  </w:t>
      </w:r>
    </w:p>
  </w:footnote>
  <w:footnote w:id="76">
    <w:p w:rsidR="00297814" w:rsidRDefault="00297814" w:rsidP="0095537C">
      <w:pPr>
        <w:pStyle w:val="FootnoteText"/>
      </w:pPr>
      <w:r>
        <w:rPr>
          <w:rStyle w:val="FootnoteReference"/>
        </w:rPr>
        <w:footnoteRef/>
      </w:r>
      <w:r>
        <w:t xml:space="preserve"> Alex Matsuo, “</w:t>
      </w:r>
      <w:r w:rsidRPr="000B4DAC">
        <w:t>Mediums and Investigators in the Spiritualism Movement: Achsa White Sprague</w:t>
      </w:r>
      <w:r>
        <w:t xml:space="preserve">,” Association of Paranormal Study, last modified June 13, 2012, </w:t>
      </w:r>
      <w:r w:rsidRPr="001157E2">
        <w:t>https://associationofparanormalstudy.wordpress.com/2012/06/13/mediums-and-investigators-in-the-spiritualism-movement-achsa-white-sprague/</w:t>
      </w:r>
    </w:p>
  </w:footnote>
  <w:footnote w:id="77">
    <w:p w:rsidR="00297814" w:rsidRDefault="00297814" w:rsidP="0095537C">
      <w:pPr>
        <w:pStyle w:val="FootnoteText"/>
      </w:pPr>
      <w:r>
        <w:rPr>
          <w:rStyle w:val="FootnoteReference"/>
        </w:rPr>
        <w:footnoteRef/>
      </w:r>
      <w:r>
        <w:t xml:space="preserve"> </w:t>
      </w:r>
      <w:r w:rsidRPr="0079166E">
        <w:t>http://www1.assumption.edu/WHW/Hatch/CoraLVHatch.jpg</w:t>
      </w:r>
    </w:p>
  </w:footnote>
  <w:footnote w:id="78">
    <w:p w:rsidR="00297814" w:rsidRPr="0076774F" w:rsidRDefault="00297814" w:rsidP="0095537C">
      <w:pPr>
        <w:pStyle w:val="FootnoteText"/>
      </w:pPr>
      <w:r>
        <w:rPr>
          <w:rStyle w:val="FootnoteReference"/>
        </w:rPr>
        <w:footnoteRef/>
      </w:r>
      <w:r>
        <w:t xml:space="preserve"> “</w:t>
      </w:r>
      <w:r w:rsidRPr="0076774F">
        <w:t>Modern Spiritualism Its History Andrew Jackson Davis the Rochester Knockings</w:t>
      </w:r>
      <w:r>
        <w:t>,”</w:t>
      </w:r>
      <w:r>
        <w:rPr>
          <w:i/>
        </w:rPr>
        <w:t xml:space="preserve"> The New York Herald</w:t>
      </w:r>
      <w:r>
        <w:t xml:space="preserve">, March 7, 1858, 3. </w:t>
      </w:r>
    </w:p>
  </w:footnote>
  <w:footnote w:id="79">
    <w:p w:rsidR="00297814" w:rsidRPr="00210A12"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p.35 </w:t>
      </w:r>
    </w:p>
  </w:footnote>
  <w:footnote w:id="80">
    <w:p w:rsidR="00297814" w:rsidRDefault="00297814" w:rsidP="0095537C">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36-37. </w:t>
      </w:r>
    </w:p>
  </w:footnote>
  <w:footnote w:id="81">
    <w:p w:rsidR="00297814" w:rsidRDefault="00297814" w:rsidP="0095537C">
      <w:pPr>
        <w:pStyle w:val="FootnoteText"/>
      </w:pPr>
      <w:r>
        <w:rPr>
          <w:rStyle w:val="FootnoteReference"/>
        </w:rPr>
        <w:footnoteRef/>
      </w:r>
      <w:r>
        <w:t xml:space="preserve"> See note 52 </w:t>
      </w:r>
    </w:p>
  </w:footnote>
  <w:footnote w:id="82">
    <w:p w:rsidR="00297814" w:rsidRDefault="00297814" w:rsidP="0095537C">
      <w:pPr>
        <w:pStyle w:val="FootnoteText"/>
      </w:pPr>
      <w:r>
        <w:rPr>
          <w:rStyle w:val="FootnoteReference"/>
        </w:rPr>
        <w:footnoteRef/>
      </w:r>
      <w:r>
        <w:t xml:space="preserve"> </w:t>
      </w:r>
      <w:r w:rsidRPr="009B4A11">
        <w:t>Diana Walsh Pasulka</w:t>
      </w:r>
      <w:r>
        <w:t xml:space="preserve">, “A Communion of Little Saints: Nineteenth-Century American Child Hagiographies,” </w:t>
      </w:r>
      <w:r>
        <w:cr/>
      </w:r>
      <w:r w:rsidRPr="00CF695B">
        <w:t xml:space="preserve"> </w:t>
      </w:r>
      <w:r w:rsidRPr="00CF695B">
        <w:rPr>
          <w:i/>
        </w:rPr>
        <w:t>Journal</w:t>
      </w:r>
      <w:r w:rsidRPr="00CF695B">
        <w:t xml:space="preserve"> </w:t>
      </w:r>
      <w:r w:rsidRPr="00CF695B">
        <w:rPr>
          <w:i/>
        </w:rPr>
        <w:t>of Feminist Studies in Religion</w:t>
      </w:r>
      <w:r w:rsidRPr="00CF695B">
        <w:t xml:space="preserve"> 23</w:t>
      </w:r>
      <w:r>
        <w:t xml:space="preserve"> (2007): 51.  </w:t>
      </w:r>
    </w:p>
  </w:footnote>
  <w:footnote w:id="83">
    <w:p w:rsidR="00297814" w:rsidRPr="00AC4B03" w:rsidRDefault="00297814" w:rsidP="0095537C">
      <w:pPr>
        <w:pStyle w:val="FootnoteText"/>
      </w:pPr>
      <w:r>
        <w:rPr>
          <w:rStyle w:val="FootnoteReference"/>
        </w:rPr>
        <w:footnoteRef/>
      </w:r>
      <w:r>
        <w:t xml:space="preserve"> Mrs. S.H. Dryden, </w:t>
      </w:r>
      <w:r>
        <w:rPr>
          <w:i/>
        </w:rPr>
        <w:t>Daisy Dryden: A Memoir</w:t>
      </w:r>
      <w:r>
        <w:t xml:space="preserve"> (Boston: Colonial Press, 1909), 35.   </w:t>
      </w:r>
    </w:p>
  </w:footnote>
  <w:footnote w:id="84">
    <w:p w:rsidR="00297814" w:rsidRDefault="00297814" w:rsidP="0095537C">
      <w:pPr>
        <w:pStyle w:val="FootnoteText"/>
      </w:pPr>
      <w:r>
        <w:rPr>
          <w:rStyle w:val="FootnoteReference"/>
        </w:rPr>
        <w:footnoteRef/>
      </w:r>
      <w:r>
        <w:t xml:space="preserve"> Dryden, </w:t>
      </w:r>
      <w:r>
        <w:rPr>
          <w:i/>
        </w:rPr>
        <w:t>Daisy Dryden: A Memoir</w:t>
      </w:r>
      <w:r>
        <w:t xml:space="preserve">, 36.  </w:t>
      </w:r>
    </w:p>
  </w:footnote>
  <w:footnote w:id="85">
    <w:p w:rsidR="00297814" w:rsidRPr="00B962F2" w:rsidRDefault="00297814" w:rsidP="0095537C">
      <w:pPr>
        <w:pStyle w:val="FootnoteText"/>
      </w:pPr>
      <w:r>
        <w:rPr>
          <w:rStyle w:val="FootnoteReference"/>
        </w:rPr>
        <w:footnoteRef/>
      </w:r>
      <w:r>
        <w:t xml:space="preserve"> </w:t>
      </w:r>
      <w:r w:rsidRPr="00365781">
        <w:t>Braude</w:t>
      </w:r>
      <w:r>
        <w:rPr>
          <w:i/>
        </w:rPr>
        <w:t xml:space="preserve">, Radical Spirits, </w:t>
      </w:r>
      <w:r>
        <w:t xml:space="preserve">123. </w:t>
      </w:r>
    </w:p>
  </w:footnote>
  <w:footnote w:id="86">
    <w:p w:rsidR="00297814" w:rsidRPr="003731BE" w:rsidRDefault="00297814" w:rsidP="0095537C">
      <w:pPr>
        <w:pStyle w:val="FootnoteText"/>
        <w:jc w:val="both"/>
      </w:pPr>
      <w:r>
        <w:rPr>
          <w:rStyle w:val="FootnoteReference"/>
        </w:rPr>
        <w:footnoteRef/>
      </w:r>
      <w:r>
        <w:t xml:space="preserve"> R. Frederic Marvin, </w:t>
      </w:r>
      <w:proofErr w:type="gramStart"/>
      <w:r>
        <w:rPr>
          <w:i/>
        </w:rPr>
        <w:t>The</w:t>
      </w:r>
      <w:proofErr w:type="gramEnd"/>
      <w:r>
        <w:rPr>
          <w:i/>
        </w:rPr>
        <w:t xml:space="preserve"> Philosophy of Spiritualism and the Pathology and Treatment of Mediomania.  Two lectures read before the New York Liberal Club</w:t>
      </w:r>
      <w:r>
        <w:t xml:space="preserve"> (New York: Asa K. Butts &amp; Co., 1874), 38. </w:t>
      </w:r>
    </w:p>
  </w:footnote>
  <w:footnote w:id="87">
    <w:p w:rsidR="00297814" w:rsidRPr="00EB53CE" w:rsidRDefault="00297814" w:rsidP="0095537C">
      <w:pPr>
        <w:pStyle w:val="FootnoteText"/>
      </w:pPr>
      <w:r>
        <w:rPr>
          <w:rStyle w:val="FootnoteReference"/>
        </w:rPr>
        <w:footnoteRef/>
      </w:r>
      <w:r>
        <w:t xml:space="preserve"> Lilian Welsh, </w:t>
      </w:r>
      <w:r>
        <w:rPr>
          <w:i/>
        </w:rPr>
        <w:t>Reminiscences of Thirty Years in Baltimore</w:t>
      </w:r>
      <w:r>
        <w:t xml:space="preserve"> (Baltimore: The Norman, Remington Co., 1925), 120.  </w:t>
      </w:r>
    </w:p>
  </w:footnote>
  <w:footnote w:id="88">
    <w:p w:rsidR="00297814" w:rsidRDefault="00297814" w:rsidP="0095537C">
      <w:pPr>
        <w:pStyle w:val="FootnoteText"/>
      </w:pPr>
      <w:r>
        <w:rPr>
          <w:rStyle w:val="FootnoteReference"/>
        </w:rPr>
        <w:footnoteRef/>
      </w:r>
      <w:r>
        <w:t xml:space="preserve"> Ibid. </w:t>
      </w:r>
    </w:p>
  </w:footnote>
  <w:footnote w:id="89">
    <w:p w:rsidR="00297814" w:rsidRPr="0024274A" w:rsidRDefault="00297814" w:rsidP="0095537C">
      <w:pPr>
        <w:pStyle w:val="FootnoteText"/>
      </w:pPr>
      <w:r>
        <w:rPr>
          <w:rStyle w:val="FootnoteReference"/>
        </w:rPr>
        <w:footnoteRef/>
      </w:r>
      <w:r>
        <w:t xml:space="preserve"> Braude, </w:t>
      </w:r>
      <w:r>
        <w:rPr>
          <w:i/>
        </w:rPr>
        <w:t>Radical Spirits</w:t>
      </w:r>
      <w:r>
        <w:t xml:space="preserve">, 161.   </w:t>
      </w:r>
    </w:p>
  </w:footnote>
  <w:footnote w:id="90">
    <w:p w:rsidR="00297814" w:rsidRDefault="00297814" w:rsidP="0095537C">
      <w:pPr>
        <w:pStyle w:val="FootnoteText"/>
      </w:pPr>
      <w:r>
        <w:rPr>
          <w:rStyle w:val="FootnoteReference"/>
        </w:rPr>
        <w:footnoteRef/>
      </w:r>
      <w:r>
        <w:t xml:space="preserve"> Ibid. </w:t>
      </w:r>
    </w:p>
  </w:footnote>
  <w:footnote w:id="91">
    <w:p w:rsidR="00297814" w:rsidRPr="00375D89" w:rsidRDefault="00297814" w:rsidP="0095537C">
      <w:pPr>
        <w:pStyle w:val="FootnoteText"/>
      </w:pPr>
      <w:r>
        <w:rPr>
          <w:rStyle w:val="FootnoteReference"/>
        </w:rPr>
        <w:footnoteRef/>
      </w:r>
      <w:r>
        <w:t xml:space="preserve"> Bridget Bennett, “</w:t>
      </w:r>
      <w:r w:rsidRPr="0038723B">
        <w:t>Spirited Away: The Death of Little Eva and the Farewell Performances of Katie King</w:t>
      </w:r>
      <w:r>
        <w:t xml:space="preserve">,” </w:t>
      </w:r>
      <w:r>
        <w:rPr>
          <w:i/>
        </w:rPr>
        <w:t>Journal of American Studies</w:t>
      </w:r>
      <w:r>
        <w:t xml:space="preserve"> 40 (2006): 11.   </w:t>
      </w:r>
    </w:p>
  </w:footnote>
  <w:footnote w:id="92">
    <w:p w:rsidR="00297814" w:rsidRPr="00EC462E" w:rsidRDefault="00297814" w:rsidP="0095537C">
      <w:pPr>
        <w:pStyle w:val="FootnoteText"/>
      </w:pPr>
      <w:r>
        <w:rPr>
          <w:rStyle w:val="FootnoteReference"/>
        </w:rPr>
        <w:footnoteRef/>
      </w:r>
      <w:r>
        <w:t xml:space="preserve"> Mark Campbell, </w:t>
      </w:r>
      <w:r w:rsidRPr="00EC462E">
        <w:rPr>
          <w:i/>
        </w:rPr>
        <w:t>Self-Instructor in the Art of Hair Work, Dressing Hair, Making Curls, Switches, Braids, and Hair Jewelry of Every Description</w:t>
      </w:r>
      <w:r>
        <w:t xml:space="preserve"> (Chicago: Mark Campbell, 1867), 6.  </w:t>
      </w:r>
    </w:p>
  </w:footnote>
  <w:footnote w:id="93">
    <w:p w:rsidR="00297814" w:rsidRPr="001A1D59" w:rsidRDefault="00297814" w:rsidP="0095537C">
      <w:pPr>
        <w:pStyle w:val="FootnoteText"/>
      </w:pPr>
      <w:r>
        <w:rPr>
          <w:rStyle w:val="FootnoteReference"/>
        </w:rPr>
        <w:footnoteRef/>
      </w:r>
      <w:r>
        <w:t xml:space="preserve"> W.H. Harrison, “The Farewell Séance of Katie King, the Spirit,” in </w:t>
      </w:r>
      <w:r>
        <w:rPr>
          <w:i/>
        </w:rPr>
        <w:t>New Light on Immortality</w:t>
      </w:r>
      <w:r>
        <w:t xml:space="preserve">, ed. </w:t>
      </w:r>
      <w:r w:rsidRPr="00AE47C0">
        <w:t xml:space="preserve">Edmund Edward Fournier </w:t>
      </w:r>
      <w:proofErr w:type="spellStart"/>
      <w:r w:rsidRPr="00AE47C0">
        <w:t>d'Albe</w:t>
      </w:r>
      <w:proofErr w:type="spellEnd"/>
      <w:r>
        <w:t xml:space="preserve"> (London: Longmans, Green, and Co., 1908), 258.   </w:t>
      </w:r>
    </w:p>
  </w:footnote>
  <w:footnote w:id="94">
    <w:p w:rsidR="00297814" w:rsidRDefault="00297814" w:rsidP="0095537C">
      <w:pPr>
        <w:pStyle w:val="FootnoteText"/>
      </w:pPr>
      <w:r>
        <w:rPr>
          <w:rStyle w:val="FootnoteReference"/>
        </w:rPr>
        <w:footnoteRef/>
      </w:r>
      <w:r>
        <w:t xml:space="preserve"> Ibid. </w:t>
      </w:r>
    </w:p>
  </w:footnote>
  <w:footnote w:id="95">
    <w:p w:rsidR="00297814" w:rsidRDefault="00297814" w:rsidP="0095537C">
      <w:pPr>
        <w:pStyle w:val="FootnoteText"/>
      </w:pPr>
      <w:r>
        <w:rPr>
          <w:rStyle w:val="FootnoteReference"/>
        </w:rPr>
        <w:footnoteRef/>
      </w:r>
      <w:r>
        <w:t xml:space="preserve"> Bennett, “</w:t>
      </w:r>
      <w:r w:rsidRPr="004A675D">
        <w:t>The Death of Little Eva,</w:t>
      </w:r>
      <w:r>
        <w:t xml:space="preserve">” 13. </w:t>
      </w:r>
    </w:p>
  </w:footnote>
  <w:footnote w:id="96">
    <w:p w:rsidR="00297814" w:rsidRPr="00634F69" w:rsidRDefault="00297814" w:rsidP="0095537C">
      <w:pPr>
        <w:pStyle w:val="FootnoteText"/>
      </w:pPr>
      <w:r>
        <w:rPr>
          <w:rStyle w:val="FootnoteReference"/>
        </w:rPr>
        <w:footnoteRef/>
      </w:r>
      <w:r>
        <w:t xml:space="preserve"> “Mediums in Boston,” </w:t>
      </w:r>
      <w:r>
        <w:rPr>
          <w:i/>
        </w:rPr>
        <w:t>Banner of Light</w:t>
      </w:r>
      <w:r>
        <w:t xml:space="preserve">, January 4, 1862, p.7 </w:t>
      </w:r>
    </w:p>
  </w:footnote>
  <w:footnote w:id="97">
    <w:p w:rsidR="00297814" w:rsidRDefault="00297814" w:rsidP="0095537C">
      <w:pPr>
        <w:pStyle w:val="FootnoteText"/>
      </w:pPr>
      <w:r>
        <w:rPr>
          <w:rStyle w:val="FootnoteReference"/>
        </w:rPr>
        <w:footnoteRef/>
      </w:r>
      <w:r>
        <w:t xml:space="preserve"> Bennett, “</w:t>
      </w:r>
      <w:r w:rsidRPr="004A675D">
        <w:t>The Death of Little Eva,</w:t>
      </w:r>
      <w:r>
        <w:t xml:space="preserve">”13.  </w:t>
      </w:r>
    </w:p>
  </w:footnote>
  <w:footnote w:id="98">
    <w:p w:rsidR="00297814" w:rsidRPr="00F540F9" w:rsidRDefault="00297814" w:rsidP="0095537C">
      <w:pPr>
        <w:pStyle w:val="FootnoteText"/>
      </w:pPr>
      <w:r>
        <w:rPr>
          <w:rStyle w:val="FootnoteReference"/>
        </w:rPr>
        <w:footnoteRef/>
      </w:r>
      <w:r>
        <w:t xml:space="preserve"> Marlene Tromp, “</w:t>
      </w:r>
      <w:r w:rsidRPr="00FD7D69">
        <w:t>Spirited Sexuality: Sex, Marriage, and Victorian Spiritualism</w:t>
      </w:r>
      <w:r>
        <w:t xml:space="preserve">,” </w:t>
      </w:r>
      <w:r>
        <w:rPr>
          <w:i/>
        </w:rPr>
        <w:t xml:space="preserve">Victorian Literature and </w:t>
      </w:r>
      <w:r w:rsidRPr="00FD7D69">
        <w:rPr>
          <w:i/>
        </w:rPr>
        <w:t>Culture</w:t>
      </w:r>
      <w:r>
        <w:rPr>
          <w:i/>
        </w:rPr>
        <w:t xml:space="preserve"> </w:t>
      </w:r>
      <w:r>
        <w:t xml:space="preserve">31 (2003): 68.   </w:t>
      </w:r>
    </w:p>
  </w:footnote>
  <w:footnote w:id="99">
    <w:p w:rsidR="00297814" w:rsidRPr="00321B3B" w:rsidRDefault="00297814" w:rsidP="0095537C">
      <w:pPr>
        <w:pStyle w:val="FootnoteText"/>
      </w:pPr>
      <w:r>
        <w:rPr>
          <w:rStyle w:val="FootnoteReference"/>
        </w:rPr>
        <w:footnoteRef/>
      </w:r>
      <w:r>
        <w:t xml:space="preserve"> Tromp, “</w:t>
      </w:r>
      <w:r w:rsidRPr="00D84B31">
        <w:t>Spirited Sexuality,</w:t>
      </w:r>
      <w:r>
        <w:t xml:space="preserve">” 73.   </w:t>
      </w:r>
    </w:p>
  </w:footnote>
  <w:footnote w:id="100">
    <w:p w:rsidR="00297814" w:rsidRPr="00393C10" w:rsidRDefault="00297814" w:rsidP="0095537C">
      <w:pPr>
        <w:pStyle w:val="FootnoteText"/>
      </w:pPr>
      <w:r>
        <w:rPr>
          <w:rStyle w:val="FootnoteReference"/>
        </w:rPr>
        <w:footnoteRef/>
      </w:r>
      <w:r>
        <w:t xml:space="preserve"> Tromp, “</w:t>
      </w:r>
      <w:r w:rsidRPr="00D866CE">
        <w:t>Spirited Sexuality,</w:t>
      </w:r>
      <w:r>
        <w:t>”</w:t>
      </w:r>
      <w:r>
        <w:rPr>
          <w:i/>
        </w:rPr>
        <w:t xml:space="preserve"> </w:t>
      </w:r>
      <w:r>
        <w:t xml:space="preserve">69. </w:t>
      </w:r>
    </w:p>
  </w:footnote>
  <w:footnote w:id="101">
    <w:p w:rsidR="00297814" w:rsidRDefault="00297814" w:rsidP="0095537C">
      <w:pPr>
        <w:pStyle w:val="FootnoteText"/>
      </w:pPr>
      <w:r>
        <w:rPr>
          <w:rStyle w:val="FootnoteReference"/>
        </w:rPr>
        <w:footnoteRef/>
      </w:r>
      <w:r>
        <w:t xml:space="preserve"> Tromp, “</w:t>
      </w:r>
      <w:r w:rsidRPr="00D866CE">
        <w:t>Spirited Sexuality,</w:t>
      </w:r>
      <w:r>
        <w:t xml:space="preserve">” 70.  </w:t>
      </w:r>
    </w:p>
  </w:footnote>
  <w:footnote w:id="102">
    <w:p w:rsidR="00297814" w:rsidRPr="00B03A6B" w:rsidRDefault="00297814" w:rsidP="0095537C">
      <w:pPr>
        <w:pStyle w:val="FootnoteText"/>
      </w:pPr>
      <w:r>
        <w:rPr>
          <w:rStyle w:val="FootnoteReference"/>
        </w:rPr>
        <w:footnoteRef/>
      </w:r>
      <w:r>
        <w:t xml:space="preserve"> “</w:t>
      </w:r>
      <w:r w:rsidRPr="00B03A6B">
        <w:t>Letter to the Editor</w:t>
      </w:r>
      <w:r>
        <w:t xml:space="preserve">,” </w:t>
      </w:r>
      <w:r>
        <w:rPr>
          <w:i/>
        </w:rPr>
        <w:t>Spiritualist</w:t>
      </w:r>
      <w:r>
        <w:t xml:space="preserve">, December 15, 1872, 41.  </w:t>
      </w:r>
    </w:p>
  </w:footnote>
  <w:footnote w:id="103">
    <w:p w:rsidR="00297814" w:rsidRDefault="00297814" w:rsidP="0095537C">
      <w:pPr>
        <w:pStyle w:val="FootnoteText"/>
      </w:pPr>
      <w:r>
        <w:rPr>
          <w:rStyle w:val="FootnoteReference"/>
        </w:rPr>
        <w:footnoteRef/>
      </w:r>
      <w:r>
        <w:t xml:space="preserve"> Tromp, “</w:t>
      </w:r>
      <w:r w:rsidRPr="0016165B">
        <w:t>Spirited Sexuality,</w:t>
      </w:r>
      <w:r>
        <w:t>”</w:t>
      </w:r>
      <w:r w:rsidRPr="0016165B">
        <w:t xml:space="preserve"> </w:t>
      </w:r>
      <w:r>
        <w:t xml:space="preserve">77-78.  </w:t>
      </w:r>
    </w:p>
  </w:footnote>
  <w:footnote w:id="104">
    <w:p w:rsidR="00297814" w:rsidRDefault="00297814" w:rsidP="0095537C">
      <w:pPr>
        <w:pStyle w:val="FootnoteText"/>
      </w:pPr>
      <w:r>
        <w:rPr>
          <w:rStyle w:val="FootnoteReference"/>
        </w:rPr>
        <w:footnoteRef/>
      </w:r>
      <w:r>
        <w:t xml:space="preserve"> J.C, Luxmoore, “To the Editor of the Spiritualist,” </w:t>
      </w:r>
      <w:r>
        <w:rPr>
          <w:i/>
        </w:rPr>
        <w:t>New Light on Immortality</w:t>
      </w:r>
      <w:r>
        <w:t xml:space="preserve">, ed. </w:t>
      </w:r>
      <w:r w:rsidRPr="00AE47C0">
        <w:t xml:space="preserve">Edmund Edward Fournier </w:t>
      </w:r>
      <w:proofErr w:type="spellStart"/>
      <w:r w:rsidRPr="00AE47C0">
        <w:t>d'Albe</w:t>
      </w:r>
      <w:proofErr w:type="spellEnd"/>
      <w:r>
        <w:t xml:space="preserve"> (London: Longmans, Green, and Co., 1908), 227-228. </w:t>
      </w:r>
    </w:p>
  </w:footnote>
  <w:footnote w:id="105">
    <w:p w:rsidR="00297814" w:rsidRPr="00822CC4" w:rsidRDefault="00297814" w:rsidP="0095537C">
      <w:pPr>
        <w:pStyle w:val="FootnoteText"/>
      </w:pPr>
      <w:r>
        <w:rPr>
          <w:rStyle w:val="FootnoteReference"/>
        </w:rPr>
        <w:footnoteRef/>
      </w:r>
      <w:r>
        <w:t xml:space="preserve"> Braude, </w:t>
      </w:r>
      <w:r>
        <w:rPr>
          <w:i/>
        </w:rPr>
        <w:t>Radical Spirits</w:t>
      </w:r>
      <w:r>
        <w:t xml:space="preserve">, 177. </w:t>
      </w:r>
    </w:p>
  </w:footnote>
  <w:footnote w:id="106">
    <w:p w:rsidR="00297814" w:rsidRPr="00C43B9B" w:rsidRDefault="00297814" w:rsidP="00A02726">
      <w:pPr>
        <w:pStyle w:val="FootnoteText"/>
      </w:pPr>
      <w:r>
        <w:rPr>
          <w:rStyle w:val="FootnoteReference"/>
        </w:rPr>
        <w:footnoteRef/>
      </w:r>
      <w:r>
        <w:t xml:space="preserve"> Farrell, </w:t>
      </w:r>
      <w:r>
        <w:rPr>
          <w:i/>
        </w:rPr>
        <w:t xml:space="preserve">Inventing the American Way of Death, </w:t>
      </w:r>
      <w:r>
        <w:t xml:space="preserve">147. </w:t>
      </w:r>
    </w:p>
  </w:footnote>
  <w:footnote w:id="107">
    <w:p w:rsidR="00297814" w:rsidRDefault="00297814" w:rsidP="0095537C">
      <w:pPr>
        <w:pStyle w:val="FootnoteText"/>
      </w:pPr>
      <w:r>
        <w:rPr>
          <w:rStyle w:val="FootnoteReference"/>
        </w:rPr>
        <w:footnoteRef/>
      </w:r>
      <w:r>
        <w:t xml:space="preserve"> </w:t>
      </w:r>
      <w:r w:rsidRPr="00EB44D1">
        <w:t>Farrell</w:t>
      </w:r>
      <w:r>
        <w:rPr>
          <w:i/>
        </w:rPr>
        <w:t xml:space="preserve">, Inventing the American Way of Death, </w:t>
      </w:r>
      <w:r>
        <w:t>158.</w:t>
      </w:r>
    </w:p>
  </w:footnote>
  <w:footnote w:id="108">
    <w:p w:rsidR="00297814" w:rsidRDefault="00297814" w:rsidP="0095537C">
      <w:pPr>
        <w:pStyle w:val="FootnoteText"/>
      </w:pPr>
      <w:r>
        <w:rPr>
          <w:rStyle w:val="FootnoteReference"/>
        </w:rPr>
        <w:footnoteRef/>
      </w:r>
      <w:r>
        <w:t xml:space="preserve"> </w:t>
      </w:r>
      <w:r w:rsidRPr="00EB44D1">
        <w:t>Farrell</w:t>
      </w:r>
      <w:r>
        <w:rPr>
          <w:i/>
        </w:rPr>
        <w:t xml:space="preserve">, Inventing the American Way of Death, </w:t>
      </w:r>
      <w:r>
        <w:t xml:space="preserve">151. </w:t>
      </w:r>
    </w:p>
  </w:footnote>
  <w:footnote w:id="109">
    <w:p w:rsidR="00297814" w:rsidRDefault="00297814" w:rsidP="0095537C">
      <w:pPr>
        <w:pStyle w:val="FootnoteText"/>
      </w:pPr>
      <w:r>
        <w:rPr>
          <w:rStyle w:val="FootnoteReference"/>
        </w:rPr>
        <w:footnoteRef/>
      </w:r>
      <w:r>
        <w:t xml:space="preserve"> Jani </w:t>
      </w:r>
      <w:proofErr w:type="spellStart"/>
      <w:r>
        <w:t>Scandura</w:t>
      </w:r>
      <w:proofErr w:type="spellEnd"/>
      <w:r>
        <w:t xml:space="preserve">, “Deadly Professions: ‘Dracula,’ Undertakers, and the Embalmed Corpse,” </w:t>
      </w:r>
      <w:r>
        <w:rPr>
          <w:i/>
        </w:rPr>
        <w:t xml:space="preserve">Victorian </w:t>
      </w:r>
      <w:r w:rsidRPr="00136151">
        <w:rPr>
          <w:i/>
        </w:rPr>
        <w:t>Studies</w:t>
      </w:r>
      <w:r>
        <w:rPr>
          <w:i/>
        </w:rPr>
        <w:t xml:space="preserve"> </w:t>
      </w:r>
      <w:r>
        <w:t xml:space="preserve">40 (1996): 11.   </w:t>
      </w:r>
    </w:p>
  </w:footnote>
  <w:footnote w:id="110">
    <w:p w:rsidR="00297814" w:rsidRDefault="00297814" w:rsidP="0095537C">
      <w:pPr>
        <w:pStyle w:val="FootnoteText"/>
      </w:pPr>
      <w:r>
        <w:rPr>
          <w:rStyle w:val="FootnoteReference"/>
        </w:rPr>
        <w:footnoteRef/>
      </w:r>
      <w:r>
        <w:t xml:space="preserve"> Bennett, “Spirited Away,” 12-13.  </w:t>
      </w:r>
    </w:p>
  </w:footnote>
  <w:footnote w:id="111">
    <w:p w:rsidR="00297814" w:rsidRDefault="00297814" w:rsidP="0095537C">
      <w:pPr>
        <w:pStyle w:val="FootnoteText"/>
      </w:pPr>
      <w:r>
        <w:rPr>
          <w:rStyle w:val="FootnoteReference"/>
        </w:rPr>
        <w:footnoteRef/>
      </w:r>
      <w:r>
        <w:t xml:space="preserve"> </w:t>
      </w:r>
      <w:r w:rsidRPr="00041DFB">
        <w:t>Farrell</w:t>
      </w:r>
      <w:r>
        <w:rPr>
          <w:i/>
        </w:rPr>
        <w:t xml:space="preserve">, Inventing the American Way of Death, </w:t>
      </w:r>
      <w:r>
        <w:t>171.</w:t>
      </w:r>
    </w:p>
  </w:footnote>
  <w:footnote w:id="112">
    <w:p w:rsidR="00297814" w:rsidRDefault="00297814" w:rsidP="0095537C">
      <w:pPr>
        <w:pStyle w:val="FootnoteText"/>
      </w:pPr>
      <w:r>
        <w:rPr>
          <w:rStyle w:val="FootnoteReference"/>
        </w:rPr>
        <w:footnoteRef/>
      </w:r>
      <w:r w:rsidR="00B8061D">
        <w:t xml:space="preserve"> </w:t>
      </w:r>
      <w:r>
        <w:t>“</w:t>
      </w:r>
      <w:r w:rsidRPr="00041DFB">
        <w:t xml:space="preserve">Definition of </w:t>
      </w:r>
      <w:r w:rsidRPr="00041DFB">
        <w:rPr>
          <w:i/>
        </w:rPr>
        <w:t>casket</w:t>
      </w:r>
      <w:r w:rsidRPr="00041DFB">
        <w:t xml:space="preserve"> in English</w:t>
      </w:r>
      <w:r>
        <w:t xml:space="preserve">,”  Oxford English Dictionary, </w:t>
      </w:r>
      <w:r w:rsidRPr="007276C3">
        <w:t>https://en.oxforddictionaries.com/definition/casket</w:t>
      </w:r>
    </w:p>
  </w:footnote>
  <w:footnote w:id="113">
    <w:p w:rsidR="00297814" w:rsidRPr="00510929" w:rsidRDefault="00297814" w:rsidP="0095537C">
      <w:pPr>
        <w:pStyle w:val="FootnoteText"/>
      </w:pPr>
      <w:r>
        <w:rPr>
          <w:rStyle w:val="FootnoteReference"/>
        </w:rPr>
        <w:footnoteRef/>
      </w:r>
      <w:r>
        <w:t xml:space="preserve"> “Choosing the Coffin or Casket,” </w:t>
      </w:r>
      <w:proofErr w:type="spellStart"/>
      <w:r>
        <w:t>Burstows</w:t>
      </w:r>
      <w:proofErr w:type="spellEnd"/>
      <w:r>
        <w:t xml:space="preserve"> Funeral Care, </w:t>
      </w:r>
      <w:hyperlink r:id="rId1" w:history="1">
        <w:r w:rsidRPr="009818E7">
          <w:rPr>
            <w:rStyle w:val="Hyperlink"/>
          </w:rPr>
          <w:t>http://burstows.com.au/arranging-a-funeral/choosing-the-coffin-or-casket.aspx</w:t>
        </w:r>
      </w:hyperlink>
      <w:r>
        <w:t xml:space="preserve"> </w:t>
      </w:r>
    </w:p>
  </w:footnote>
  <w:footnote w:id="114">
    <w:p w:rsidR="00297814" w:rsidRDefault="00297814" w:rsidP="0095537C">
      <w:pPr>
        <w:pStyle w:val="FootnoteText"/>
      </w:pPr>
      <w:r>
        <w:rPr>
          <w:rStyle w:val="FootnoteReference"/>
        </w:rPr>
        <w:footnoteRef/>
      </w:r>
      <w:r>
        <w:t xml:space="preserve"> </w:t>
      </w:r>
      <w:r w:rsidRPr="00CD64DA">
        <w:t>Farrell</w:t>
      </w:r>
      <w:r>
        <w:rPr>
          <w:i/>
        </w:rPr>
        <w:t xml:space="preserve">, Inventing the American Way of Death, </w:t>
      </w:r>
      <w:r>
        <w:t>172.</w:t>
      </w:r>
    </w:p>
  </w:footnote>
  <w:footnote w:id="115">
    <w:p w:rsidR="00297814" w:rsidRPr="001052AC" w:rsidRDefault="00297814" w:rsidP="0095537C">
      <w:pPr>
        <w:pStyle w:val="FootnoteText"/>
      </w:pPr>
      <w:r>
        <w:rPr>
          <w:rStyle w:val="FootnoteReference"/>
        </w:rPr>
        <w:footnoteRef/>
      </w:r>
      <w:r>
        <w:t xml:space="preserve"> Sandison, </w:t>
      </w:r>
      <w:r w:rsidRPr="001052AC">
        <w:rPr>
          <w:i/>
        </w:rPr>
        <w:t>How to Behave and How to Amuse</w:t>
      </w:r>
      <w:r>
        <w:t xml:space="preserve">, 60. </w:t>
      </w:r>
    </w:p>
  </w:footnote>
  <w:footnote w:id="116">
    <w:p w:rsidR="00297814" w:rsidRDefault="00297814" w:rsidP="0095537C">
      <w:pPr>
        <w:pStyle w:val="FootnoteText"/>
      </w:pPr>
      <w:r>
        <w:rPr>
          <w:rStyle w:val="FootnoteReference"/>
        </w:rPr>
        <w:footnoteRef/>
      </w:r>
      <w:r>
        <w:t xml:space="preserve"> Sandison, </w:t>
      </w:r>
      <w:r w:rsidRPr="001052AC">
        <w:rPr>
          <w:i/>
        </w:rPr>
        <w:t>How to Behave and How to Amuse</w:t>
      </w:r>
      <w:r>
        <w:t xml:space="preserve">, 61. </w:t>
      </w:r>
    </w:p>
  </w:footnote>
  <w:footnote w:id="117">
    <w:p w:rsidR="00297814" w:rsidRDefault="00297814" w:rsidP="0095537C">
      <w:pPr>
        <w:pStyle w:val="FootnoteText"/>
      </w:pPr>
      <w:r>
        <w:rPr>
          <w:rStyle w:val="FootnoteReference"/>
        </w:rPr>
        <w:footnoteRef/>
      </w:r>
      <w:r>
        <w:t xml:space="preserve"> Sandison, </w:t>
      </w:r>
      <w:r w:rsidRPr="001052AC">
        <w:rPr>
          <w:i/>
        </w:rPr>
        <w:t>How to Behave and How to Amuse</w:t>
      </w:r>
      <w:r>
        <w:t xml:space="preserve">, 62. </w:t>
      </w:r>
    </w:p>
  </w:footnote>
  <w:footnote w:id="118">
    <w:p w:rsidR="00297814" w:rsidRDefault="00297814" w:rsidP="0095537C">
      <w:pPr>
        <w:pStyle w:val="FootnoteText"/>
      </w:pPr>
      <w:r>
        <w:rPr>
          <w:rStyle w:val="FootnoteReference"/>
        </w:rPr>
        <w:footnoteRef/>
      </w:r>
      <w:r>
        <w:t xml:space="preserve"> Sandison, </w:t>
      </w:r>
      <w:r w:rsidRPr="001052AC">
        <w:rPr>
          <w:i/>
        </w:rPr>
        <w:t>How to Behave and How to Amuse</w:t>
      </w:r>
      <w:r>
        <w:t>, 61.</w:t>
      </w:r>
    </w:p>
  </w:footnote>
  <w:footnote w:id="119">
    <w:p w:rsidR="00297814" w:rsidRDefault="00297814" w:rsidP="0095537C">
      <w:pPr>
        <w:pStyle w:val="FootnoteText"/>
      </w:pPr>
      <w:r>
        <w:rPr>
          <w:rStyle w:val="FootnoteReference"/>
        </w:rPr>
        <w:footnoteRef/>
      </w:r>
      <w:r>
        <w:t xml:space="preserve"> Sandison, </w:t>
      </w:r>
      <w:r w:rsidRPr="001052AC">
        <w:rPr>
          <w:i/>
        </w:rPr>
        <w:t>How to Behave and How to Amuse</w:t>
      </w:r>
      <w:r>
        <w:t xml:space="preserve">, 63.  </w:t>
      </w:r>
    </w:p>
  </w:footnote>
  <w:footnote w:id="120">
    <w:p w:rsidR="00297814" w:rsidRDefault="00297814" w:rsidP="0095537C">
      <w:pPr>
        <w:pStyle w:val="FootnoteText"/>
      </w:pPr>
      <w:r>
        <w:rPr>
          <w:rStyle w:val="FootnoteReference"/>
        </w:rPr>
        <w:footnoteRef/>
      </w:r>
      <w:r>
        <w:t xml:space="preserve"> See note 60 </w:t>
      </w:r>
    </w:p>
  </w:footnote>
  <w:footnote w:id="121">
    <w:p w:rsidR="00297814" w:rsidRPr="006179BE" w:rsidRDefault="00297814" w:rsidP="0095537C">
      <w:pPr>
        <w:pStyle w:val="FootnoteText"/>
      </w:pPr>
      <w:r>
        <w:rPr>
          <w:rStyle w:val="FootnoteReference"/>
        </w:rPr>
        <w:footnoteRef/>
      </w:r>
      <w:r>
        <w:t xml:space="preserve"> S.R. Lippincott, “Address,” in </w:t>
      </w:r>
      <w:r>
        <w:rPr>
          <w:i/>
        </w:rPr>
        <w:t>Inventing the American Way of Death</w:t>
      </w:r>
      <w:r>
        <w:t xml:space="preserve">, 162. </w:t>
      </w:r>
    </w:p>
  </w:footnote>
  <w:footnote w:id="122">
    <w:p w:rsidR="00297814" w:rsidRPr="00BA1575" w:rsidRDefault="00297814" w:rsidP="0095537C">
      <w:pPr>
        <w:pStyle w:val="FootnoteText"/>
      </w:pPr>
      <w:r>
        <w:rPr>
          <w:rStyle w:val="FootnoteReference"/>
        </w:rPr>
        <w:footnoteRef/>
      </w:r>
      <w:r>
        <w:t xml:space="preserve"> </w:t>
      </w:r>
      <w:r w:rsidR="00E06279">
        <w:t xml:space="preserve">“Disguising Death,” </w:t>
      </w:r>
      <w:r>
        <w:rPr>
          <w:i/>
        </w:rPr>
        <w:t>Banner of Light</w:t>
      </w:r>
      <w:r w:rsidR="00E06279">
        <w:t>, March 17, 1866, 4.</w:t>
      </w:r>
    </w:p>
  </w:footnote>
  <w:footnote w:id="123">
    <w:p w:rsidR="00297814" w:rsidRPr="00F6180B" w:rsidRDefault="00297814" w:rsidP="0095537C">
      <w:pPr>
        <w:pStyle w:val="FootnoteText"/>
      </w:pPr>
      <w:r>
        <w:rPr>
          <w:rStyle w:val="FootnoteReference"/>
        </w:rPr>
        <w:footnoteRef/>
      </w:r>
      <w:r>
        <w:t xml:space="preserve"> Jacqueline Ann Bunge and Jack </w:t>
      </w:r>
      <w:proofErr w:type="spellStart"/>
      <w:r>
        <w:t>Mord</w:t>
      </w:r>
      <w:proofErr w:type="spellEnd"/>
      <w:r>
        <w:t xml:space="preserve">, “Memory Keepers: Photography as a Form of Remembrance,” in </w:t>
      </w:r>
      <w:r>
        <w:rPr>
          <w:i/>
        </w:rPr>
        <w:t>Beyond the Dark Veil: Post-Mortem and Mourning Photography from the Thanatos Archive</w:t>
      </w:r>
      <w:r>
        <w:t xml:space="preserve"> (San Francisco: Last Gasp, 2013), 9.  </w:t>
      </w:r>
    </w:p>
  </w:footnote>
  <w:footnote w:id="124">
    <w:p w:rsidR="00297814" w:rsidRDefault="00297814" w:rsidP="0095537C">
      <w:pPr>
        <w:pStyle w:val="FootnoteText"/>
      </w:pPr>
      <w:r>
        <w:rPr>
          <w:rStyle w:val="FootnoteReference"/>
        </w:rPr>
        <w:footnoteRef/>
      </w:r>
      <w:r>
        <w:t xml:space="preserve"> Ibid. </w:t>
      </w:r>
    </w:p>
  </w:footnote>
  <w:footnote w:id="125">
    <w:p w:rsidR="00297814" w:rsidRDefault="00297814" w:rsidP="0095537C">
      <w:pPr>
        <w:pStyle w:val="FootnoteText"/>
      </w:pPr>
      <w:r>
        <w:rPr>
          <w:rStyle w:val="FootnoteReference"/>
        </w:rPr>
        <w:footnoteRef/>
      </w:r>
      <w:r>
        <w:t xml:space="preserve"> “</w:t>
      </w:r>
      <w:r w:rsidRPr="00ED44C8">
        <w:t>Daguerreotypes, Ambrotypes &amp; Tintypes: The Rise of Early Photography</w:t>
      </w:r>
      <w:r>
        <w:t xml:space="preserve">,” Skinner Auctioneers and Appraisers, </w:t>
      </w:r>
      <w:hyperlink r:id="rId2" w:history="1">
        <w:r w:rsidRPr="00A947EC">
          <w:rPr>
            <w:rStyle w:val="Hyperlink"/>
          </w:rPr>
          <w:t>https://www.skinnerinc.com/news/blog/daguerreotypes-ambrotypes-tintypes-the-rise-of-early-photography/</w:t>
        </w:r>
      </w:hyperlink>
      <w:r>
        <w:t xml:space="preserve"> </w:t>
      </w:r>
    </w:p>
  </w:footnote>
  <w:footnote w:id="126">
    <w:p w:rsidR="00297814" w:rsidRDefault="00297814" w:rsidP="0095537C">
      <w:pPr>
        <w:pStyle w:val="FootnoteText"/>
      </w:pPr>
      <w:r>
        <w:rPr>
          <w:rStyle w:val="FootnoteReference"/>
        </w:rPr>
        <w:footnoteRef/>
      </w:r>
      <w:r>
        <w:t xml:space="preserve"> See note 120 </w:t>
      </w:r>
    </w:p>
  </w:footnote>
  <w:footnote w:id="127">
    <w:p w:rsidR="00297814" w:rsidRPr="00FA0B3D" w:rsidRDefault="00297814" w:rsidP="0095537C">
      <w:pPr>
        <w:pStyle w:val="FootnoteText"/>
      </w:pPr>
      <w:r>
        <w:rPr>
          <w:rStyle w:val="FootnoteReference"/>
        </w:rPr>
        <w:footnoteRef/>
      </w:r>
      <w:r>
        <w:t xml:space="preserve"> </w:t>
      </w:r>
      <w:r>
        <w:rPr>
          <w:i/>
        </w:rPr>
        <w:t>Beyond the Dark Veil</w:t>
      </w:r>
      <w:r>
        <w:t xml:space="preserve">, 10-13.   </w:t>
      </w:r>
    </w:p>
  </w:footnote>
  <w:footnote w:id="128">
    <w:p w:rsidR="00297814" w:rsidRPr="009B1065" w:rsidRDefault="00297814" w:rsidP="0095537C">
      <w:pPr>
        <w:pStyle w:val="FootnoteText"/>
      </w:pPr>
      <w:r>
        <w:rPr>
          <w:rStyle w:val="FootnoteReference"/>
        </w:rPr>
        <w:footnoteRef/>
      </w:r>
      <w:r>
        <w:t xml:space="preserve"> ”A Brief History of the </w:t>
      </w:r>
      <w:r>
        <w:rPr>
          <w:i/>
        </w:rPr>
        <w:t>Carte de Visite</w:t>
      </w:r>
      <w:r>
        <w:t xml:space="preserve">,” The American Museum of Photography,  </w:t>
      </w:r>
      <w:hyperlink r:id="rId3" w:history="1">
        <w:r w:rsidRPr="00A947EC">
          <w:rPr>
            <w:rStyle w:val="Hyperlink"/>
          </w:rPr>
          <w:t>http://www.photographymuseum.com/histsw.htm</w:t>
        </w:r>
      </w:hyperlink>
      <w:r>
        <w:t xml:space="preserve">  </w:t>
      </w:r>
    </w:p>
  </w:footnote>
  <w:footnote w:id="129">
    <w:p w:rsidR="00297814" w:rsidRPr="0050713E" w:rsidRDefault="00297814" w:rsidP="0095537C">
      <w:pPr>
        <w:pStyle w:val="FootnoteText"/>
      </w:pPr>
      <w:r>
        <w:rPr>
          <w:rStyle w:val="FootnoteReference"/>
        </w:rPr>
        <w:footnoteRef/>
      </w:r>
      <w:r>
        <w:t xml:space="preserve"> </w:t>
      </w:r>
      <w:r>
        <w:rPr>
          <w:i/>
        </w:rPr>
        <w:t>Beyond the Dark Veil</w:t>
      </w:r>
      <w:r>
        <w:t>, 76-77.</w:t>
      </w:r>
    </w:p>
  </w:footnote>
  <w:footnote w:id="130">
    <w:p w:rsidR="00297814" w:rsidRPr="005835AB" w:rsidRDefault="00297814" w:rsidP="0095537C">
      <w:pPr>
        <w:pStyle w:val="FootnoteText"/>
      </w:pPr>
      <w:r>
        <w:rPr>
          <w:rStyle w:val="FootnoteReference"/>
        </w:rPr>
        <w:footnoteRef/>
      </w:r>
      <w:r>
        <w:t xml:space="preserve"> </w:t>
      </w:r>
      <w:r>
        <w:rPr>
          <w:i/>
        </w:rPr>
        <w:t>Beyond the Dark Veil</w:t>
      </w:r>
      <w:r>
        <w:t xml:space="preserve">, 96. </w:t>
      </w:r>
    </w:p>
  </w:footnote>
  <w:footnote w:id="131">
    <w:p w:rsidR="00297814" w:rsidRPr="00D96362" w:rsidRDefault="00297814" w:rsidP="0095537C">
      <w:pPr>
        <w:pStyle w:val="FootnoteText"/>
      </w:pPr>
      <w:r>
        <w:rPr>
          <w:rStyle w:val="FootnoteReference"/>
        </w:rPr>
        <w:footnoteRef/>
      </w:r>
      <w:r>
        <w:t xml:space="preserve"> Jen </w:t>
      </w:r>
      <w:proofErr w:type="spellStart"/>
      <w:r>
        <w:t>Cadwallader</w:t>
      </w:r>
      <w:proofErr w:type="spellEnd"/>
      <w:r>
        <w:t xml:space="preserve">, “Spirit Photography and the Victorian Culture of Mourning,” </w:t>
      </w:r>
      <w:r>
        <w:rPr>
          <w:i/>
        </w:rPr>
        <w:t>Modern Language Studies</w:t>
      </w:r>
      <w:r>
        <w:t xml:space="preserve"> 37 (2008): 9.  </w:t>
      </w:r>
    </w:p>
  </w:footnote>
  <w:footnote w:id="132">
    <w:p w:rsidR="00297814" w:rsidRDefault="00297814" w:rsidP="0095537C">
      <w:pPr>
        <w:pStyle w:val="FootnoteText"/>
      </w:pPr>
      <w:r>
        <w:rPr>
          <w:rStyle w:val="FootnoteReference"/>
        </w:rPr>
        <w:footnoteRef/>
      </w:r>
      <w:proofErr w:type="spellStart"/>
      <w:r>
        <w:t>Cadwallader</w:t>
      </w:r>
      <w:proofErr w:type="spellEnd"/>
      <w:proofErr w:type="gramStart"/>
      <w:r>
        <w:t>,  “</w:t>
      </w:r>
      <w:proofErr w:type="gramEnd"/>
      <w:r>
        <w:t xml:space="preserve">Spirit Photography,” 19.  </w:t>
      </w:r>
    </w:p>
  </w:footnote>
  <w:footnote w:id="133">
    <w:p w:rsidR="00297814" w:rsidRDefault="00297814" w:rsidP="0095537C">
      <w:pPr>
        <w:pStyle w:val="FootnoteText"/>
      </w:pPr>
      <w:r>
        <w:rPr>
          <w:rStyle w:val="FootnoteReference"/>
        </w:rPr>
        <w:footnoteRef/>
      </w:r>
      <w:r>
        <w:t xml:space="preserve"> William H. Mumler, “Mrs. French of Boston with her son’s spirit,” ca. 1870,  Wm. B. Becker Collection, American Museum of Photography;   Frederick Hudson, “ Lady Helena Newenham and the Spirit of her Daughter,” ca. 1872, Wm. B. Becker Collection, American Museum of Photography</w:t>
      </w:r>
    </w:p>
  </w:footnote>
  <w:footnote w:id="134">
    <w:p w:rsidR="00297814" w:rsidRDefault="00297814" w:rsidP="0095537C">
      <w:pPr>
        <w:pStyle w:val="FootnoteText"/>
      </w:pPr>
      <w:r>
        <w:rPr>
          <w:rStyle w:val="FootnoteReference"/>
        </w:rPr>
        <w:footnoteRef/>
      </w:r>
      <w:r>
        <w:t xml:space="preserve"> See notes 10 and 11 </w:t>
      </w:r>
    </w:p>
  </w:footnote>
  <w:footnote w:id="135">
    <w:p w:rsidR="00297814" w:rsidRPr="00EB4D39" w:rsidRDefault="00297814" w:rsidP="0095537C">
      <w:pPr>
        <w:pStyle w:val="FootnoteText"/>
      </w:pPr>
      <w:r>
        <w:rPr>
          <w:rStyle w:val="FootnoteReference"/>
        </w:rPr>
        <w:footnoteRef/>
      </w:r>
      <w:r>
        <w:t xml:space="preserve"> Elizabet</w:t>
      </w:r>
      <w:r w:rsidR="009436E1">
        <w:t>h Stu</w:t>
      </w:r>
      <w:r>
        <w:t>a</w:t>
      </w:r>
      <w:r w:rsidR="009436E1">
        <w:t>r</w:t>
      </w:r>
      <w:r>
        <w:t xml:space="preserve">t Phelps, </w:t>
      </w:r>
      <w:proofErr w:type="gramStart"/>
      <w:r>
        <w:rPr>
          <w:i/>
        </w:rPr>
        <w:t>The</w:t>
      </w:r>
      <w:proofErr w:type="gramEnd"/>
      <w:r>
        <w:rPr>
          <w:i/>
        </w:rPr>
        <w:t xml:space="preserve"> Gates Ajar </w:t>
      </w:r>
      <w:r>
        <w:t xml:space="preserve">(Boston: James R. Osgood and Company, 1873), 157.   </w:t>
      </w:r>
    </w:p>
  </w:footnote>
  <w:footnote w:id="136">
    <w:p w:rsidR="00297814" w:rsidRPr="008200FA" w:rsidRDefault="00297814" w:rsidP="0095537C">
      <w:pPr>
        <w:pStyle w:val="FootnoteText"/>
      </w:pPr>
      <w:r>
        <w:rPr>
          <w:rStyle w:val="FootnoteReference"/>
        </w:rPr>
        <w:footnoteRef/>
      </w:r>
      <w:r>
        <w:t xml:space="preserve"> Mrs. T.P. </w:t>
      </w:r>
      <w:proofErr w:type="spellStart"/>
      <w:r>
        <w:t>Barkas</w:t>
      </w:r>
      <w:proofErr w:type="spellEnd"/>
      <w:r>
        <w:t xml:space="preserve">, “Transcendental Physics and Balmain’s Luminous Paint,” </w:t>
      </w:r>
      <w:r>
        <w:rPr>
          <w:i/>
        </w:rPr>
        <w:t>The Herald of Progress</w:t>
      </w:r>
      <w:r>
        <w:t>, March 18, 1881, 165.</w:t>
      </w:r>
    </w:p>
  </w:footnote>
  <w:footnote w:id="137">
    <w:p w:rsidR="00297814" w:rsidRDefault="00297814" w:rsidP="0095537C">
      <w:pPr>
        <w:pStyle w:val="FootnoteText"/>
      </w:pPr>
      <w:r>
        <w:rPr>
          <w:rStyle w:val="FootnoteReference"/>
        </w:rPr>
        <w:footnoteRef/>
      </w:r>
      <w:r>
        <w:t xml:space="preserve"> </w:t>
      </w:r>
      <w:r w:rsidRPr="00073839">
        <w:t xml:space="preserve">Bennett, “Spirited Away,” </w:t>
      </w:r>
      <w:r>
        <w:t xml:space="preserve">12. </w:t>
      </w:r>
    </w:p>
  </w:footnote>
  <w:footnote w:id="138">
    <w:p w:rsidR="00297814" w:rsidRPr="0058211B" w:rsidRDefault="00297814">
      <w:pPr>
        <w:pStyle w:val="FootnoteText"/>
      </w:pPr>
      <w:r>
        <w:rPr>
          <w:rStyle w:val="FootnoteReference"/>
        </w:rPr>
        <w:footnoteRef/>
      </w:r>
      <w:r>
        <w:t xml:space="preserve"> William Crookes, </w:t>
      </w:r>
      <w:r>
        <w:rPr>
          <w:i/>
        </w:rPr>
        <w:t>Researches in the Phenomena of S</w:t>
      </w:r>
      <w:r w:rsidRPr="008F1862">
        <w:rPr>
          <w:i/>
        </w:rPr>
        <w:t>piritualism</w:t>
      </w:r>
      <w:r>
        <w:t xml:space="preserve"> (London: J. Burns, 1874), 107.   </w:t>
      </w:r>
    </w:p>
  </w:footnote>
  <w:footnote w:id="139">
    <w:p w:rsidR="00297814" w:rsidRDefault="00297814" w:rsidP="007E044C">
      <w:pPr>
        <w:pStyle w:val="FootnoteText"/>
      </w:pPr>
      <w:r>
        <w:rPr>
          <w:rStyle w:val="FootnoteReference"/>
        </w:rPr>
        <w:footnoteRef/>
      </w:r>
      <w:r>
        <w:t xml:space="preserve">Amy Lehman, </w:t>
      </w:r>
      <w:proofErr w:type="gramStart"/>
      <w:r>
        <w:rPr>
          <w:i/>
        </w:rPr>
        <w:t xml:space="preserve">Victorian </w:t>
      </w:r>
      <w:r w:rsidRPr="00103184">
        <w:rPr>
          <w:i/>
        </w:rPr>
        <w:t xml:space="preserve"> Women</w:t>
      </w:r>
      <w:proofErr w:type="gramEnd"/>
      <w:r w:rsidRPr="00103184">
        <w:rPr>
          <w:i/>
        </w:rPr>
        <w:t xml:space="preserve"> and the Theatre of Trance: Mediums, Spiritualists and Mesmerists in Performance</w:t>
      </w:r>
      <w:r>
        <w:t xml:space="preserve"> (Jefferson, NC: McFarland &amp; Company, Inc., 2009), 165-166.   </w:t>
      </w:r>
    </w:p>
  </w:footnote>
  <w:footnote w:id="140">
    <w:p w:rsidR="00297814" w:rsidRPr="00CC322A" w:rsidRDefault="00297814">
      <w:pPr>
        <w:pStyle w:val="FootnoteText"/>
      </w:pPr>
      <w:r>
        <w:rPr>
          <w:rStyle w:val="FootnoteReference"/>
        </w:rPr>
        <w:footnoteRef/>
      </w:r>
      <w:r>
        <w:t xml:space="preserve"> </w:t>
      </w:r>
      <w:r w:rsidRPr="00CC322A">
        <w:rPr>
          <w:i/>
        </w:rPr>
        <w:t>Confessions of a Medium</w:t>
      </w:r>
      <w:r>
        <w:t xml:space="preserve"> (London: Griffith and </w:t>
      </w:r>
      <w:proofErr w:type="spellStart"/>
      <w:r>
        <w:t>Farran</w:t>
      </w:r>
      <w:proofErr w:type="spellEnd"/>
      <w:r>
        <w:t xml:space="preserve">, 1882), 22.   </w:t>
      </w:r>
    </w:p>
  </w:footnote>
  <w:footnote w:id="141">
    <w:p w:rsidR="00297814" w:rsidRDefault="00297814">
      <w:pPr>
        <w:pStyle w:val="FootnoteText"/>
      </w:pPr>
      <w:r>
        <w:rPr>
          <w:rStyle w:val="FootnoteReference"/>
        </w:rPr>
        <w:footnoteRef/>
      </w:r>
      <w:r>
        <w:t xml:space="preserve"> “Proceedings of the General Meeting on January 25</w:t>
      </w:r>
      <w:r w:rsidRPr="00E23CB5">
        <w:rPr>
          <w:vertAlign w:val="superscript"/>
        </w:rPr>
        <w:t>th</w:t>
      </w:r>
      <w:r>
        <w:t xml:space="preserve">, 1889,” </w:t>
      </w:r>
      <w:r>
        <w:rPr>
          <w:i/>
        </w:rPr>
        <w:t xml:space="preserve">Society for Psychical Research, </w:t>
      </w:r>
      <w:r>
        <w:t xml:space="preserve">401.   </w:t>
      </w:r>
    </w:p>
  </w:footnote>
  <w:footnote w:id="142">
    <w:p w:rsidR="00297814" w:rsidRPr="009E1D76" w:rsidRDefault="00297814">
      <w:pPr>
        <w:pStyle w:val="FootnoteText"/>
      </w:pPr>
      <w:r>
        <w:rPr>
          <w:rStyle w:val="FootnoteReference"/>
        </w:rPr>
        <w:footnoteRef/>
      </w:r>
      <w:r>
        <w:t xml:space="preserve"> Carrington, </w:t>
      </w:r>
      <w:r>
        <w:rPr>
          <w:i/>
        </w:rPr>
        <w:t>Physical Phenomena</w:t>
      </w:r>
      <w:r>
        <w:t xml:space="preserve">, 177-179. </w:t>
      </w:r>
    </w:p>
  </w:footnote>
  <w:footnote w:id="143">
    <w:p w:rsidR="00297814" w:rsidRPr="007B55DE" w:rsidRDefault="00297814">
      <w:pPr>
        <w:pStyle w:val="FootnoteText"/>
      </w:pPr>
      <w:r>
        <w:rPr>
          <w:rStyle w:val="FootnoteReference"/>
        </w:rPr>
        <w:footnoteRef/>
      </w:r>
      <w:r>
        <w:t xml:space="preserve"> Carrington, </w:t>
      </w:r>
      <w:r>
        <w:rPr>
          <w:i/>
        </w:rPr>
        <w:t xml:space="preserve">Physical Phenomena, </w:t>
      </w:r>
      <w:r>
        <w:t xml:space="preserve">188-191.   </w:t>
      </w:r>
    </w:p>
  </w:footnote>
  <w:footnote w:id="144">
    <w:p w:rsidR="00297814" w:rsidRDefault="00297814">
      <w:pPr>
        <w:pStyle w:val="FootnoteText"/>
      </w:pPr>
      <w:r>
        <w:rPr>
          <w:rStyle w:val="FootnoteReference"/>
        </w:rPr>
        <w:footnoteRef/>
      </w:r>
      <w:r>
        <w:t xml:space="preserve"> Carrington, </w:t>
      </w:r>
      <w:r>
        <w:rPr>
          <w:i/>
        </w:rPr>
        <w:t xml:space="preserve">Physical Phenomena, </w:t>
      </w:r>
      <w:r>
        <w:t xml:space="preserve">250.  </w:t>
      </w:r>
    </w:p>
  </w:footnote>
  <w:footnote w:id="145">
    <w:p w:rsidR="00297814" w:rsidRDefault="00297814">
      <w:pPr>
        <w:pStyle w:val="FootnoteText"/>
      </w:pPr>
      <w:r>
        <w:rPr>
          <w:rStyle w:val="FootnoteReference"/>
        </w:rPr>
        <w:footnoteRef/>
      </w:r>
      <w:r>
        <w:t xml:space="preserve"> Carrington, </w:t>
      </w:r>
      <w:r>
        <w:rPr>
          <w:i/>
        </w:rPr>
        <w:t>Physical Phenomena</w:t>
      </w:r>
      <w:r>
        <w:t xml:space="preserve">, 252. </w:t>
      </w:r>
    </w:p>
  </w:footnote>
  <w:footnote w:id="146">
    <w:p w:rsidR="00297814" w:rsidRDefault="00297814">
      <w:pPr>
        <w:pStyle w:val="FootnoteText"/>
      </w:pPr>
      <w:r>
        <w:rPr>
          <w:rStyle w:val="FootnoteReference"/>
        </w:rPr>
        <w:footnoteRef/>
      </w:r>
      <w:r>
        <w:t xml:space="preserve"> Carrington, </w:t>
      </w:r>
      <w:r>
        <w:rPr>
          <w:i/>
        </w:rPr>
        <w:t>Physical Phenomena</w:t>
      </w:r>
      <w:r>
        <w:t xml:space="preserve">, 268.  </w:t>
      </w:r>
    </w:p>
  </w:footnote>
  <w:footnote w:id="147">
    <w:p w:rsidR="00297814" w:rsidRDefault="00297814">
      <w:pPr>
        <w:pStyle w:val="FootnoteText"/>
      </w:pPr>
      <w:r>
        <w:rPr>
          <w:rStyle w:val="FootnoteReference"/>
        </w:rPr>
        <w:footnoteRef/>
      </w:r>
      <w:r>
        <w:t xml:space="preserve"> Carrington, </w:t>
      </w:r>
      <w:r>
        <w:rPr>
          <w:i/>
        </w:rPr>
        <w:t>Physical Phenomena</w:t>
      </w:r>
      <w:r>
        <w:t xml:space="preserve">, vii.  </w:t>
      </w:r>
    </w:p>
  </w:footnote>
  <w:footnote w:id="148">
    <w:p w:rsidR="00297814" w:rsidRPr="00AD03D5" w:rsidRDefault="00297814">
      <w:pPr>
        <w:pStyle w:val="FootnoteText"/>
      </w:pPr>
      <w:r>
        <w:rPr>
          <w:rStyle w:val="FootnoteReference"/>
        </w:rPr>
        <w:footnoteRef/>
      </w:r>
      <w:r>
        <w:t xml:space="preserve"> Houdini, </w:t>
      </w:r>
      <w:proofErr w:type="gramStart"/>
      <w:r>
        <w:rPr>
          <w:i/>
        </w:rPr>
        <w:t>A</w:t>
      </w:r>
      <w:proofErr w:type="gramEnd"/>
      <w:r>
        <w:rPr>
          <w:i/>
        </w:rPr>
        <w:t xml:space="preserve"> Magician Among the Spirits</w:t>
      </w:r>
      <w:r>
        <w:t xml:space="preserve">, 18.  </w:t>
      </w:r>
    </w:p>
  </w:footnote>
  <w:footnote w:id="149">
    <w:p w:rsidR="00297814" w:rsidRPr="00F909A6" w:rsidRDefault="00297814">
      <w:pPr>
        <w:pStyle w:val="FootnoteText"/>
      </w:pPr>
      <w:r>
        <w:rPr>
          <w:rStyle w:val="FootnoteReference"/>
        </w:rPr>
        <w:footnoteRef/>
      </w:r>
      <w:r>
        <w:t xml:space="preserve"> Joe Nickell, </w:t>
      </w:r>
      <w:r w:rsidRPr="00F909A6">
        <w:rPr>
          <w:i/>
        </w:rPr>
        <w:t>Real-Life X-Files: Investigating the Paranormal</w:t>
      </w:r>
      <w:r>
        <w:rPr>
          <w:i/>
        </w:rPr>
        <w:t xml:space="preserve"> </w:t>
      </w:r>
      <w:r>
        <w:t xml:space="preserve">(Lexington, KY: University Press of Kentucky, 2001), 26.  </w:t>
      </w:r>
    </w:p>
  </w:footnote>
  <w:footnote w:id="150">
    <w:p w:rsidR="00297814" w:rsidRDefault="00297814">
      <w:pPr>
        <w:pStyle w:val="FootnoteText"/>
      </w:pPr>
      <w:r>
        <w:rPr>
          <w:rStyle w:val="FootnoteReference"/>
        </w:rPr>
        <w:footnoteRef/>
      </w:r>
      <w:r>
        <w:t xml:space="preserve"> Houdini, </w:t>
      </w:r>
      <w:proofErr w:type="gramStart"/>
      <w:r>
        <w:rPr>
          <w:i/>
        </w:rPr>
        <w:t>A</w:t>
      </w:r>
      <w:proofErr w:type="gramEnd"/>
      <w:r>
        <w:rPr>
          <w:i/>
        </w:rPr>
        <w:t xml:space="preserve"> Magician Among the Spirits</w:t>
      </w:r>
      <w:r>
        <w:t xml:space="preserve">, 20. </w:t>
      </w:r>
    </w:p>
  </w:footnote>
  <w:footnote w:id="151">
    <w:p w:rsidR="00297814" w:rsidRDefault="00297814">
      <w:pPr>
        <w:pStyle w:val="FootnoteText"/>
      </w:pPr>
      <w:r>
        <w:rPr>
          <w:rStyle w:val="FootnoteReference"/>
        </w:rPr>
        <w:footnoteRef/>
      </w:r>
      <w:r>
        <w:t xml:space="preserve"> See notes 137 and 144 </w:t>
      </w:r>
    </w:p>
  </w:footnote>
  <w:footnote w:id="152">
    <w:p w:rsidR="00297814" w:rsidRDefault="00297814">
      <w:pPr>
        <w:pStyle w:val="FootnoteText"/>
      </w:pPr>
      <w:r>
        <w:rPr>
          <w:rStyle w:val="FootnoteReference"/>
        </w:rPr>
        <w:footnoteRef/>
      </w:r>
      <w:r>
        <w:t xml:space="preserve"> </w:t>
      </w:r>
      <w:r w:rsidRPr="00CD58D3">
        <w:t>Bennett, “Spirited Away,”</w:t>
      </w:r>
      <w:r>
        <w:rPr>
          <w:i/>
        </w:rPr>
        <w:t xml:space="preserve"> </w:t>
      </w:r>
      <w:r>
        <w:t xml:space="preserve">4-5.   </w:t>
      </w:r>
    </w:p>
  </w:footnote>
  <w:footnote w:id="153">
    <w:p w:rsidR="00297814" w:rsidRPr="00CD45C1" w:rsidRDefault="00297814">
      <w:pPr>
        <w:pStyle w:val="FootnoteText"/>
      </w:pPr>
      <w:r>
        <w:rPr>
          <w:rStyle w:val="FootnoteReference"/>
        </w:rPr>
        <w:footnoteRef/>
      </w:r>
      <w:r>
        <w:t xml:space="preserve"> Edward B. Freeland, “The Office of Spiritualism,” </w:t>
      </w:r>
      <w:r>
        <w:rPr>
          <w:i/>
        </w:rPr>
        <w:t>Banner of Light</w:t>
      </w:r>
      <w:r>
        <w:t xml:space="preserve">, January 4, 1862, 3.  </w:t>
      </w:r>
    </w:p>
  </w:footnote>
  <w:footnote w:id="154">
    <w:p w:rsidR="00297814" w:rsidRDefault="00297814">
      <w:pPr>
        <w:pStyle w:val="FootnoteText"/>
      </w:pPr>
      <w:r>
        <w:rPr>
          <w:rStyle w:val="FootnoteReference"/>
        </w:rPr>
        <w:footnoteRef/>
      </w:r>
      <w:r>
        <w:t xml:space="preserve"> “Ireland,” </w:t>
      </w:r>
      <w:r>
        <w:rPr>
          <w:i/>
        </w:rPr>
        <w:t>Banner of Light</w:t>
      </w:r>
      <w:r>
        <w:t xml:space="preserve">, January 4, 1862, 4.   </w:t>
      </w:r>
    </w:p>
  </w:footnote>
  <w:footnote w:id="155">
    <w:p w:rsidR="00297814" w:rsidRDefault="00297814">
      <w:pPr>
        <w:pStyle w:val="FootnoteText"/>
      </w:pPr>
      <w:r>
        <w:rPr>
          <w:rStyle w:val="FootnoteReference"/>
        </w:rPr>
        <w:footnoteRef/>
      </w:r>
      <w:r>
        <w:t xml:space="preserve"> Timothy J. White, “</w:t>
      </w:r>
      <w:r w:rsidRPr="00A7373E">
        <w:t>The Impact of British Colonialism on Irish Catholicism and National Identity: Repression, Reemergence, and Divergence</w:t>
      </w:r>
      <w:r>
        <w:t>,”</w:t>
      </w:r>
      <w:r w:rsidRPr="00087F0F">
        <w:t xml:space="preserve"> </w:t>
      </w:r>
      <w:proofErr w:type="spellStart"/>
      <w:r>
        <w:rPr>
          <w:i/>
        </w:rPr>
        <w:t>Études</w:t>
      </w:r>
      <w:proofErr w:type="spellEnd"/>
      <w:r>
        <w:rPr>
          <w:i/>
        </w:rPr>
        <w:t xml:space="preserve"> </w:t>
      </w:r>
      <w:proofErr w:type="spellStart"/>
      <w:r>
        <w:rPr>
          <w:i/>
        </w:rPr>
        <w:t>I</w:t>
      </w:r>
      <w:r w:rsidRPr="00087F0F">
        <w:rPr>
          <w:i/>
        </w:rPr>
        <w:t>rlandaises</w:t>
      </w:r>
      <w:proofErr w:type="spellEnd"/>
      <w:r>
        <w:t xml:space="preserve"> (2010): 11.   </w:t>
      </w:r>
      <w:hyperlink r:id="rId4" w:history="1">
        <w:r w:rsidRPr="009818E7">
          <w:rPr>
            <w:rStyle w:val="Hyperlink"/>
          </w:rPr>
          <w:t>http://etudesirlandaises.revues.org/1743</w:t>
        </w:r>
      </w:hyperlink>
      <w:r>
        <w:t xml:space="preserve"> </w:t>
      </w:r>
    </w:p>
  </w:footnote>
  <w:footnote w:id="156">
    <w:p w:rsidR="00297814" w:rsidRDefault="00297814">
      <w:pPr>
        <w:pStyle w:val="FootnoteText"/>
      </w:pPr>
      <w:r>
        <w:rPr>
          <w:rStyle w:val="FootnoteReference"/>
        </w:rPr>
        <w:footnoteRef/>
      </w:r>
      <w:r>
        <w:t xml:space="preserve"> G.L. Burnside, “French vs. American Spirits,” </w:t>
      </w:r>
      <w:r>
        <w:rPr>
          <w:i/>
        </w:rPr>
        <w:t>Banner of Light</w:t>
      </w:r>
      <w:r>
        <w:t xml:space="preserve">, January 2, 1864, 3.   </w:t>
      </w:r>
    </w:p>
  </w:footnote>
  <w:footnote w:id="157">
    <w:p w:rsidR="00297814" w:rsidRPr="00EF0A72" w:rsidRDefault="00297814">
      <w:pPr>
        <w:pStyle w:val="FootnoteText"/>
      </w:pPr>
      <w:r>
        <w:rPr>
          <w:rStyle w:val="FootnoteReference"/>
        </w:rPr>
        <w:footnoteRef/>
      </w:r>
      <w:r>
        <w:t xml:space="preserve"> “Romanism in San Francisco,” </w:t>
      </w:r>
      <w:proofErr w:type="spellStart"/>
      <w:r>
        <w:rPr>
          <w:i/>
        </w:rPr>
        <w:t>Philomathean</w:t>
      </w:r>
      <w:proofErr w:type="spellEnd"/>
      <w:r>
        <w:t xml:space="preserve">, May 16, 1875, 5-6.  </w:t>
      </w:r>
    </w:p>
  </w:footnote>
  <w:footnote w:id="158">
    <w:p w:rsidR="00297814" w:rsidRDefault="00297814">
      <w:pPr>
        <w:pStyle w:val="FootnoteText"/>
      </w:pPr>
      <w:r>
        <w:rPr>
          <w:rStyle w:val="FootnoteReference"/>
        </w:rPr>
        <w:footnoteRef/>
      </w:r>
      <w:r>
        <w:t xml:space="preserve"> See note 95 and 135 </w:t>
      </w:r>
    </w:p>
  </w:footnote>
  <w:footnote w:id="159">
    <w:p w:rsidR="00297814" w:rsidRPr="008C6C0B" w:rsidRDefault="00297814">
      <w:pPr>
        <w:pStyle w:val="FootnoteText"/>
      </w:pPr>
      <w:r>
        <w:rPr>
          <w:rStyle w:val="FootnoteReference"/>
        </w:rPr>
        <w:footnoteRef/>
      </w:r>
      <w:r>
        <w:t xml:space="preserve"> </w:t>
      </w:r>
      <w:r>
        <w:rPr>
          <w:i/>
        </w:rPr>
        <w:t>Catechism of the Catholic Church</w:t>
      </w:r>
      <w:r>
        <w:t xml:space="preserve"> (Washington D.C.: United States Conference of Catholic Bishops, 2016), 435.   </w:t>
      </w:r>
    </w:p>
  </w:footnote>
  <w:footnote w:id="160">
    <w:p w:rsidR="00297814" w:rsidRPr="001E20DF" w:rsidRDefault="00297814">
      <w:pPr>
        <w:pStyle w:val="FootnoteText"/>
      </w:pPr>
      <w:r>
        <w:rPr>
          <w:rStyle w:val="FootnoteReference"/>
        </w:rPr>
        <w:footnoteRef/>
      </w:r>
      <w:r>
        <w:t xml:space="preserve"> </w:t>
      </w:r>
      <w:r>
        <w:rPr>
          <w:i/>
        </w:rPr>
        <w:t>Confessions of a Medium</w:t>
      </w:r>
      <w:r>
        <w:t>, 21.</w:t>
      </w:r>
    </w:p>
  </w:footnote>
  <w:footnote w:id="161">
    <w:p w:rsidR="00297814" w:rsidRPr="0027008B" w:rsidRDefault="00297814">
      <w:pPr>
        <w:pStyle w:val="FootnoteText"/>
      </w:pPr>
      <w:r>
        <w:rPr>
          <w:rStyle w:val="FootnoteReference"/>
        </w:rPr>
        <w:footnoteRef/>
      </w:r>
      <w:r>
        <w:t xml:space="preserve"> </w:t>
      </w:r>
      <w:r>
        <w:rPr>
          <w:i/>
        </w:rPr>
        <w:t>Catechism of the Catholic Church</w:t>
      </w:r>
      <w:r>
        <w:t xml:space="preserve">, 392.   </w:t>
      </w:r>
    </w:p>
  </w:footnote>
  <w:footnote w:id="162">
    <w:p w:rsidR="00297814" w:rsidRDefault="00297814">
      <w:pPr>
        <w:pStyle w:val="FootnoteText"/>
      </w:pPr>
      <w:r>
        <w:rPr>
          <w:rStyle w:val="FootnoteReference"/>
        </w:rPr>
        <w:footnoteRef/>
      </w:r>
      <w:r>
        <w:t xml:space="preserve"> See note 150 </w:t>
      </w:r>
    </w:p>
  </w:footnote>
  <w:footnote w:id="163">
    <w:p w:rsidR="00297814" w:rsidRPr="004F7151" w:rsidRDefault="00297814">
      <w:pPr>
        <w:pStyle w:val="FootnoteText"/>
      </w:pPr>
      <w:r>
        <w:rPr>
          <w:rStyle w:val="FootnoteReference"/>
        </w:rPr>
        <w:footnoteRef/>
      </w:r>
      <w:r>
        <w:t xml:space="preserve"> Braude, </w:t>
      </w:r>
      <w:r>
        <w:rPr>
          <w:i/>
        </w:rPr>
        <w:t>Radical Spirits</w:t>
      </w:r>
      <w:r>
        <w:t xml:space="preserve">, 29.   </w:t>
      </w:r>
    </w:p>
  </w:footnote>
  <w:footnote w:id="164">
    <w:p w:rsidR="00297814" w:rsidRDefault="00297814" w:rsidP="0096087A">
      <w:pPr>
        <w:pStyle w:val="FootnoteText"/>
      </w:pPr>
      <w:r>
        <w:rPr>
          <w:rStyle w:val="FootnoteReference"/>
        </w:rPr>
        <w:footnoteRef/>
      </w:r>
      <w:r>
        <w:t xml:space="preserve"> Claude F. Jacobs, “</w:t>
      </w:r>
      <w:r w:rsidRPr="004C7DF9">
        <w:t>Spirit Guides and Possession in the New Orleans Black Spiritual Churches</w:t>
      </w:r>
      <w:r>
        <w:t xml:space="preserve">,” </w:t>
      </w:r>
      <w:r>
        <w:rPr>
          <w:i/>
        </w:rPr>
        <w:t>The Journal of American Folklore</w:t>
      </w:r>
      <w:r>
        <w:t xml:space="preserve"> 102 (1989): 45-46.   </w:t>
      </w:r>
    </w:p>
  </w:footnote>
  <w:footnote w:id="165">
    <w:p w:rsidR="00297814" w:rsidRPr="0022788E" w:rsidRDefault="00297814">
      <w:pPr>
        <w:pStyle w:val="FootnoteText"/>
      </w:pPr>
      <w:r>
        <w:rPr>
          <w:rStyle w:val="FootnoteReference"/>
        </w:rPr>
        <w:footnoteRef/>
      </w:r>
      <w:r>
        <w:t xml:space="preserve"> “The War Cry of Abolitionism,” </w:t>
      </w:r>
      <w:r>
        <w:rPr>
          <w:i/>
        </w:rPr>
        <w:t>Banner of Light</w:t>
      </w:r>
      <w:r>
        <w:t xml:space="preserve">, January 4, 1862, 3.  </w:t>
      </w:r>
    </w:p>
  </w:footnote>
  <w:footnote w:id="166">
    <w:p w:rsidR="00297814" w:rsidRDefault="00297814">
      <w:pPr>
        <w:pStyle w:val="FootnoteText"/>
      </w:pPr>
      <w:r>
        <w:rPr>
          <w:rStyle w:val="FootnoteReference"/>
        </w:rPr>
        <w:footnoteRef/>
      </w:r>
      <w:r>
        <w:t xml:space="preserve"> “Spring Flower,” </w:t>
      </w:r>
      <w:r>
        <w:rPr>
          <w:i/>
        </w:rPr>
        <w:t>Banner of Light</w:t>
      </w:r>
      <w:r>
        <w:t xml:space="preserve">, April 11, 1857, 6. </w:t>
      </w:r>
    </w:p>
  </w:footnote>
  <w:footnote w:id="167">
    <w:p w:rsidR="00297814" w:rsidRPr="00D33B04" w:rsidRDefault="00297814">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19.  </w:t>
      </w:r>
    </w:p>
  </w:footnote>
  <w:footnote w:id="168">
    <w:p w:rsidR="00297814" w:rsidRDefault="00297814">
      <w:pPr>
        <w:pStyle w:val="FootnoteText"/>
      </w:pPr>
      <w:r>
        <w:rPr>
          <w:rStyle w:val="FootnoteReference"/>
        </w:rPr>
        <w:footnoteRef/>
      </w:r>
      <w:r>
        <w:t xml:space="preserve"> Julie-Marie Strange, “‘She Cried a Very </w:t>
      </w:r>
      <w:proofErr w:type="gramStart"/>
      <w:r>
        <w:t>Little</w:t>
      </w:r>
      <w:proofErr w:type="gramEnd"/>
      <w:r>
        <w:t xml:space="preserve">’: Death, Grief and Mourning in Working-Class Culture, c.1880-1914,” </w:t>
      </w:r>
      <w:r>
        <w:rPr>
          <w:i/>
        </w:rPr>
        <w:t xml:space="preserve">Social History </w:t>
      </w:r>
      <w:r>
        <w:t xml:space="preserve">27 (2002): 151.  </w:t>
      </w:r>
    </w:p>
  </w:footnote>
  <w:footnote w:id="169">
    <w:p w:rsidR="00297814" w:rsidRDefault="00297814">
      <w:pPr>
        <w:pStyle w:val="FootnoteText"/>
      </w:pPr>
      <w:r>
        <w:rPr>
          <w:rStyle w:val="FootnoteReference"/>
        </w:rPr>
        <w:footnoteRef/>
      </w:r>
      <w:r>
        <w:t xml:space="preserve"> Seth </w:t>
      </w:r>
      <w:proofErr w:type="spellStart"/>
      <w:r>
        <w:t>Mallios</w:t>
      </w:r>
      <w:proofErr w:type="spellEnd"/>
      <w:r>
        <w:t xml:space="preserve"> and David M. </w:t>
      </w:r>
      <w:proofErr w:type="spellStart"/>
      <w:r>
        <w:t>Caterino</w:t>
      </w:r>
      <w:proofErr w:type="spellEnd"/>
      <w:r>
        <w:t xml:space="preserve">, “Mortality, Money, and Commemoration: Social and Economic Factors in Southern California Grave-Marker Change During the Nineteenth and Twentieth Centuries,” </w:t>
      </w:r>
      <w:r>
        <w:rPr>
          <w:i/>
        </w:rPr>
        <w:t xml:space="preserve">International Journal of Historical Archaeology </w:t>
      </w:r>
      <w:r>
        <w:t xml:space="preserve">15 (2011): 447-448.  </w:t>
      </w:r>
    </w:p>
  </w:footnote>
  <w:footnote w:id="170">
    <w:p w:rsidR="00297814" w:rsidRPr="00960BEC" w:rsidRDefault="00297814">
      <w:pPr>
        <w:pStyle w:val="FootnoteText"/>
      </w:pPr>
      <w:r>
        <w:rPr>
          <w:rStyle w:val="FootnoteReference"/>
        </w:rPr>
        <w:footnoteRef/>
      </w:r>
      <w:r>
        <w:t xml:space="preserve"> Braude, </w:t>
      </w:r>
      <w:r>
        <w:rPr>
          <w:i/>
        </w:rPr>
        <w:t>Radical Spirits</w:t>
      </w:r>
      <w:r>
        <w:t xml:space="preserve">, 25. </w:t>
      </w:r>
    </w:p>
  </w:footnote>
  <w:footnote w:id="171">
    <w:p w:rsidR="00297814" w:rsidRDefault="00297814">
      <w:pPr>
        <w:pStyle w:val="FootnoteText"/>
      </w:pPr>
      <w:r>
        <w:rPr>
          <w:rStyle w:val="FootnoteReference"/>
        </w:rPr>
        <w:footnoteRef/>
      </w:r>
      <w:r>
        <w:t xml:space="preserve"> See note 161 </w:t>
      </w:r>
    </w:p>
  </w:footnote>
  <w:footnote w:id="172">
    <w:p w:rsidR="00297814" w:rsidRPr="00DA1BD9" w:rsidRDefault="00297814">
      <w:pPr>
        <w:pStyle w:val="FootnoteText"/>
      </w:pPr>
      <w:r>
        <w:rPr>
          <w:rStyle w:val="FootnoteReference"/>
        </w:rPr>
        <w:footnoteRef/>
      </w:r>
      <w:r>
        <w:t xml:space="preserve"> “Readers of the Banner</w:t>
      </w:r>
      <w:proofErr w:type="gramStart"/>
      <w:r>
        <w:t>!,</w:t>
      </w:r>
      <w:proofErr w:type="gramEnd"/>
      <w:r>
        <w:t xml:space="preserve">” </w:t>
      </w:r>
      <w:r>
        <w:rPr>
          <w:i/>
        </w:rPr>
        <w:t>Banner of Light</w:t>
      </w:r>
      <w:r>
        <w:t xml:space="preserve">, January 3, 1863, 4.  </w:t>
      </w:r>
    </w:p>
  </w:footnote>
  <w:footnote w:id="173">
    <w:p w:rsidR="00297814" w:rsidRPr="006F2177" w:rsidRDefault="00297814" w:rsidP="00325764">
      <w:pPr>
        <w:pStyle w:val="FootnoteText"/>
      </w:pPr>
      <w:r>
        <w:rPr>
          <w:rStyle w:val="FootnoteReference"/>
        </w:rPr>
        <w:footnoteRef/>
      </w:r>
      <w:r>
        <w:t xml:space="preserve"> Braude, </w:t>
      </w:r>
      <w:r>
        <w:rPr>
          <w:i/>
        </w:rPr>
        <w:t>Radical Spirits</w:t>
      </w:r>
      <w:r>
        <w:t xml:space="preserve">, fig. 5 </w:t>
      </w:r>
    </w:p>
  </w:footnote>
  <w:footnote w:id="174">
    <w:p w:rsidR="00297814" w:rsidRDefault="00297814">
      <w:pPr>
        <w:pStyle w:val="FootnoteText"/>
      </w:pPr>
      <w:r>
        <w:rPr>
          <w:rStyle w:val="FootnoteReference"/>
        </w:rPr>
        <w:footnoteRef/>
      </w:r>
      <w:r>
        <w:t xml:space="preserve"> Elijah J. Bond, Toy or Game, Patent No. </w:t>
      </w:r>
      <w:r w:rsidRPr="00117EF2">
        <w:t>US446054 A</w:t>
      </w:r>
      <w:r>
        <w:t xml:space="preserve">, filed May 28, 1890, and issued February 10, 1891. </w:t>
      </w:r>
    </w:p>
  </w:footnote>
  <w:footnote w:id="175">
    <w:p w:rsidR="00297814" w:rsidRDefault="00297814">
      <w:pPr>
        <w:pStyle w:val="FootnoteText"/>
      </w:pPr>
      <w:r>
        <w:rPr>
          <w:rStyle w:val="FootnoteReference"/>
        </w:rPr>
        <w:footnoteRef/>
      </w:r>
      <w:r>
        <w:t xml:space="preserve"> </w:t>
      </w:r>
      <w:r w:rsidR="00BE7629">
        <w:t>“</w:t>
      </w:r>
      <w:r>
        <w:t xml:space="preserve">‘Ouija,’ or </w:t>
      </w:r>
      <w:proofErr w:type="gramStart"/>
      <w:r>
        <w:t>The</w:t>
      </w:r>
      <w:proofErr w:type="gramEnd"/>
      <w:r>
        <w:t xml:space="preserve"> Wonderful Talking Board,” </w:t>
      </w:r>
      <w:r w:rsidRPr="003B5FF5">
        <w:rPr>
          <w:i/>
        </w:rPr>
        <w:t>Pittsburg Dispatch</w:t>
      </w:r>
      <w:r w:rsidRPr="003B5FF5">
        <w:t>, February 01, 1891,</w:t>
      </w:r>
      <w:r>
        <w:t xml:space="preserve"> 12.  </w:t>
      </w:r>
    </w:p>
  </w:footnote>
  <w:footnote w:id="176">
    <w:p w:rsidR="00297814" w:rsidRDefault="00297814">
      <w:pPr>
        <w:pStyle w:val="FootnoteText"/>
      </w:pPr>
      <w:r>
        <w:rPr>
          <w:rStyle w:val="FootnoteReference"/>
        </w:rPr>
        <w:footnoteRef/>
      </w:r>
      <w:r>
        <w:t xml:space="preserve"> See notes 171-173 </w:t>
      </w:r>
    </w:p>
  </w:footnote>
  <w:footnote w:id="177">
    <w:p w:rsidR="00297814" w:rsidRDefault="00297814">
      <w:pPr>
        <w:pStyle w:val="FootnoteText"/>
      </w:pPr>
      <w:r>
        <w:rPr>
          <w:rStyle w:val="FootnoteReference"/>
        </w:rPr>
        <w:footnoteRef/>
      </w:r>
      <w:r>
        <w:t xml:space="preserve"> See note 171 </w:t>
      </w:r>
    </w:p>
  </w:footnote>
  <w:footnote w:id="178">
    <w:p w:rsidR="00297814" w:rsidRDefault="00297814">
      <w:pPr>
        <w:pStyle w:val="FootnoteText"/>
      </w:pPr>
      <w:r>
        <w:rPr>
          <w:rStyle w:val="FootnoteReference"/>
        </w:rPr>
        <w:footnoteRef/>
      </w:r>
      <w:r>
        <w:t xml:space="preserve"> See note 165 </w:t>
      </w:r>
    </w:p>
  </w:footnote>
  <w:footnote w:id="179">
    <w:p w:rsidR="00297814" w:rsidRPr="003907E8" w:rsidRDefault="00297814">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58.  </w:t>
      </w:r>
    </w:p>
  </w:footnote>
  <w:footnote w:id="180">
    <w:p w:rsidR="00297814" w:rsidRPr="00F239C0" w:rsidRDefault="00297814">
      <w:pPr>
        <w:pStyle w:val="FootnoteText"/>
      </w:pPr>
      <w:r>
        <w:rPr>
          <w:rStyle w:val="FootnoteReference"/>
        </w:rPr>
        <w:footnoteRef/>
      </w:r>
      <w:r>
        <w:t xml:space="preserve"> </w:t>
      </w:r>
      <w:r w:rsidRPr="009B52FA">
        <w:t>Braude</w:t>
      </w:r>
      <w:r>
        <w:rPr>
          <w:i/>
        </w:rPr>
        <w:t xml:space="preserve">, Radical Spirits, </w:t>
      </w:r>
      <w:r>
        <w:t xml:space="preserve">29.  </w:t>
      </w:r>
    </w:p>
  </w:footnote>
  <w:footnote w:id="181">
    <w:p w:rsidR="00297814" w:rsidRDefault="00297814">
      <w:pPr>
        <w:pStyle w:val="FootnoteText"/>
      </w:pPr>
      <w:r>
        <w:rPr>
          <w:rStyle w:val="FootnoteReference"/>
        </w:rPr>
        <w:footnoteRef/>
      </w:r>
      <w:r>
        <w:t xml:space="preserve"> Reuben Briggs Davenport, </w:t>
      </w:r>
      <w:proofErr w:type="gramStart"/>
      <w:r w:rsidRPr="000F6873">
        <w:rPr>
          <w:i/>
        </w:rPr>
        <w:t>The</w:t>
      </w:r>
      <w:proofErr w:type="gramEnd"/>
      <w:r w:rsidRPr="000F6873">
        <w:rPr>
          <w:i/>
        </w:rPr>
        <w:t xml:space="preserve"> Death-Blow to Spiritualism: Being the True Story of the Fox Sisters, as Revealed by Authority of Margaret Fox Kane and Catherine Fox </w:t>
      </w:r>
      <w:proofErr w:type="spellStart"/>
      <w:r w:rsidRPr="000F6873">
        <w:rPr>
          <w:i/>
        </w:rPr>
        <w:t>Jencken</w:t>
      </w:r>
      <w:proofErr w:type="spellEnd"/>
      <w:r>
        <w:t xml:space="preserve"> (New York: G. W. Dillingham Co., 1888), 14.   </w:t>
      </w:r>
    </w:p>
  </w:footnote>
  <w:footnote w:id="182">
    <w:p w:rsidR="00297814" w:rsidRPr="005F3EE2" w:rsidRDefault="00297814">
      <w:pPr>
        <w:pStyle w:val="FootnoteText"/>
      </w:pPr>
      <w:r>
        <w:rPr>
          <w:rStyle w:val="FootnoteReference"/>
        </w:rPr>
        <w:footnoteRef/>
      </w:r>
      <w:r>
        <w:t xml:space="preserve"> “Directory of Churches,” </w:t>
      </w:r>
      <w:r>
        <w:rPr>
          <w:i/>
        </w:rPr>
        <w:t>National Spiritualist Association of Churches</w:t>
      </w:r>
      <w:r>
        <w:t xml:space="preserve">, </w:t>
      </w:r>
      <w:hyperlink r:id="rId5" w:history="1">
        <w:r w:rsidRPr="00174C5B">
          <w:rPr>
            <w:rStyle w:val="Hyperlink"/>
          </w:rPr>
          <w:t>http://www.nsac.org/churches.php</w:t>
        </w:r>
      </w:hyperlink>
      <w:r>
        <w:t xml:space="preserve"> </w:t>
      </w:r>
    </w:p>
  </w:footnote>
  <w:footnote w:id="183">
    <w:p w:rsidR="00297814" w:rsidRPr="00C037D2" w:rsidRDefault="00297814">
      <w:pPr>
        <w:pStyle w:val="FootnoteText"/>
      </w:pPr>
      <w:r>
        <w:rPr>
          <w:rStyle w:val="FootnoteReference"/>
        </w:rPr>
        <w:footnoteRef/>
      </w:r>
      <w:r>
        <w:t xml:space="preserve"> Braude, </w:t>
      </w:r>
      <w:r>
        <w:rPr>
          <w:i/>
        </w:rPr>
        <w:t>Radical Spirits</w:t>
      </w:r>
      <w:r>
        <w:t xml:space="preserve">, 12-14.  </w:t>
      </w:r>
    </w:p>
  </w:footnote>
  <w:footnote w:id="184">
    <w:p w:rsidR="00297814" w:rsidRDefault="00297814">
      <w:pPr>
        <w:pStyle w:val="FootnoteText"/>
      </w:pPr>
      <w:r>
        <w:rPr>
          <w:rStyle w:val="FootnoteReference"/>
        </w:rPr>
        <w:footnoteRef/>
      </w:r>
      <w:r>
        <w:t xml:space="preserve"> See notes 51 and 52 </w:t>
      </w:r>
    </w:p>
  </w:footnote>
  <w:footnote w:id="185">
    <w:p w:rsidR="00297814" w:rsidRPr="00C47E13" w:rsidRDefault="00297814">
      <w:pPr>
        <w:pStyle w:val="FootnoteText"/>
      </w:pPr>
      <w:r>
        <w:rPr>
          <w:rStyle w:val="FootnoteReference"/>
        </w:rPr>
        <w:footnoteRef/>
      </w:r>
      <w:r>
        <w:t xml:space="preserve"> Braude, </w:t>
      </w:r>
      <w:r>
        <w:rPr>
          <w:i/>
        </w:rPr>
        <w:t>Radical Spirits</w:t>
      </w:r>
      <w:r>
        <w:t xml:space="preserve">, 14. </w:t>
      </w:r>
    </w:p>
  </w:footnote>
  <w:footnote w:id="186">
    <w:p w:rsidR="00297814" w:rsidRDefault="00297814">
      <w:pPr>
        <w:pStyle w:val="FootnoteText"/>
      </w:pPr>
      <w:r>
        <w:rPr>
          <w:rStyle w:val="FootnoteReference"/>
        </w:rPr>
        <w:footnoteRef/>
      </w:r>
      <w:r>
        <w:t xml:space="preserve"> “Judge Edmonds’s Discourses,” </w:t>
      </w:r>
      <w:r>
        <w:rPr>
          <w:i/>
        </w:rPr>
        <w:t>Banner of Light</w:t>
      </w:r>
      <w:r>
        <w:t xml:space="preserve">, January 2, 1858, 4-5. </w:t>
      </w:r>
    </w:p>
  </w:footnote>
  <w:footnote w:id="187">
    <w:p w:rsidR="00297814" w:rsidRPr="00F26642" w:rsidRDefault="00297814">
      <w:pPr>
        <w:pStyle w:val="FootnoteText"/>
      </w:pPr>
      <w:r>
        <w:rPr>
          <w:rStyle w:val="FootnoteReference"/>
        </w:rPr>
        <w:footnoteRef/>
      </w:r>
      <w:r>
        <w:t xml:space="preserve"> </w:t>
      </w:r>
      <w:r>
        <w:rPr>
          <w:i/>
        </w:rPr>
        <w:t>Banner of Light</w:t>
      </w:r>
      <w:r>
        <w:t xml:space="preserve">, January 6, 1866, 1.  </w:t>
      </w:r>
    </w:p>
  </w:footnote>
  <w:footnote w:id="188">
    <w:p w:rsidR="00297814" w:rsidRDefault="00297814">
      <w:pPr>
        <w:pStyle w:val="FootnoteText"/>
      </w:pPr>
      <w:r>
        <w:rPr>
          <w:rStyle w:val="FootnoteReference"/>
        </w:rPr>
        <w:footnoteRef/>
      </w:r>
      <w:r>
        <w:t xml:space="preserve"> Braude, </w:t>
      </w:r>
      <w:r>
        <w:rPr>
          <w:i/>
        </w:rPr>
        <w:t>Radical Spirits</w:t>
      </w:r>
      <w:r>
        <w:t xml:space="preserve">, 5.  </w:t>
      </w:r>
    </w:p>
  </w:footnote>
  <w:footnote w:id="189">
    <w:p w:rsidR="00297814" w:rsidRDefault="00297814">
      <w:pPr>
        <w:pStyle w:val="FootnoteText"/>
      </w:pPr>
      <w:r>
        <w:rPr>
          <w:rStyle w:val="FootnoteReference"/>
        </w:rPr>
        <w:footnoteRef/>
      </w:r>
      <w:r>
        <w:t xml:space="preserve"> See notes 37 and 54 </w:t>
      </w:r>
    </w:p>
  </w:footnote>
  <w:footnote w:id="190">
    <w:p w:rsidR="00297814" w:rsidRPr="00231A18" w:rsidRDefault="00297814">
      <w:pPr>
        <w:pStyle w:val="FootnoteText"/>
      </w:pPr>
      <w:r>
        <w:rPr>
          <w:rStyle w:val="FootnoteReference"/>
        </w:rPr>
        <w:footnoteRef/>
      </w:r>
      <w:r>
        <w:t xml:space="preserve"> Braude, </w:t>
      </w:r>
      <w:r>
        <w:rPr>
          <w:i/>
        </w:rPr>
        <w:t>Radical Spirits</w:t>
      </w:r>
      <w:r>
        <w:t xml:space="preserve">, 14.  </w:t>
      </w:r>
    </w:p>
  </w:footnote>
  <w:footnote w:id="191">
    <w:p w:rsidR="00297814" w:rsidRPr="00513B07" w:rsidRDefault="00297814">
      <w:pPr>
        <w:pStyle w:val="FootnoteText"/>
      </w:pPr>
      <w:r>
        <w:rPr>
          <w:rStyle w:val="FootnoteReference"/>
        </w:rPr>
        <w:footnoteRef/>
      </w:r>
      <w:r>
        <w:t xml:space="preserve">Douglas, “Heaven Our Home,” 51.  </w:t>
      </w:r>
    </w:p>
  </w:footnote>
  <w:footnote w:id="192">
    <w:p w:rsidR="00297814" w:rsidRPr="002F3990" w:rsidRDefault="00297814">
      <w:pPr>
        <w:pStyle w:val="FootnoteText"/>
      </w:pPr>
      <w:r>
        <w:rPr>
          <w:rStyle w:val="FootnoteReference"/>
        </w:rPr>
        <w:footnoteRef/>
      </w:r>
      <w:r>
        <w:t xml:space="preserve"> </w:t>
      </w:r>
      <w:r w:rsidRPr="0021471E">
        <w:t>Braude</w:t>
      </w:r>
      <w:r>
        <w:rPr>
          <w:i/>
        </w:rPr>
        <w:t xml:space="preserve">, Radical Spirits, </w:t>
      </w:r>
      <w:r>
        <w:t xml:space="preserve">14. </w:t>
      </w:r>
    </w:p>
  </w:footnote>
  <w:footnote w:id="193">
    <w:p w:rsidR="00297814" w:rsidRPr="005B7932" w:rsidRDefault="00297814">
      <w:pPr>
        <w:pStyle w:val="FootnoteText"/>
      </w:pPr>
      <w:r>
        <w:rPr>
          <w:rStyle w:val="FootnoteReference"/>
        </w:rPr>
        <w:footnoteRef/>
      </w:r>
      <w:r>
        <w:t xml:space="preserve"> Braude, </w:t>
      </w:r>
      <w:r>
        <w:rPr>
          <w:i/>
        </w:rPr>
        <w:t>Radical Spirits</w:t>
      </w:r>
      <w:r>
        <w:t>, 99-105.</w:t>
      </w:r>
    </w:p>
  </w:footnote>
  <w:footnote w:id="194">
    <w:p w:rsidR="00297814" w:rsidRPr="001351B7" w:rsidRDefault="00297814">
      <w:pPr>
        <w:pStyle w:val="FootnoteText"/>
      </w:pPr>
      <w:r>
        <w:rPr>
          <w:rStyle w:val="FootnoteReference"/>
        </w:rPr>
        <w:footnoteRef/>
      </w:r>
      <w:r>
        <w:t xml:space="preserve"> Braude, </w:t>
      </w:r>
      <w:r>
        <w:rPr>
          <w:i/>
        </w:rPr>
        <w:t>Radical Spirits</w:t>
      </w:r>
      <w:r>
        <w:t xml:space="preserve">, 104. </w:t>
      </w:r>
    </w:p>
  </w:footnote>
  <w:footnote w:id="195">
    <w:p w:rsidR="00297814" w:rsidRPr="00385FBB" w:rsidRDefault="00297814">
      <w:pPr>
        <w:pStyle w:val="FootnoteText"/>
      </w:pPr>
      <w:r>
        <w:rPr>
          <w:rStyle w:val="FootnoteReference"/>
        </w:rPr>
        <w:footnoteRef/>
      </w:r>
      <w:r>
        <w:t xml:space="preserve"> </w:t>
      </w:r>
      <w:r w:rsidRPr="0021471E">
        <w:t>Braude</w:t>
      </w:r>
      <w:r>
        <w:rPr>
          <w:i/>
        </w:rPr>
        <w:t xml:space="preserve">, Radical Spirits, </w:t>
      </w:r>
      <w:r>
        <w:t xml:space="preserve">100.  </w:t>
      </w:r>
    </w:p>
  </w:footnote>
  <w:footnote w:id="196">
    <w:p w:rsidR="00297814" w:rsidRPr="00BD01E6" w:rsidRDefault="00297814">
      <w:pPr>
        <w:pStyle w:val="FootnoteText"/>
      </w:pPr>
      <w:r>
        <w:rPr>
          <w:rStyle w:val="FootnoteReference"/>
        </w:rPr>
        <w:footnoteRef/>
      </w:r>
      <w:r>
        <w:t xml:space="preserve"> </w:t>
      </w:r>
      <w:proofErr w:type="spellStart"/>
      <w:r>
        <w:t>McGarry</w:t>
      </w:r>
      <w:proofErr w:type="spellEnd"/>
      <w:r>
        <w:t xml:space="preserve">, </w:t>
      </w:r>
      <w:r>
        <w:rPr>
          <w:i/>
        </w:rPr>
        <w:t>Ghosts of Futures Past</w:t>
      </w:r>
      <w:r>
        <w:t>, 32-36.</w:t>
      </w:r>
    </w:p>
  </w:footnote>
  <w:footnote w:id="197">
    <w:p w:rsidR="00297814" w:rsidRPr="00A36F8D" w:rsidRDefault="00297814">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38.   </w:t>
      </w:r>
    </w:p>
  </w:footnote>
  <w:footnote w:id="198">
    <w:p w:rsidR="00297814" w:rsidRPr="004B13DF" w:rsidRDefault="00297814" w:rsidP="00242E6A">
      <w:pPr>
        <w:pStyle w:val="FootnoteText"/>
      </w:pPr>
      <w:r>
        <w:rPr>
          <w:rStyle w:val="FootnoteReference"/>
        </w:rPr>
        <w:footnoteRef/>
      </w:r>
      <w:r>
        <w:t xml:space="preserve"> </w:t>
      </w:r>
      <w:proofErr w:type="spellStart"/>
      <w:r>
        <w:t>McGarry</w:t>
      </w:r>
      <w:proofErr w:type="spellEnd"/>
      <w:r>
        <w:t xml:space="preserve">, </w:t>
      </w:r>
      <w:r>
        <w:rPr>
          <w:i/>
        </w:rPr>
        <w:t>Ghosts of Futures Past</w:t>
      </w:r>
      <w:r>
        <w:t xml:space="preserve">, 123. </w:t>
      </w:r>
    </w:p>
  </w:footnote>
  <w:footnote w:id="199">
    <w:p w:rsidR="00297814" w:rsidRPr="00A66973" w:rsidRDefault="00297814">
      <w:pPr>
        <w:pStyle w:val="FootnoteText"/>
      </w:pPr>
      <w:r>
        <w:rPr>
          <w:rStyle w:val="FootnoteReference"/>
        </w:rPr>
        <w:footnoteRef/>
      </w:r>
      <w:r>
        <w:t xml:space="preserve"> Harrington, </w:t>
      </w:r>
      <w:r w:rsidRPr="00A66973">
        <w:t>“The Farewell Séance of Katie King, the Spirit,”</w:t>
      </w:r>
      <w:r>
        <w:t xml:space="preserve"> 258.  </w:t>
      </w:r>
    </w:p>
  </w:footnote>
  <w:footnote w:id="200">
    <w:p w:rsidR="00297814" w:rsidRDefault="00297814">
      <w:pPr>
        <w:pStyle w:val="FootnoteText"/>
      </w:pPr>
      <w:r>
        <w:rPr>
          <w:rStyle w:val="FootnoteReference"/>
        </w:rPr>
        <w:footnoteRef/>
      </w:r>
      <w:r>
        <w:t xml:space="preserve"> See note 139 </w:t>
      </w:r>
    </w:p>
  </w:footnote>
  <w:footnote w:id="201">
    <w:p w:rsidR="00297814" w:rsidRDefault="00297814">
      <w:pPr>
        <w:pStyle w:val="FootnoteText"/>
      </w:pPr>
      <w:r>
        <w:rPr>
          <w:rStyle w:val="FootnoteReference"/>
        </w:rPr>
        <w:footnoteRef/>
      </w:r>
      <w:r>
        <w:t xml:space="preserve"> Robert Dale Owen, “Touching Visitants from a Higher Life,”  </w:t>
      </w:r>
      <w:hyperlink r:id="rId6" w:history="1">
        <w:r w:rsidRPr="009818E7">
          <w:rPr>
            <w:rStyle w:val="Hyperlink"/>
          </w:rPr>
          <w:t>http://webcache.googleusercontent.com/search?q=cache:http://www.spiritwritings.com/TouchingVisitantsRDOwen.htm</w:t>
        </w:r>
      </w:hyperlink>
      <w:r>
        <w:t xml:space="preserve"> </w:t>
      </w:r>
    </w:p>
  </w:footnote>
  <w:footnote w:id="202">
    <w:p w:rsidR="00297814" w:rsidRDefault="00297814">
      <w:pPr>
        <w:pStyle w:val="FootnoteText"/>
      </w:pPr>
      <w:r>
        <w:rPr>
          <w:rStyle w:val="FootnoteReference"/>
        </w:rPr>
        <w:footnoteRef/>
      </w:r>
      <w:r>
        <w:t xml:space="preserve"> See note 76 </w:t>
      </w:r>
    </w:p>
  </w:footnote>
  <w:footnote w:id="203">
    <w:p w:rsidR="00297814" w:rsidRDefault="00297814">
      <w:pPr>
        <w:pStyle w:val="FootnoteText"/>
      </w:pPr>
      <w:r>
        <w:rPr>
          <w:rStyle w:val="FootnoteReference"/>
        </w:rPr>
        <w:footnoteRef/>
      </w:r>
      <w:r>
        <w:t xml:space="preserve"> Owen, “Touching Visitants from a Higher Life” </w:t>
      </w:r>
    </w:p>
  </w:footnote>
  <w:footnote w:id="204">
    <w:p w:rsidR="00297814" w:rsidRPr="00B5138B" w:rsidRDefault="00297814">
      <w:pPr>
        <w:pStyle w:val="FootnoteText"/>
      </w:pPr>
      <w:r>
        <w:rPr>
          <w:rStyle w:val="FootnoteReference"/>
        </w:rPr>
        <w:footnoteRef/>
      </w:r>
      <w:r>
        <w:t xml:space="preserve"> </w:t>
      </w:r>
      <w:r w:rsidRPr="001803FA">
        <w:t>Braude</w:t>
      </w:r>
      <w:r>
        <w:rPr>
          <w:i/>
        </w:rPr>
        <w:t xml:space="preserve">, Radical Spirits, </w:t>
      </w:r>
      <w:r>
        <w:t xml:space="preserve">77-78. </w:t>
      </w:r>
    </w:p>
  </w:footnote>
  <w:footnote w:id="205">
    <w:p w:rsidR="00297814" w:rsidRPr="007F5D21" w:rsidRDefault="00297814">
      <w:pPr>
        <w:pStyle w:val="FootnoteText"/>
      </w:pPr>
      <w:r>
        <w:rPr>
          <w:rStyle w:val="FootnoteReference"/>
        </w:rPr>
        <w:footnoteRef/>
      </w:r>
      <w:r>
        <w:t xml:space="preserve"> Braude, </w:t>
      </w:r>
      <w:r>
        <w:rPr>
          <w:i/>
        </w:rPr>
        <w:t>Radical Spirits</w:t>
      </w:r>
      <w:r>
        <w:t xml:space="preserve">, 78.  </w:t>
      </w:r>
    </w:p>
  </w:footnote>
  <w:footnote w:id="206">
    <w:p w:rsidR="00297814" w:rsidRPr="00790426" w:rsidRDefault="00297814">
      <w:pPr>
        <w:pStyle w:val="FootnoteText"/>
      </w:pPr>
      <w:r>
        <w:rPr>
          <w:rStyle w:val="FootnoteReference"/>
        </w:rPr>
        <w:footnoteRef/>
      </w:r>
      <w:r>
        <w:t xml:space="preserve"> Braude, </w:t>
      </w:r>
      <w:r>
        <w:rPr>
          <w:i/>
        </w:rPr>
        <w:t>Radical Spirits</w:t>
      </w:r>
      <w:r>
        <w:t xml:space="preserve">, 72.  </w:t>
      </w:r>
    </w:p>
  </w:footnote>
  <w:footnote w:id="207">
    <w:p w:rsidR="00297814" w:rsidRPr="007F37EF" w:rsidRDefault="00297814" w:rsidP="00375844">
      <w:pPr>
        <w:pStyle w:val="FootnoteText"/>
      </w:pPr>
      <w:r>
        <w:rPr>
          <w:rStyle w:val="FootnoteReference"/>
        </w:rPr>
        <w:footnoteRef/>
      </w:r>
      <w:r>
        <w:t xml:space="preserve"> Houdini, </w:t>
      </w:r>
      <w:proofErr w:type="gramStart"/>
      <w:r>
        <w:rPr>
          <w:i/>
        </w:rPr>
        <w:t>A</w:t>
      </w:r>
      <w:proofErr w:type="gramEnd"/>
      <w:r>
        <w:rPr>
          <w:i/>
        </w:rPr>
        <w:t xml:space="preserve"> Magician Among the Spirits</w:t>
      </w:r>
      <w:r>
        <w:t xml:space="preserve">, 18, 25.  </w:t>
      </w:r>
    </w:p>
  </w:footnote>
  <w:footnote w:id="208">
    <w:p w:rsidR="00297814" w:rsidRPr="004A02CF" w:rsidRDefault="00297814">
      <w:pPr>
        <w:pStyle w:val="FootnoteText"/>
      </w:pPr>
      <w:r>
        <w:rPr>
          <w:rStyle w:val="FootnoteReference"/>
        </w:rPr>
        <w:footnoteRef/>
      </w:r>
      <w:r>
        <w:t xml:space="preserve"> “A Remarkable Medium for Physical Manifestations, in Cincinnati,” </w:t>
      </w:r>
      <w:r>
        <w:rPr>
          <w:i/>
        </w:rPr>
        <w:t>Banner of Light</w:t>
      </w:r>
      <w:r>
        <w:t xml:space="preserve">, January 7, 1865, 3.  </w:t>
      </w:r>
    </w:p>
  </w:footnote>
  <w:footnote w:id="209">
    <w:p w:rsidR="00297814" w:rsidRDefault="00297814">
      <w:pPr>
        <w:pStyle w:val="FootnoteText"/>
      </w:pPr>
      <w:r>
        <w:rPr>
          <w:rStyle w:val="FootnoteReference"/>
        </w:rPr>
        <w:footnoteRef/>
      </w:r>
      <w:r>
        <w:t xml:space="preserve"> See note 143 </w:t>
      </w:r>
    </w:p>
  </w:footnote>
  <w:footnote w:id="210">
    <w:p w:rsidR="00297814" w:rsidRDefault="00297814">
      <w:pPr>
        <w:pStyle w:val="FootnoteText"/>
      </w:pPr>
      <w:r>
        <w:rPr>
          <w:rStyle w:val="FootnoteReference"/>
        </w:rPr>
        <w:footnoteRef/>
      </w:r>
      <w:r>
        <w:t xml:space="preserve"> “A Remarkable Medium for Physical Manifestations, in Cincinnati,” </w:t>
      </w:r>
      <w:r>
        <w:rPr>
          <w:i/>
        </w:rPr>
        <w:t>Banner of Light</w:t>
      </w:r>
      <w:r>
        <w:t xml:space="preserve">, January 7, 1865, 3.  </w:t>
      </w:r>
    </w:p>
  </w:footnote>
  <w:footnote w:id="211">
    <w:p w:rsidR="00297814" w:rsidRDefault="00297814">
      <w:pPr>
        <w:pStyle w:val="FootnoteText"/>
      </w:pPr>
      <w:r>
        <w:rPr>
          <w:rStyle w:val="FootnoteReference"/>
        </w:rPr>
        <w:footnoteRef/>
      </w:r>
      <w:r>
        <w:t xml:space="preserve"> See note 195 </w:t>
      </w:r>
    </w:p>
  </w:footnote>
  <w:footnote w:id="212">
    <w:p w:rsidR="00297814" w:rsidRDefault="00297814">
      <w:pPr>
        <w:pStyle w:val="FootnoteText"/>
      </w:pPr>
      <w:r>
        <w:rPr>
          <w:rStyle w:val="FootnoteReference"/>
        </w:rPr>
        <w:footnoteRef/>
      </w:r>
      <w:r>
        <w:t xml:space="preserve"> See note 97 </w:t>
      </w:r>
    </w:p>
  </w:footnote>
  <w:footnote w:id="213">
    <w:p w:rsidR="00297814" w:rsidRDefault="00297814">
      <w:pPr>
        <w:pStyle w:val="FootnoteText"/>
      </w:pPr>
      <w:r>
        <w:rPr>
          <w:rStyle w:val="FootnoteReference"/>
        </w:rPr>
        <w:footnoteRef/>
      </w:r>
      <w:r>
        <w:t xml:space="preserve"> Tromp, “Spirited Sexuality,” 68. </w:t>
      </w:r>
    </w:p>
  </w:footnote>
  <w:footnote w:id="214">
    <w:p w:rsidR="00297814" w:rsidRDefault="00297814">
      <w:pPr>
        <w:pStyle w:val="FootnoteText"/>
      </w:pPr>
      <w:r>
        <w:rPr>
          <w:rStyle w:val="FootnoteReference"/>
        </w:rPr>
        <w:footnoteRef/>
      </w:r>
      <w:r>
        <w:t xml:space="preserve"> Owen, “Touching Visitants from a Higher Life” </w:t>
      </w:r>
    </w:p>
  </w:footnote>
  <w:footnote w:id="215">
    <w:p w:rsidR="00297814" w:rsidRDefault="00297814">
      <w:pPr>
        <w:pStyle w:val="FootnoteText"/>
      </w:pPr>
      <w:r>
        <w:rPr>
          <w:rStyle w:val="FootnoteReference"/>
        </w:rPr>
        <w:footnoteRef/>
      </w:r>
      <w:r>
        <w:t xml:space="preserve"> Ibid. </w:t>
      </w:r>
    </w:p>
  </w:footnote>
  <w:footnote w:id="216">
    <w:p w:rsidR="00297814" w:rsidRDefault="00297814">
      <w:pPr>
        <w:pStyle w:val="FootnoteText"/>
      </w:pPr>
      <w:r>
        <w:rPr>
          <w:rStyle w:val="FootnoteReference"/>
        </w:rPr>
        <w:footnoteRef/>
      </w:r>
      <w:r>
        <w:t xml:space="preserve"> See note 102 </w:t>
      </w:r>
    </w:p>
  </w:footnote>
  <w:footnote w:id="217">
    <w:p w:rsidR="00297814" w:rsidRDefault="00297814">
      <w:pPr>
        <w:pStyle w:val="FootnoteText"/>
      </w:pPr>
      <w:r>
        <w:rPr>
          <w:rStyle w:val="FootnoteReference"/>
        </w:rPr>
        <w:footnoteRef/>
      </w:r>
      <w:r>
        <w:t xml:space="preserve"> See note 164 </w:t>
      </w:r>
    </w:p>
  </w:footnote>
  <w:footnote w:id="218">
    <w:p w:rsidR="00297814" w:rsidRDefault="00297814">
      <w:pPr>
        <w:pStyle w:val="FootnoteText"/>
      </w:pPr>
      <w:r>
        <w:rPr>
          <w:rStyle w:val="FootnoteReference"/>
        </w:rPr>
        <w:footnoteRef/>
      </w:r>
      <w:r>
        <w:t xml:space="preserve"> King, “’Shadow of a </w:t>
      </w:r>
      <w:proofErr w:type="spellStart"/>
      <w:r>
        <w:t>Mesmeriser</w:t>
      </w:r>
      <w:proofErr w:type="spellEnd"/>
      <w:r>
        <w:t xml:space="preserve">’,” 201.  </w:t>
      </w:r>
    </w:p>
  </w:footnote>
  <w:footnote w:id="219">
    <w:p w:rsidR="00297814" w:rsidRDefault="00297814">
      <w:pPr>
        <w:pStyle w:val="FootnoteText"/>
      </w:pPr>
      <w:r>
        <w:rPr>
          <w:rStyle w:val="FootnoteReference"/>
        </w:rPr>
        <w:footnoteRef/>
      </w:r>
      <w:r>
        <w:t xml:space="preserve"> See notes 10 and 11 </w:t>
      </w:r>
    </w:p>
  </w:footnote>
  <w:footnote w:id="220">
    <w:p w:rsidR="00297814" w:rsidRDefault="00297814">
      <w:pPr>
        <w:pStyle w:val="FootnoteText"/>
      </w:pPr>
      <w:r>
        <w:rPr>
          <w:rStyle w:val="FootnoteReference"/>
        </w:rPr>
        <w:footnoteRef/>
      </w:r>
      <w:r>
        <w:t xml:space="preserve"> Tromp, “Spirited Sexuality,” 68.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3275278"/>
      <w:docPartObj>
        <w:docPartGallery w:val="Page Numbers (Top of Page)"/>
        <w:docPartUnique/>
      </w:docPartObj>
    </w:sdtPr>
    <w:sdtEndPr>
      <w:rPr>
        <w:noProof/>
      </w:rPr>
    </w:sdtEndPr>
    <w:sdtContent>
      <w:p w:rsidR="00297814" w:rsidRDefault="00297814" w:rsidP="00734ACD">
        <w:pPr>
          <w:pStyle w:val="Header"/>
          <w:tabs>
            <w:tab w:val="left" w:pos="7245"/>
          </w:tabs>
        </w:pPr>
        <w:r>
          <w:tab/>
        </w:r>
        <w:r>
          <w:tab/>
        </w:r>
        <w:r>
          <w:tab/>
          <w:t xml:space="preserve">Rines </w:t>
        </w:r>
        <w:r>
          <w:fldChar w:fldCharType="begin"/>
        </w:r>
        <w:r>
          <w:instrText xml:space="preserve"> PAGE   \* MERGEFORMAT </w:instrText>
        </w:r>
        <w:r>
          <w:fldChar w:fldCharType="separate"/>
        </w:r>
        <w:r w:rsidR="00F52AB1">
          <w:rPr>
            <w:noProof/>
          </w:rPr>
          <w:t>93</w:t>
        </w:r>
        <w:r>
          <w:rPr>
            <w:noProof/>
          </w:rPr>
          <w:fldChar w:fldCharType="end"/>
        </w:r>
      </w:p>
    </w:sdtContent>
  </w:sdt>
  <w:p w:rsidR="00297814" w:rsidRDefault="00297814">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5860"/>
    <w:rsid w:val="000002CB"/>
    <w:rsid w:val="0000072D"/>
    <w:rsid w:val="00001452"/>
    <w:rsid w:val="0000210E"/>
    <w:rsid w:val="000024D4"/>
    <w:rsid w:val="000028EB"/>
    <w:rsid w:val="000035F5"/>
    <w:rsid w:val="00004ADB"/>
    <w:rsid w:val="00006273"/>
    <w:rsid w:val="00006438"/>
    <w:rsid w:val="0000667B"/>
    <w:rsid w:val="000067A0"/>
    <w:rsid w:val="00007781"/>
    <w:rsid w:val="00010496"/>
    <w:rsid w:val="00010558"/>
    <w:rsid w:val="00010D3D"/>
    <w:rsid w:val="00010EB0"/>
    <w:rsid w:val="00011B16"/>
    <w:rsid w:val="00013AF9"/>
    <w:rsid w:val="00013BC4"/>
    <w:rsid w:val="000144DB"/>
    <w:rsid w:val="000172BD"/>
    <w:rsid w:val="000174F5"/>
    <w:rsid w:val="0002033E"/>
    <w:rsid w:val="00020F98"/>
    <w:rsid w:val="000217F9"/>
    <w:rsid w:val="00022EB5"/>
    <w:rsid w:val="00027434"/>
    <w:rsid w:val="00033292"/>
    <w:rsid w:val="0003400C"/>
    <w:rsid w:val="000346AD"/>
    <w:rsid w:val="0003567E"/>
    <w:rsid w:val="00035DF9"/>
    <w:rsid w:val="000363BA"/>
    <w:rsid w:val="00036841"/>
    <w:rsid w:val="00040319"/>
    <w:rsid w:val="00040E7F"/>
    <w:rsid w:val="00041B34"/>
    <w:rsid w:val="00041DFB"/>
    <w:rsid w:val="000420CE"/>
    <w:rsid w:val="0004236A"/>
    <w:rsid w:val="000427E2"/>
    <w:rsid w:val="000428D3"/>
    <w:rsid w:val="000429B9"/>
    <w:rsid w:val="00043061"/>
    <w:rsid w:val="00044C0A"/>
    <w:rsid w:val="00044EAF"/>
    <w:rsid w:val="000454F8"/>
    <w:rsid w:val="0004656C"/>
    <w:rsid w:val="000479BC"/>
    <w:rsid w:val="00050085"/>
    <w:rsid w:val="000519B1"/>
    <w:rsid w:val="0005234B"/>
    <w:rsid w:val="000529FC"/>
    <w:rsid w:val="0005618C"/>
    <w:rsid w:val="000561FA"/>
    <w:rsid w:val="00056585"/>
    <w:rsid w:val="0005662F"/>
    <w:rsid w:val="00057A1C"/>
    <w:rsid w:val="00057E4A"/>
    <w:rsid w:val="00061737"/>
    <w:rsid w:val="00061860"/>
    <w:rsid w:val="00063C6F"/>
    <w:rsid w:val="0006687F"/>
    <w:rsid w:val="00066CF2"/>
    <w:rsid w:val="0006751C"/>
    <w:rsid w:val="00070F27"/>
    <w:rsid w:val="00073839"/>
    <w:rsid w:val="00077A38"/>
    <w:rsid w:val="000823CE"/>
    <w:rsid w:val="00083224"/>
    <w:rsid w:val="00085C61"/>
    <w:rsid w:val="000862B2"/>
    <w:rsid w:val="00087F0F"/>
    <w:rsid w:val="00090120"/>
    <w:rsid w:val="00090E39"/>
    <w:rsid w:val="00091FD6"/>
    <w:rsid w:val="00093541"/>
    <w:rsid w:val="00093BC8"/>
    <w:rsid w:val="00095F36"/>
    <w:rsid w:val="00095FDE"/>
    <w:rsid w:val="00096F2D"/>
    <w:rsid w:val="000977D0"/>
    <w:rsid w:val="000979EA"/>
    <w:rsid w:val="000A092E"/>
    <w:rsid w:val="000A1333"/>
    <w:rsid w:val="000A1427"/>
    <w:rsid w:val="000A2EE4"/>
    <w:rsid w:val="000A3502"/>
    <w:rsid w:val="000A3CAC"/>
    <w:rsid w:val="000A56EC"/>
    <w:rsid w:val="000A59B1"/>
    <w:rsid w:val="000A653B"/>
    <w:rsid w:val="000A6D7F"/>
    <w:rsid w:val="000A743D"/>
    <w:rsid w:val="000A79C5"/>
    <w:rsid w:val="000B0F8C"/>
    <w:rsid w:val="000B119E"/>
    <w:rsid w:val="000B14E1"/>
    <w:rsid w:val="000B1ABD"/>
    <w:rsid w:val="000B1CA7"/>
    <w:rsid w:val="000B2157"/>
    <w:rsid w:val="000B3851"/>
    <w:rsid w:val="000B4DAC"/>
    <w:rsid w:val="000B5356"/>
    <w:rsid w:val="000B64A6"/>
    <w:rsid w:val="000B6DE2"/>
    <w:rsid w:val="000B78B2"/>
    <w:rsid w:val="000C0E98"/>
    <w:rsid w:val="000C19A8"/>
    <w:rsid w:val="000C1F8B"/>
    <w:rsid w:val="000C1FC5"/>
    <w:rsid w:val="000C36A4"/>
    <w:rsid w:val="000C489E"/>
    <w:rsid w:val="000C6346"/>
    <w:rsid w:val="000C6AC8"/>
    <w:rsid w:val="000C6DAF"/>
    <w:rsid w:val="000D02B2"/>
    <w:rsid w:val="000D0A54"/>
    <w:rsid w:val="000D3AAB"/>
    <w:rsid w:val="000D3DAE"/>
    <w:rsid w:val="000D3E05"/>
    <w:rsid w:val="000D4A4C"/>
    <w:rsid w:val="000D4B4A"/>
    <w:rsid w:val="000D4F5F"/>
    <w:rsid w:val="000D523B"/>
    <w:rsid w:val="000D5A5C"/>
    <w:rsid w:val="000D5A73"/>
    <w:rsid w:val="000D73AF"/>
    <w:rsid w:val="000D75E7"/>
    <w:rsid w:val="000D7F0E"/>
    <w:rsid w:val="000D7FD4"/>
    <w:rsid w:val="000E0A44"/>
    <w:rsid w:val="000E1088"/>
    <w:rsid w:val="000E10FE"/>
    <w:rsid w:val="000E4664"/>
    <w:rsid w:val="000E502B"/>
    <w:rsid w:val="000E5E29"/>
    <w:rsid w:val="000E679B"/>
    <w:rsid w:val="000E6D4F"/>
    <w:rsid w:val="000E76B9"/>
    <w:rsid w:val="000F01FD"/>
    <w:rsid w:val="000F0786"/>
    <w:rsid w:val="000F0D61"/>
    <w:rsid w:val="000F10DD"/>
    <w:rsid w:val="000F1B81"/>
    <w:rsid w:val="000F2277"/>
    <w:rsid w:val="000F2B70"/>
    <w:rsid w:val="000F2EAD"/>
    <w:rsid w:val="000F373A"/>
    <w:rsid w:val="000F4E2E"/>
    <w:rsid w:val="000F6873"/>
    <w:rsid w:val="000F6D07"/>
    <w:rsid w:val="00100F40"/>
    <w:rsid w:val="00103184"/>
    <w:rsid w:val="001052AC"/>
    <w:rsid w:val="0010690D"/>
    <w:rsid w:val="001069B0"/>
    <w:rsid w:val="0011010D"/>
    <w:rsid w:val="0011122B"/>
    <w:rsid w:val="00112DB2"/>
    <w:rsid w:val="00114505"/>
    <w:rsid w:val="001157E2"/>
    <w:rsid w:val="00115E58"/>
    <w:rsid w:val="001163DA"/>
    <w:rsid w:val="00116CEA"/>
    <w:rsid w:val="00117B22"/>
    <w:rsid w:val="00117E44"/>
    <w:rsid w:val="00117EF2"/>
    <w:rsid w:val="00120F67"/>
    <w:rsid w:val="00121883"/>
    <w:rsid w:val="001226ED"/>
    <w:rsid w:val="00122E26"/>
    <w:rsid w:val="00122EEE"/>
    <w:rsid w:val="00124BB6"/>
    <w:rsid w:val="0012536E"/>
    <w:rsid w:val="0012636C"/>
    <w:rsid w:val="001272AB"/>
    <w:rsid w:val="0012779F"/>
    <w:rsid w:val="00130064"/>
    <w:rsid w:val="00130174"/>
    <w:rsid w:val="001308A3"/>
    <w:rsid w:val="001308EA"/>
    <w:rsid w:val="0013092B"/>
    <w:rsid w:val="00131440"/>
    <w:rsid w:val="0013204D"/>
    <w:rsid w:val="00132168"/>
    <w:rsid w:val="00132B96"/>
    <w:rsid w:val="00134A1C"/>
    <w:rsid w:val="00134B4D"/>
    <w:rsid w:val="00135185"/>
    <w:rsid w:val="001351B7"/>
    <w:rsid w:val="00135B23"/>
    <w:rsid w:val="00136151"/>
    <w:rsid w:val="00136465"/>
    <w:rsid w:val="00136EC3"/>
    <w:rsid w:val="00137C63"/>
    <w:rsid w:val="00137F58"/>
    <w:rsid w:val="001401A4"/>
    <w:rsid w:val="00140545"/>
    <w:rsid w:val="00142B5F"/>
    <w:rsid w:val="00142BB2"/>
    <w:rsid w:val="00143AC8"/>
    <w:rsid w:val="0014437F"/>
    <w:rsid w:val="00144916"/>
    <w:rsid w:val="00147B8E"/>
    <w:rsid w:val="00147E65"/>
    <w:rsid w:val="00150B7A"/>
    <w:rsid w:val="00151FDC"/>
    <w:rsid w:val="00152ED1"/>
    <w:rsid w:val="00154923"/>
    <w:rsid w:val="00154E91"/>
    <w:rsid w:val="001551B3"/>
    <w:rsid w:val="00155A25"/>
    <w:rsid w:val="0015772C"/>
    <w:rsid w:val="001578C0"/>
    <w:rsid w:val="00157BA6"/>
    <w:rsid w:val="0016165B"/>
    <w:rsid w:val="001618D5"/>
    <w:rsid w:val="00161903"/>
    <w:rsid w:val="0016285A"/>
    <w:rsid w:val="0016543F"/>
    <w:rsid w:val="00165AC2"/>
    <w:rsid w:val="001665B9"/>
    <w:rsid w:val="00167148"/>
    <w:rsid w:val="00170D90"/>
    <w:rsid w:val="00171147"/>
    <w:rsid w:val="00172376"/>
    <w:rsid w:val="001731B8"/>
    <w:rsid w:val="00173433"/>
    <w:rsid w:val="0017373A"/>
    <w:rsid w:val="00173CAA"/>
    <w:rsid w:val="00173D0C"/>
    <w:rsid w:val="00174856"/>
    <w:rsid w:val="00174950"/>
    <w:rsid w:val="00177229"/>
    <w:rsid w:val="00177591"/>
    <w:rsid w:val="001803FA"/>
    <w:rsid w:val="00181043"/>
    <w:rsid w:val="00182942"/>
    <w:rsid w:val="0018348F"/>
    <w:rsid w:val="001854CB"/>
    <w:rsid w:val="001855E8"/>
    <w:rsid w:val="00186D19"/>
    <w:rsid w:val="00187098"/>
    <w:rsid w:val="001905AF"/>
    <w:rsid w:val="00190AC5"/>
    <w:rsid w:val="00191B77"/>
    <w:rsid w:val="00191F42"/>
    <w:rsid w:val="0019475C"/>
    <w:rsid w:val="0019741E"/>
    <w:rsid w:val="00197638"/>
    <w:rsid w:val="001A1D59"/>
    <w:rsid w:val="001A2688"/>
    <w:rsid w:val="001A32B4"/>
    <w:rsid w:val="001A684E"/>
    <w:rsid w:val="001B1025"/>
    <w:rsid w:val="001B2BD3"/>
    <w:rsid w:val="001B36BC"/>
    <w:rsid w:val="001B3CA3"/>
    <w:rsid w:val="001B42E3"/>
    <w:rsid w:val="001B447D"/>
    <w:rsid w:val="001B46E1"/>
    <w:rsid w:val="001B50CD"/>
    <w:rsid w:val="001B69DD"/>
    <w:rsid w:val="001C2100"/>
    <w:rsid w:val="001C2686"/>
    <w:rsid w:val="001C566C"/>
    <w:rsid w:val="001C6FBF"/>
    <w:rsid w:val="001C76FF"/>
    <w:rsid w:val="001D0674"/>
    <w:rsid w:val="001D098F"/>
    <w:rsid w:val="001D2EE9"/>
    <w:rsid w:val="001D3A3E"/>
    <w:rsid w:val="001D5312"/>
    <w:rsid w:val="001D6600"/>
    <w:rsid w:val="001D6C57"/>
    <w:rsid w:val="001D7F65"/>
    <w:rsid w:val="001E0D88"/>
    <w:rsid w:val="001E174B"/>
    <w:rsid w:val="001E205A"/>
    <w:rsid w:val="001E20DF"/>
    <w:rsid w:val="001E6520"/>
    <w:rsid w:val="001E7AB8"/>
    <w:rsid w:val="001F0D20"/>
    <w:rsid w:val="001F1214"/>
    <w:rsid w:val="001F1849"/>
    <w:rsid w:val="001F3AC0"/>
    <w:rsid w:val="001F468E"/>
    <w:rsid w:val="001F4E70"/>
    <w:rsid w:val="001F5093"/>
    <w:rsid w:val="001F51F7"/>
    <w:rsid w:val="001F7F41"/>
    <w:rsid w:val="002000F7"/>
    <w:rsid w:val="00201829"/>
    <w:rsid w:val="002030D5"/>
    <w:rsid w:val="0020565D"/>
    <w:rsid w:val="0020786F"/>
    <w:rsid w:val="0020795D"/>
    <w:rsid w:val="00207C5C"/>
    <w:rsid w:val="00210A12"/>
    <w:rsid w:val="002116A4"/>
    <w:rsid w:val="002143B1"/>
    <w:rsid w:val="0021471E"/>
    <w:rsid w:val="00214C74"/>
    <w:rsid w:val="00214EEA"/>
    <w:rsid w:val="002155C4"/>
    <w:rsid w:val="002156D8"/>
    <w:rsid w:val="00215A3F"/>
    <w:rsid w:val="00215D39"/>
    <w:rsid w:val="00216B1E"/>
    <w:rsid w:val="00216F23"/>
    <w:rsid w:val="00217FBE"/>
    <w:rsid w:val="0022009E"/>
    <w:rsid w:val="002201FA"/>
    <w:rsid w:val="002215A1"/>
    <w:rsid w:val="00223925"/>
    <w:rsid w:val="00223B32"/>
    <w:rsid w:val="002247E4"/>
    <w:rsid w:val="00225DDF"/>
    <w:rsid w:val="00226696"/>
    <w:rsid w:val="002274C0"/>
    <w:rsid w:val="0022788E"/>
    <w:rsid w:val="00230A3B"/>
    <w:rsid w:val="00231470"/>
    <w:rsid w:val="0023148B"/>
    <w:rsid w:val="00231A18"/>
    <w:rsid w:val="00231F27"/>
    <w:rsid w:val="002327C2"/>
    <w:rsid w:val="00233869"/>
    <w:rsid w:val="00233B17"/>
    <w:rsid w:val="00234D3A"/>
    <w:rsid w:val="002359BF"/>
    <w:rsid w:val="00237E39"/>
    <w:rsid w:val="00240DB7"/>
    <w:rsid w:val="0024151D"/>
    <w:rsid w:val="00241C49"/>
    <w:rsid w:val="0024274A"/>
    <w:rsid w:val="00242E6A"/>
    <w:rsid w:val="00243EC1"/>
    <w:rsid w:val="0024451E"/>
    <w:rsid w:val="0024553A"/>
    <w:rsid w:val="00245B25"/>
    <w:rsid w:val="00246938"/>
    <w:rsid w:val="00246A08"/>
    <w:rsid w:val="002502D4"/>
    <w:rsid w:val="00250926"/>
    <w:rsid w:val="002517D4"/>
    <w:rsid w:val="00252170"/>
    <w:rsid w:val="0025667C"/>
    <w:rsid w:val="002569CE"/>
    <w:rsid w:val="00257438"/>
    <w:rsid w:val="00260D81"/>
    <w:rsid w:val="002627CE"/>
    <w:rsid w:val="00262D70"/>
    <w:rsid w:val="002630BF"/>
    <w:rsid w:val="00263C7C"/>
    <w:rsid w:val="0026565E"/>
    <w:rsid w:val="00266ADB"/>
    <w:rsid w:val="00267A01"/>
    <w:rsid w:val="0027008B"/>
    <w:rsid w:val="0027081A"/>
    <w:rsid w:val="00270C34"/>
    <w:rsid w:val="00271322"/>
    <w:rsid w:val="002713ED"/>
    <w:rsid w:val="00271DB5"/>
    <w:rsid w:val="00272323"/>
    <w:rsid w:val="00272A09"/>
    <w:rsid w:val="002756D6"/>
    <w:rsid w:val="0027635F"/>
    <w:rsid w:val="00276A1A"/>
    <w:rsid w:val="00276DE2"/>
    <w:rsid w:val="0027751E"/>
    <w:rsid w:val="00280318"/>
    <w:rsid w:val="00281074"/>
    <w:rsid w:val="002817E8"/>
    <w:rsid w:val="002830D5"/>
    <w:rsid w:val="0028322C"/>
    <w:rsid w:val="00283F21"/>
    <w:rsid w:val="002853A0"/>
    <w:rsid w:val="002856AE"/>
    <w:rsid w:val="00286010"/>
    <w:rsid w:val="0028668A"/>
    <w:rsid w:val="00286A51"/>
    <w:rsid w:val="00287E00"/>
    <w:rsid w:val="00287F87"/>
    <w:rsid w:val="0029380F"/>
    <w:rsid w:val="0029416B"/>
    <w:rsid w:val="0029505C"/>
    <w:rsid w:val="002950CE"/>
    <w:rsid w:val="00295418"/>
    <w:rsid w:val="00295F9C"/>
    <w:rsid w:val="00297308"/>
    <w:rsid w:val="002977B1"/>
    <w:rsid w:val="00297814"/>
    <w:rsid w:val="002A303C"/>
    <w:rsid w:val="002A690B"/>
    <w:rsid w:val="002A7295"/>
    <w:rsid w:val="002A7993"/>
    <w:rsid w:val="002A7B80"/>
    <w:rsid w:val="002A7E9E"/>
    <w:rsid w:val="002B0DE6"/>
    <w:rsid w:val="002B1593"/>
    <w:rsid w:val="002B1652"/>
    <w:rsid w:val="002B30E8"/>
    <w:rsid w:val="002B62F5"/>
    <w:rsid w:val="002B6CC9"/>
    <w:rsid w:val="002B75C9"/>
    <w:rsid w:val="002B75FE"/>
    <w:rsid w:val="002C1213"/>
    <w:rsid w:val="002C1C3D"/>
    <w:rsid w:val="002C26E6"/>
    <w:rsid w:val="002C2FF7"/>
    <w:rsid w:val="002C3AD5"/>
    <w:rsid w:val="002C3C52"/>
    <w:rsid w:val="002C4D07"/>
    <w:rsid w:val="002C62D3"/>
    <w:rsid w:val="002C6DB1"/>
    <w:rsid w:val="002C7937"/>
    <w:rsid w:val="002C79B0"/>
    <w:rsid w:val="002C79DF"/>
    <w:rsid w:val="002C7D6E"/>
    <w:rsid w:val="002C7DA8"/>
    <w:rsid w:val="002C7F14"/>
    <w:rsid w:val="002D15CD"/>
    <w:rsid w:val="002D1D96"/>
    <w:rsid w:val="002D567D"/>
    <w:rsid w:val="002D6664"/>
    <w:rsid w:val="002E1132"/>
    <w:rsid w:val="002E1C00"/>
    <w:rsid w:val="002E3BF7"/>
    <w:rsid w:val="002E4084"/>
    <w:rsid w:val="002E4873"/>
    <w:rsid w:val="002E4E41"/>
    <w:rsid w:val="002E72DB"/>
    <w:rsid w:val="002E778D"/>
    <w:rsid w:val="002F22FF"/>
    <w:rsid w:val="002F3072"/>
    <w:rsid w:val="002F386B"/>
    <w:rsid w:val="002F3990"/>
    <w:rsid w:val="002F7298"/>
    <w:rsid w:val="002F7637"/>
    <w:rsid w:val="00301853"/>
    <w:rsid w:val="00301954"/>
    <w:rsid w:val="00301D44"/>
    <w:rsid w:val="0030282D"/>
    <w:rsid w:val="003034D9"/>
    <w:rsid w:val="00306469"/>
    <w:rsid w:val="003069C8"/>
    <w:rsid w:val="00310A88"/>
    <w:rsid w:val="00311F64"/>
    <w:rsid w:val="0031388A"/>
    <w:rsid w:val="00314771"/>
    <w:rsid w:val="00317DCC"/>
    <w:rsid w:val="0032067A"/>
    <w:rsid w:val="0032084F"/>
    <w:rsid w:val="00321B3B"/>
    <w:rsid w:val="00324227"/>
    <w:rsid w:val="00325764"/>
    <w:rsid w:val="003257E5"/>
    <w:rsid w:val="0032645A"/>
    <w:rsid w:val="00326E88"/>
    <w:rsid w:val="00327E66"/>
    <w:rsid w:val="003302CD"/>
    <w:rsid w:val="0033075D"/>
    <w:rsid w:val="00330D8F"/>
    <w:rsid w:val="00331F7C"/>
    <w:rsid w:val="003322E8"/>
    <w:rsid w:val="00332BD2"/>
    <w:rsid w:val="003336CE"/>
    <w:rsid w:val="003339A8"/>
    <w:rsid w:val="00334A1F"/>
    <w:rsid w:val="00334C19"/>
    <w:rsid w:val="00336ED6"/>
    <w:rsid w:val="003376B3"/>
    <w:rsid w:val="003376EF"/>
    <w:rsid w:val="00341177"/>
    <w:rsid w:val="00342130"/>
    <w:rsid w:val="00345689"/>
    <w:rsid w:val="00346A10"/>
    <w:rsid w:val="00347DC1"/>
    <w:rsid w:val="0035189F"/>
    <w:rsid w:val="003532BB"/>
    <w:rsid w:val="00353A13"/>
    <w:rsid w:val="0035477B"/>
    <w:rsid w:val="003558D2"/>
    <w:rsid w:val="00355ED1"/>
    <w:rsid w:val="00355F62"/>
    <w:rsid w:val="0036088F"/>
    <w:rsid w:val="00360DF3"/>
    <w:rsid w:val="00361035"/>
    <w:rsid w:val="003618EF"/>
    <w:rsid w:val="003641A1"/>
    <w:rsid w:val="00365781"/>
    <w:rsid w:val="00366C05"/>
    <w:rsid w:val="00367333"/>
    <w:rsid w:val="0037091A"/>
    <w:rsid w:val="003713EF"/>
    <w:rsid w:val="00371F02"/>
    <w:rsid w:val="003720C4"/>
    <w:rsid w:val="0037281A"/>
    <w:rsid w:val="003731BE"/>
    <w:rsid w:val="00373BC6"/>
    <w:rsid w:val="0037573D"/>
    <w:rsid w:val="00375844"/>
    <w:rsid w:val="00375D89"/>
    <w:rsid w:val="003779BD"/>
    <w:rsid w:val="00377AA3"/>
    <w:rsid w:val="003808E2"/>
    <w:rsid w:val="00381A61"/>
    <w:rsid w:val="00381D24"/>
    <w:rsid w:val="003831CE"/>
    <w:rsid w:val="00384661"/>
    <w:rsid w:val="00384A14"/>
    <w:rsid w:val="00384CF5"/>
    <w:rsid w:val="0038535D"/>
    <w:rsid w:val="00385FBB"/>
    <w:rsid w:val="00386F78"/>
    <w:rsid w:val="0038723B"/>
    <w:rsid w:val="00387CC5"/>
    <w:rsid w:val="00387DA2"/>
    <w:rsid w:val="00387FAC"/>
    <w:rsid w:val="003902A6"/>
    <w:rsid w:val="003903AF"/>
    <w:rsid w:val="003907E8"/>
    <w:rsid w:val="00390849"/>
    <w:rsid w:val="003920B4"/>
    <w:rsid w:val="00392A68"/>
    <w:rsid w:val="00393C10"/>
    <w:rsid w:val="00394130"/>
    <w:rsid w:val="00395ADE"/>
    <w:rsid w:val="003A0139"/>
    <w:rsid w:val="003A1858"/>
    <w:rsid w:val="003A2B3B"/>
    <w:rsid w:val="003A43EF"/>
    <w:rsid w:val="003A4FAA"/>
    <w:rsid w:val="003A50A9"/>
    <w:rsid w:val="003A7E33"/>
    <w:rsid w:val="003B01BA"/>
    <w:rsid w:val="003B0B6A"/>
    <w:rsid w:val="003B379D"/>
    <w:rsid w:val="003B3C5D"/>
    <w:rsid w:val="003B44D2"/>
    <w:rsid w:val="003B45AD"/>
    <w:rsid w:val="003B500C"/>
    <w:rsid w:val="003B52E5"/>
    <w:rsid w:val="003B5FF5"/>
    <w:rsid w:val="003B6DB1"/>
    <w:rsid w:val="003B7820"/>
    <w:rsid w:val="003C0A9E"/>
    <w:rsid w:val="003C1B9F"/>
    <w:rsid w:val="003C29B9"/>
    <w:rsid w:val="003C2B52"/>
    <w:rsid w:val="003C2B72"/>
    <w:rsid w:val="003C3056"/>
    <w:rsid w:val="003C3336"/>
    <w:rsid w:val="003C465F"/>
    <w:rsid w:val="003C560D"/>
    <w:rsid w:val="003C5659"/>
    <w:rsid w:val="003C5A6A"/>
    <w:rsid w:val="003C5CD1"/>
    <w:rsid w:val="003C6E70"/>
    <w:rsid w:val="003C70A2"/>
    <w:rsid w:val="003C7440"/>
    <w:rsid w:val="003D0C48"/>
    <w:rsid w:val="003D16ED"/>
    <w:rsid w:val="003D1E9B"/>
    <w:rsid w:val="003D32D9"/>
    <w:rsid w:val="003D4B3D"/>
    <w:rsid w:val="003E27B7"/>
    <w:rsid w:val="003E4591"/>
    <w:rsid w:val="003E477E"/>
    <w:rsid w:val="003E6001"/>
    <w:rsid w:val="003E7F4D"/>
    <w:rsid w:val="003F022E"/>
    <w:rsid w:val="003F3230"/>
    <w:rsid w:val="003F33B2"/>
    <w:rsid w:val="00401E9A"/>
    <w:rsid w:val="004026EA"/>
    <w:rsid w:val="00402B84"/>
    <w:rsid w:val="00405D20"/>
    <w:rsid w:val="0040732A"/>
    <w:rsid w:val="004076C9"/>
    <w:rsid w:val="00407E91"/>
    <w:rsid w:val="00410D65"/>
    <w:rsid w:val="00411E2A"/>
    <w:rsid w:val="004123A8"/>
    <w:rsid w:val="00413FDD"/>
    <w:rsid w:val="00414730"/>
    <w:rsid w:val="004147A0"/>
    <w:rsid w:val="004148C8"/>
    <w:rsid w:val="00414A1D"/>
    <w:rsid w:val="00415381"/>
    <w:rsid w:val="00415A20"/>
    <w:rsid w:val="0041690D"/>
    <w:rsid w:val="00422F8D"/>
    <w:rsid w:val="00423605"/>
    <w:rsid w:val="00423C5C"/>
    <w:rsid w:val="00424AC6"/>
    <w:rsid w:val="0042533D"/>
    <w:rsid w:val="00427A33"/>
    <w:rsid w:val="00427D49"/>
    <w:rsid w:val="0043011E"/>
    <w:rsid w:val="0043020F"/>
    <w:rsid w:val="00430A07"/>
    <w:rsid w:val="00431C74"/>
    <w:rsid w:val="00432540"/>
    <w:rsid w:val="00433C04"/>
    <w:rsid w:val="00435126"/>
    <w:rsid w:val="004352FE"/>
    <w:rsid w:val="004356E3"/>
    <w:rsid w:val="00435A80"/>
    <w:rsid w:val="00435D22"/>
    <w:rsid w:val="00436C90"/>
    <w:rsid w:val="00437154"/>
    <w:rsid w:val="00437437"/>
    <w:rsid w:val="00440AF9"/>
    <w:rsid w:val="00443282"/>
    <w:rsid w:val="004442AB"/>
    <w:rsid w:val="0044430B"/>
    <w:rsid w:val="00444671"/>
    <w:rsid w:val="0044515E"/>
    <w:rsid w:val="004503C7"/>
    <w:rsid w:val="00450CDB"/>
    <w:rsid w:val="004538F5"/>
    <w:rsid w:val="0045512D"/>
    <w:rsid w:val="00455604"/>
    <w:rsid w:val="00455B0B"/>
    <w:rsid w:val="0045646E"/>
    <w:rsid w:val="0046138E"/>
    <w:rsid w:val="00462645"/>
    <w:rsid w:val="00465D42"/>
    <w:rsid w:val="004664FD"/>
    <w:rsid w:val="00466CBB"/>
    <w:rsid w:val="0046724F"/>
    <w:rsid w:val="00471A01"/>
    <w:rsid w:val="00471D74"/>
    <w:rsid w:val="00472BB2"/>
    <w:rsid w:val="00473979"/>
    <w:rsid w:val="00473C3A"/>
    <w:rsid w:val="00473DB1"/>
    <w:rsid w:val="0047410A"/>
    <w:rsid w:val="00475866"/>
    <w:rsid w:val="004758C2"/>
    <w:rsid w:val="0047742D"/>
    <w:rsid w:val="00477506"/>
    <w:rsid w:val="00480BAF"/>
    <w:rsid w:val="00480D74"/>
    <w:rsid w:val="004821E9"/>
    <w:rsid w:val="004821EA"/>
    <w:rsid w:val="004835DA"/>
    <w:rsid w:val="0048671C"/>
    <w:rsid w:val="004868A4"/>
    <w:rsid w:val="00486A6F"/>
    <w:rsid w:val="00486D42"/>
    <w:rsid w:val="00487327"/>
    <w:rsid w:val="004874AC"/>
    <w:rsid w:val="00490B2C"/>
    <w:rsid w:val="004917DD"/>
    <w:rsid w:val="00492648"/>
    <w:rsid w:val="0049563F"/>
    <w:rsid w:val="004959C6"/>
    <w:rsid w:val="004A02CF"/>
    <w:rsid w:val="004A0E1A"/>
    <w:rsid w:val="004A1463"/>
    <w:rsid w:val="004A26F9"/>
    <w:rsid w:val="004A2D5A"/>
    <w:rsid w:val="004A5EAF"/>
    <w:rsid w:val="004A6391"/>
    <w:rsid w:val="004A675D"/>
    <w:rsid w:val="004B04D2"/>
    <w:rsid w:val="004B0962"/>
    <w:rsid w:val="004B13DF"/>
    <w:rsid w:val="004B1419"/>
    <w:rsid w:val="004B1688"/>
    <w:rsid w:val="004B26E2"/>
    <w:rsid w:val="004B3546"/>
    <w:rsid w:val="004B3FA5"/>
    <w:rsid w:val="004B501A"/>
    <w:rsid w:val="004B504D"/>
    <w:rsid w:val="004B5967"/>
    <w:rsid w:val="004B60F3"/>
    <w:rsid w:val="004B61DE"/>
    <w:rsid w:val="004B659A"/>
    <w:rsid w:val="004B76E9"/>
    <w:rsid w:val="004B7A01"/>
    <w:rsid w:val="004C1275"/>
    <w:rsid w:val="004C3F61"/>
    <w:rsid w:val="004C4869"/>
    <w:rsid w:val="004C5D88"/>
    <w:rsid w:val="004C5E9A"/>
    <w:rsid w:val="004C67CF"/>
    <w:rsid w:val="004C7DF9"/>
    <w:rsid w:val="004D010F"/>
    <w:rsid w:val="004D055C"/>
    <w:rsid w:val="004D16F6"/>
    <w:rsid w:val="004D1974"/>
    <w:rsid w:val="004D2FC4"/>
    <w:rsid w:val="004D3153"/>
    <w:rsid w:val="004D42BB"/>
    <w:rsid w:val="004D4508"/>
    <w:rsid w:val="004D5DA3"/>
    <w:rsid w:val="004D6085"/>
    <w:rsid w:val="004D7015"/>
    <w:rsid w:val="004D7237"/>
    <w:rsid w:val="004E005B"/>
    <w:rsid w:val="004E0705"/>
    <w:rsid w:val="004E0F65"/>
    <w:rsid w:val="004E15E9"/>
    <w:rsid w:val="004E2561"/>
    <w:rsid w:val="004E2AD5"/>
    <w:rsid w:val="004E2C5D"/>
    <w:rsid w:val="004E48D3"/>
    <w:rsid w:val="004E4D7F"/>
    <w:rsid w:val="004E4F42"/>
    <w:rsid w:val="004E62FD"/>
    <w:rsid w:val="004E65E2"/>
    <w:rsid w:val="004F1700"/>
    <w:rsid w:val="004F1B72"/>
    <w:rsid w:val="004F2BDF"/>
    <w:rsid w:val="004F32A3"/>
    <w:rsid w:val="004F3E82"/>
    <w:rsid w:val="004F4B82"/>
    <w:rsid w:val="004F6F59"/>
    <w:rsid w:val="004F7151"/>
    <w:rsid w:val="004F77B4"/>
    <w:rsid w:val="004F7F7B"/>
    <w:rsid w:val="0050003B"/>
    <w:rsid w:val="00500D4D"/>
    <w:rsid w:val="00502A5F"/>
    <w:rsid w:val="00504150"/>
    <w:rsid w:val="0050448A"/>
    <w:rsid w:val="005047BE"/>
    <w:rsid w:val="00504E49"/>
    <w:rsid w:val="005070AB"/>
    <w:rsid w:val="0050713E"/>
    <w:rsid w:val="00507384"/>
    <w:rsid w:val="00507EDF"/>
    <w:rsid w:val="00510929"/>
    <w:rsid w:val="00510A4A"/>
    <w:rsid w:val="005115A5"/>
    <w:rsid w:val="00511966"/>
    <w:rsid w:val="00511DE3"/>
    <w:rsid w:val="00512B3F"/>
    <w:rsid w:val="00513B07"/>
    <w:rsid w:val="00513E14"/>
    <w:rsid w:val="00514B40"/>
    <w:rsid w:val="0051657F"/>
    <w:rsid w:val="0051797E"/>
    <w:rsid w:val="0052011C"/>
    <w:rsid w:val="00520FF9"/>
    <w:rsid w:val="00521E43"/>
    <w:rsid w:val="0052261B"/>
    <w:rsid w:val="00522AB2"/>
    <w:rsid w:val="00522EA3"/>
    <w:rsid w:val="00524CFA"/>
    <w:rsid w:val="0052628A"/>
    <w:rsid w:val="005262AC"/>
    <w:rsid w:val="00526673"/>
    <w:rsid w:val="005269F4"/>
    <w:rsid w:val="00526EBD"/>
    <w:rsid w:val="00527E24"/>
    <w:rsid w:val="00527E63"/>
    <w:rsid w:val="00530317"/>
    <w:rsid w:val="00530D27"/>
    <w:rsid w:val="0053150F"/>
    <w:rsid w:val="0053238E"/>
    <w:rsid w:val="00532DBC"/>
    <w:rsid w:val="005330FE"/>
    <w:rsid w:val="00533453"/>
    <w:rsid w:val="00533644"/>
    <w:rsid w:val="00533DA2"/>
    <w:rsid w:val="005340C6"/>
    <w:rsid w:val="005343EA"/>
    <w:rsid w:val="005345D6"/>
    <w:rsid w:val="0053575B"/>
    <w:rsid w:val="0053604D"/>
    <w:rsid w:val="00537DA9"/>
    <w:rsid w:val="00540A50"/>
    <w:rsid w:val="00542427"/>
    <w:rsid w:val="005428DE"/>
    <w:rsid w:val="00542ACE"/>
    <w:rsid w:val="00542BEA"/>
    <w:rsid w:val="00546472"/>
    <w:rsid w:val="00550CFE"/>
    <w:rsid w:val="00550E0C"/>
    <w:rsid w:val="00551963"/>
    <w:rsid w:val="00551F40"/>
    <w:rsid w:val="00554971"/>
    <w:rsid w:val="00554C3E"/>
    <w:rsid w:val="005554A1"/>
    <w:rsid w:val="00555DA0"/>
    <w:rsid w:val="0055608C"/>
    <w:rsid w:val="00556EB1"/>
    <w:rsid w:val="0055775A"/>
    <w:rsid w:val="00557B42"/>
    <w:rsid w:val="00557BE1"/>
    <w:rsid w:val="00557F0A"/>
    <w:rsid w:val="0056073C"/>
    <w:rsid w:val="00560E62"/>
    <w:rsid w:val="0056157D"/>
    <w:rsid w:val="00561FF5"/>
    <w:rsid w:val="00562DC1"/>
    <w:rsid w:val="0056320E"/>
    <w:rsid w:val="005633DE"/>
    <w:rsid w:val="00563A08"/>
    <w:rsid w:val="005646B2"/>
    <w:rsid w:val="005648E0"/>
    <w:rsid w:val="00565843"/>
    <w:rsid w:val="00567897"/>
    <w:rsid w:val="0057044A"/>
    <w:rsid w:val="005708BB"/>
    <w:rsid w:val="005715BD"/>
    <w:rsid w:val="00572449"/>
    <w:rsid w:val="00572AF7"/>
    <w:rsid w:val="00573678"/>
    <w:rsid w:val="0057445C"/>
    <w:rsid w:val="0057447C"/>
    <w:rsid w:val="005749D0"/>
    <w:rsid w:val="00574E85"/>
    <w:rsid w:val="00575622"/>
    <w:rsid w:val="00575844"/>
    <w:rsid w:val="00575AB9"/>
    <w:rsid w:val="00577CCF"/>
    <w:rsid w:val="005800B7"/>
    <w:rsid w:val="0058118D"/>
    <w:rsid w:val="00581CCA"/>
    <w:rsid w:val="00581D0D"/>
    <w:rsid w:val="0058211B"/>
    <w:rsid w:val="00582F3E"/>
    <w:rsid w:val="0058310B"/>
    <w:rsid w:val="005835AB"/>
    <w:rsid w:val="005846A0"/>
    <w:rsid w:val="0058487F"/>
    <w:rsid w:val="00587A9B"/>
    <w:rsid w:val="005905D1"/>
    <w:rsid w:val="00591594"/>
    <w:rsid w:val="00592311"/>
    <w:rsid w:val="0059302A"/>
    <w:rsid w:val="005936BE"/>
    <w:rsid w:val="00596B52"/>
    <w:rsid w:val="005974B4"/>
    <w:rsid w:val="005A1AB0"/>
    <w:rsid w:val="005A27A5"/>
    <w:rsid w:val="005A580A"/>
    <w:rsid w:val="005A7CE2"/>
    <w:rsid w:val="005B048D"/>
    <w:rsid w:val="005B0A4F"/>
    <w:rsid w:val="005B1644"/>
    <w:rsid w:val="005B26F1"/>
    <w:rsid w:val="005B4307"/>
    <w:rsid w:val="005B4D79"/>
    <w:rsid w:val="005B5369"/>
    <w:rsid w:val="005B57BF"/>
    <w:rsid w:val="005B730B"/>
    <w:rsid w:val="005B7932"/>
    <w:rsid w:val="005B7EB6"/>
    <w:rsid w:val="005C011B"/>
    <w:rsid w:val="005C05CB"/>
    <w:rsid w:val="005C115D"/>
    <w:rsid w:val="005C3649"/>
    <w:rsid w:val="005C395A"/>
    <w:rsid w:val="005C3EE3"/>
    <w:rsid w:val="005C4666"/>
    <w:rsid w:val="005C4A39"/>
    <w:rsid w:val="005C6746"/>
    <w:rsid w:val="005D063A"/>
    <w:rsid w:val="005D1726"/>
    <w:rsid w:val="005D2255"/>
    <w:rsid w:val="005D44DB"/>
    <w:rsid w:val="005D4D3D"/>
    <w:rsid w:val="005D4EB6"/>
    <w:rsid w:val="005D5005"/>
    <w:rsid w:val="005D51C8"/>
    <w:rsid w:val="005D5677"/>
    <w:rsid w:val="005D5B12"/>
    <w:rsid w:val="005D5DB1"/>
    <w:rsid w:val="005D684A"/>
    <w:rsid w:val="005E025F"/>
    <w:rsid w:val="005E04B7"/>
    <w:rsid w:val="005E05DD"/>
    <w:rsid w:val="005E0C58"/>
    <w:rsid w:val="005E11EF"/>
    <w:rsid w:val="005E3BF9"/>
    <w:rsid w:val="005E3E0A"/>
    <w:rsid w:val="005E4EEE"/>
    <w:rsid w:val="005E5537"/>
    <w:rsid w:val="005E5610"/>
    <w:rsid w:val="005E6253"/>
    <w:rsid w:val="005E705B"/>
    <w:rsid w:val="005E78EE"/>
    <w:rsid w:val="005F0125"/>
    <w:rsid w:val="005F293C"/>
    <w:rsid w:val="005F3EE2"/>
    <w:rsid w:val="005F493D"/>
    <w:rsid w:val="005F56E0"/>
    <w:rsid w:val="005F6E8B"/>
    <w:rsid w:val="005F72C8"/>
    <w:rsid w:val="00600E28"/>
    <w:rsid w:val="00601AE7"/>
    <w:rsid w:val="00602387"/>
    <w:rsid w:val="006035A0"/>
    <w:rsid w:val="006036EC"/>
    <w:rsid w:val="00604B96"/>
    <w:rsid w:val="00604ECD"/>
    <w:rsid w:val="00604F9F"/>
    <w:rsid w:val="00605214"/>
    <w:rsid w:val="006054B7"/>
    <w:rsid w:val="00605649"/>
    <w:rsid w:val="00605C84"/>
    <w:rsid w:val="006069B5"/>
    <w:rsid w:val="00611051"/>
    <w:rsid w:val="00612256"/>
    <w:rsid w:val="00612552"/>
    <w:rsid w:val="006130FA"/>
    <w:rsid w:val="0061368A"/>
    <w:rsid w:val="00613F0E"/>
    <w:rsid w:val="0061550E"/>
    <w:rsid w:val="006163E3"/>
    <w:rsid w:val="00617259"/>
    <w:rsid w:val="006179BE"/>
    <w:rsid w:val="00617AB5"/>
    <w:rsid w:val="00617F0F"/>
    <w:rsid w:val="006200E0"/>
    <w:rsid w:val="0062032C"/>
    <w:rsid w:val="00620D39"/>
    <w:rsid w:val="0062228B"/>
    <w:rsid w:val="00622940"/>
    <w:rsid w:val="00623523"/>
    <w:rsid w:val="00624D0B"/>
    <w:rsid w:val="006251C7"/>
    <w:rsid w:val="006252DF"/>
    <w:rsid w:val="00625516"/>
    <w:rsid w:val="006261EA"/>
    <w:rsid w:val="00626351"/>
    <w:rsid w:val="00626607"/>
    <w:rsid w:val="006274D1"/>
    <w:rsid w:val="00630137"/>
    <w:rsid w:val="006307B2"/>
    <w:rsid w:val="00630F00"/>
    <w:rsid w:val="006330CC"/>
    <w:rsid w:val="00633767"/>
    <w:rsid w:val="00633A22"/>
    <w:rsid w:val="0063474C"/>
    <w:rsid w:val="00634761"/>
    <w:rsid w:val="00634F69"/>
    <w:rsid w:val="006366F8"/>
    <w:rsid w:val="00636EB1"/>
    <w:rsid w:val="00637D2E"/>
    <w:rsid w:val="00637DF8"/>
    <w:rsid w:val="006400A2"/>
    <w:rsid w:val="006407CF"/>
    <w:rsid w:val="00640872"/>
    <w:rsid w:val="00640881"/>
    <w:rsid w:val="00644894"/>
    <w:rsid w:val="00645C5F"/>
    <w:rsid w:val="00646ED0"/>
    <w:rsid w:val="00647B26"/>
    <w:rsid w:val="00650A7E"/>
    <w:rsid w:val="00654684"/>
    <w:rsid w:val="006555A7"/>
    <w:rsid w:val="00656840"/>
    <w:rsid w:val="0065692F"/>
    <w:rsid w:val="00656DDD"/>
    <w:rsid w:val="006576C4"/>
    <w:rsid w:val="006611AA"/>
    <w:rsid w:val="0066248C"/>
    <w:rsid w:val="00662B19"/>
    <w:rsid w:val="00662C74"/>
    <w:rsid w:val="00663621"/>
    <w:rsid w:val="00665526"/>
    <w:rsid w:val="00666277"/>
    <w:rsid w:val="00666FD7"/>
    <w:rsid w:val="0066701E"/>
    <w:rsid w:val="00671D53"/>
    <w:rsid w:val="00671DFA"/>
    <w:rsid w:val="00671E2C"/>
    <w:rsid w:val="00672E97"/>
    <w:rsid w:val="00674475"/>
    <w:rsid w:val="0067468A"/>
    <w:rsid w:val="006746CE"/>
    <w:rsid w:val="00676271"/>
    <w:rsid w:val="006765B7"/>
    <w:rsid w:val="00676A3E"/>
    <w:rsid w:val="006802EE"/>
    <w:rsid w:val="00682D67"/>
    <w:rsid w:val="0068477F"/>
    <w:rsid w:val="0068494C"/>
    <w:rsid w:val="0068557B"/>
    <w:rsid w:val="0068627B"/>
    <w:rsid w:val="00686F64"/>
    <w:rsid w:val="00690E21"/>
    <w:rsid w:val="00690FE8"/>
    <w:rsid w:val="006937D5"/>
    <w:rsid w:val="00693B03"/>
    <w:rsid w:val="006A1AD1"/>
    <w:rsid w:val="006A1F1E"/>
    <w:rsid w:val="006A2D1F"/>
    <w:rsid w:val="006A2E57"/>
    <w:rsid w:val="006A38B6"/>
    <w:rsid w:val="006A64E9"/>
    <w:rsid w:val="006A6CA1"/>
    <w:rsid w:val="006A72CF"/>
    <w:rsid w:val="006B172A"/>
    <w:rsid w:val="006B2225"/>
    <w:rsid w:val="006B266A"/>
    <w:rsid w:val="006B26D7"/>
    <w:rsid w:val="006B2F00"/>
    <w:rsid w:val="006B3BC2"/>
    <w:rsid w:val="006B5B8C"/>
    <w:rsid w:val="006B64F3"/>
    <w:rsid w:val="006B6B7B"/>
    <w:rsid w:val="006B7A32"/>
    <w:rsid w:val="006C11E1"/>
    <w:rsid w:val="006C1E91"/>
    <w:rsid w:val="006C20A4"/>
    <w:rsid w:val="006C2AC0"/>
    <w:rsid w:val="006C480D"/>
    <w:rsid w:val="006C482B"/>
    <w:rsid w:val="006C4A40"/>
    <w:rsid w:val="006C4DD2"/>
    <w:rsid w:val="006C5C87"/>
    <w:rsid w:val="006C6B8F"/>
    <w:rsid w:val="006D1877"/>
    <w:rsid w:val="006D189D"/>
    <w:rsid w:val="006D2723"/>
    <w:rsid w:val="006D2DFC"/>
    <w:rsid w:val="006D2F93"/>
    <w:rsid w:val="006D32F0"/>
    <w:rsid w:val="006D3642"/>
    <w:rsid w:val="006D3681"/>
    <w:rsid w:val="006D3817"/>
    <w:rsid w:val="006D3CC7"/>
    <w:rsid w:val="006D5F4E"/>
    <w:rsid w:val="006D672A"/>
    <w:rsid w:val="006D6F57"/>
    <w:rsid w:val="006E0E0A"/>
    <w:rsid w:val="006E1A00"/>
    <w:rsid w:val="006E1BA1"/>
    <w:rsid w:val="006E1CD5"/>
    <w:rsid w:val="006E405E"/>
    <w:rsid w:val="006E4D8F"/>
    <w:rsid w:val="006E6FF0"/>
    <w:rsid w:val="006F0F14"/>
    <w:rsid w:val="006F1484"/>
    <w:rsid w:val="006F2177"/>
    <w:rsid w:val="006F2E9F"/>
    <w:rsid w:val="006F2F1E"/>
    <w:rsid w:val="006F4BC7"/>
    <w:rsid w:val="006F5CFD"/>
    <w:rsid w:val="006F7030"/>
    <w:rsid w:val="006F74B6"/>
    <w:rsid w:val="006F7E7A"/>
    <w:rsid w:val="0070006D"/>
    <w:rsid w:val="0070091C"/>
    <w:rsid w:val="00700D76"/>
    <w:rsid w:val="00700EDC"/>
    <w:rsid w:val="00704654"/>
    <w:rsid w:val="0070511B"/>
    <w:rsid w:val="007057FF"/>
    <w:rsid w:val="00710510"/>
    <w:rsid w:val="0071209E"/>
    <w:rsid w:val="007120DE"/>
    <w:rsid w:val="00713955"/>
    <w:rsid w:val="00713D05"/>
    <w:rsid w:val="007159D0"/>
    <w:rsid w:val="007163B0"/>
    <w:rsid w:val="00716DDE"/>
    <w:rsid w:val="00717881"/>
    <w:rsid w:val="00717D33"/>
    <w:rsid w:val="00717F7D"/>
    <w:rsid w:val="007206BF"/>
    <w:rsid w:val="007210B0"/>
    <w:rsid w:val="0072124A"/>
    <w:rsid w:val="0072128F"/>
    <w:rsid w:val="007242E7"/>
    <w:rsid w:val="00724D70"/>
    <w:rsid w:val="007261F6"/>
    <w:rsid w:val="007271A6"/>
    <w:rsid w:val="0072762B"/>
    <w:rsid w:val="007276C3"/>
    <w:rsid w:val="00727F82"/>
    <w:rsid w:val="00730395"/>
    <w:rsid w:val="00730886"/>
    <w:rsid w:val="007308E3"/>
    <w:rsid w:val="007311C0"/>
    <w:rsid w:val="00732B76"/>
    <w:rsid w:val="0073350D"/>
    <w:rsid w:val="007337FB"/>
    <w:rsid w:val="00734ACD"/>
    <w:rsid w:val="00734B86"/>
    <w:rsid w:val="00734BBC"/>
    <w:rsid w:val="00734E52"/>
    <w:rsid w:val="00735F45"/>
    <w:rsid w:val="00737462"/>
    <w:rsid w:val="007408E4"/>
    <w:rsid w:val="00741079"/>
    <w:rsid w:val="0074138D"/>
    <w:rsid w:val="00741BAC"/>
    <w:rsid w:val="00742E5E"/>
    <w:rsid w:val="00743102"/>
    <w:rsid w:val="00743B61"/>
    <w:rsid w:val="00744397"/>
    <w:rsid w:val="007455F1"/>
    <w:rsid w:val="00747336"/>
    <w:rsid w:val="00747E50"/>
    <w:rsid w:val="007512A0"/>
    <w:rsid w:val="00751793"/>
    <w:rsid w:val="00754766"/>
    <w:rsid w:val="00755718"/>
    <w:rsid w:val="00757254"/>
    <w:rsid w:val="007575F4"/>
    <w:rsid w:val="00757A17"/>
    <w:rsid w:val="00757E13"/>
    <w:rsid w:val="007650A5"/>
    <w:rsid w:val="007661DC"/>
    <w:rsid w:val="00766CD9"/>
    <w:rsid w:val="00767041"/>
    <w:rsid w:val="00767453"/>
    <w:rsid w:val="0076774F"/>
    <w:rsid w:val="007678A9"/>
    <w:rsid w:val="00767944"/>
    <w:rsid w:val="007702D0"/>
    <w:rsid w:val="007703E0"/>
    <w:rsid w:val="007705C3"/>
    <w:rsid w:val="00771D5B"/>
    <w:rsid w:val="00772022"/>
    <w:rsid w:val="007721E5"/>
    <w:rsid w:val="00772CCC"/>
    <w:rsid w:val="00772ED0"/>
    <w:rsid w:val="00773AB3"/>
    <w:rsid w:val="00773CF7"/>
    <w:rsid w:val="0077764B"/>
    <w:rsid w:val="00780946"/>
    <w:rsid w:val="00781B10"/>
    <w:rsid w:val="007820CA"/>
    <w:rsid w:val="007825BB"/>
    <w:rsid w:val="007827EA"/>
    <w:rsid w:val="00782E1E"/>
    <w:rsid w:val="0078345A"/>
    <w:rsid w:val="007846FA"/>
    <w:rsid w:val="0078547E"/>
    <w:rsid w:val="00786527"/>
    <w:rsid w:val="007871F4"/>
    <w:rsid w:val="00787C80"/>
    <w:rsid w:val="00790169"/>
    <w:rsid w:val="00790426"/>
    <w:rsid w:val="0079126E"/>
    <w:rsid w:val="007915BC"/>
    <w:rsid w:val="0079166E"/>
    <w:rsid w:val="00791C14"/>
    <w:rsid w:val="00791D5B"/>
    <w:rsid w:val="007922F4"/>
    <w:rsid w:val="00794372"/>
    <w:rsid w:val="00794AB3"/>
    <w:rsid w:val="00795975"/>
    <w:rsid w:val="00796D8B"/>
    <w:rsid w:val="007A07D0"/>
    <w:rsid w:val="007A43FB"/>
    <w:rsid w:val="007A5BED"/>
    <w:rsid w:val="007A6950"/>
    <w:rsid w:val="007B1E28"/>
    <w:rsid w:val="007B1F37"/>
    <w:rsid w:val="007B2028"/>
    <w:rsid w:val="007B223B"/>
    <w:rsid w:val="007B290C"/>
    <w:rsid w:val="007B2B06"/>
    <w:rsid w:val="007B39D3"/>
    <w:rsid w:val="007B3B65"/>
    <w:rsid w:val="007B5320"/>
    <w:rsid w:val="007B55DE"/>
    <w:rsid w:val="007C1985"/>
    <w:rsid w:val="007C2E78"/>
    <w:rsid w:val="007C3981"/>
    <w:rsid w:val="007C4454"/>
    <w:rsid w:val="007C4682"/>
    <w:rsid w:val="007C488B"/>
    <w:rsid w:val="007C48C0"/>
    <w:rsid w:val="007C55C4"/>
    <w:rsid w:val="007C5A0A"/>
    <w:rsid w:val="007C5C5D"/>
    <w:rsid w:val="007C6B55"/>
    <w:rsid w:val="007D00CC"/>
    <w:rsid w:val="007D05F1"/>
    <w:rsid w:val="007D2C9F"/>
    <w:rsid w:val="007D2F23"/>
    <w:rsid w:val="007D3E49"/>
    <w:rsid w:val="007D4AD9"/>
    <w:rsid w:val="007D53AA"/>
    <w:rsid w:val="007D594C"/>
    <w:rsid w:val="007D655D"/>
    <w:rsid w:val="007D70D1"/>
    <w:rsid w:val="007D72E9"/>
    <w:rsid w:val="007E044C"/>
    <w:rsid w:val="007E070E"/>
    <w:rsid w:val="007E1212"/>
    <w:rsid w:val="007E216E"/>
    <w:rsid w:val="007E3773"/>
    <w:rsid w:val="007E3B34"/>
    <w:rsid w:val="007E4337"/>
    <w:rsid w:val="007E4DBC"/>
    <w:rsid w:val="007E5270"/>
    <w:rsid w:val="007E585F"/>
    <w:rsid w:val="007E6E5C"/>
    <w:rsid w:val="007E78E0"/>
    <w:rsid w:val="007E7CAB"/>
    <w:rsid w:val="007F0A0D"/>
    <w:rsid w:val="007F0CF9"/>
    <w:rsid w:val="007F0D82"/>
    <w:rsid w:val="007F2287"/>
    <w:rsid w:val="007F30C8"/>
    <w:rsid w:val="007F37EF"/>
    <w:rsid w:val="007F466A"/>
    <w:rsid w:val="007F4D0A"/>
    <w:rsid w:val="007F5D21"/>
    <w:rsid w:val="007F6F24"/>
    <w:rsid w:val="008004ED"/>
    <w:rsid w:val="008005DC"/>
    <w:rsid w:val="00800941"/>
    <w:rsid w:val="00801D1D"/>
    <w:rsid w:val="00802A40"/>
    <w:rsid w:val="00803102"/>
    <w:rsid w:val="00803821"/>
    <w:rsid w:val="0080387B"/>
    <w:rsid w:val="00806214"/>
    <w:rsid w:val="00806429"/>
    <w:rsid w:val="0080651B"/>
    <w:rsid w:val="00806781"/>
    <w:rsid w:val="00806E79"/>
    <w:rsid w:val="00807029"/>
    <w:rsid w:val="008079B9"/>
    <w:rsid w:val="0081022B"/>
    <w:rsid w:val="0081158F"/>
    <w:rsid w:val="00811D0D"/>
    <w:rsid w:val="008136F5"/>
    <w:rsid w:val="00814631"/>
    <w:rsid w:val="008147E5"/>
    <w:rsid w:val="008165FB"/>
    <w:rsid w:val="008167B4"/>
    <w:rsid w:val="0081757C"/>
    <w:rsid w:val="00817636"/>
    <w:rsid w:val="008200FA"/>
    <w:rsid w:val="00820D89"/>
    <w:rsid w:val="00822363"/>
    <w:rsid w:val="00822CC4"/>
    <w:rsid w:val="00824683"/>
    <w:rsid w:val="00825F6B"/>
    <w:rsid w:val="00827240"/>
    <w:rsid w:val="008319A6"/>
    <w:rsid w:val="0083295F"/>
    <w:rsid w:val="00832EED"/>
    <w:rsid w:val="00833392"/>
    <w:rsid w:val="00834D02"/>
    <w:rsid w:val="00840518"/>
    <w:rsid w:val="00840974"/>
    <w:rsid w:val="008416AF"/>
    <w:rsid w:val="008424E4"/>
    <w:rsid w:val="0084560D"/>
    <w:rsid w:val="0084635F"/>
    <w:rsid w:val="008463F5"/>
    <w:rsid w:val="008465A1"/>
    <w:rsid w:val="00846F52"/>
    <w:rsid w:val="008473C9"/>
    <w:rsid w:val="008503B6"/>
    <w:rsid w:val="00850D3B"/>
    <w:rsid w:val="00851347"/>
    <w:rsid w:val="008515CD"/>
    <w:rsid w:val="0085395B"/>
    <w:rsid w:val="00853ED1"/>
    <w:rsid w:val="00862B77"/>
    <w:rsid w:val="00862BEA"/>
    <w:rsid w:val="00865B6D"/>
    <w:rsid w:val="00866DD9"/>
    <w:rsid w:val="00867357"/>
    <w:rsid w:val="00870DAB"/>
    <w:rsid w:val="00871C70"/>
    <w:rsid w:val="0087353F"/>
    <w:rsid w:val="00873AC3"/>
    <w:rsid w:val="00874EBB"/>
    <w:rsid w:val="008752CB"/>
    <w:rsid w:val="0087546D"/>
    <w:rsid w:val="00876FA8"/>
    <w:rsid w:val="008772CC"/>
    <w:rsid w:val="00877EA2"/>
    <w:rsid w:val="008800E1"/>
    <w:rsid w:val="00882431"/>
    <w:rsid w:val="00883D7D"/>
    <w:rsid w:val="00884E02"/>
    <w:rsid w:val="0088540B"/>
    <w:rsid w:val="00885DF4"/>
    <w:rsid w:val="00887F12"/>
    <w:rsid w:val="00893F37"/>
    <w:rsid w:val="008948C6"/>
    <w:rsid w:val="00895871"/>
    <w:rsid w:val="00895B49"/>
    <w:rsid w:val="00897DFE"/>
    <w:rsid w:val="008A02E0"/>
    <w:rsid w:val="008A02E4"/>
    <w:rsid w:val="008A0398"/>
    <w:rsid w:val="008A0D0A"/>
    <w:rsid w:val="008A10D8"/>
    <w:rsid w:val="008A3431"/>
    <w:rsid w:val="008A46E8"/>
    <w:rsid w:val="008A5D77"/>
    <w:rsid w:val="008A6210"/>
    <w:rsid w:val="008A6237"/>
    <w:rsid w:val="008A6CAF"/>
    <w:rsid w:val="008A725E"/>
    <w:rsid w:val="008A7D15"/>
    <w:rsid w:val="008A7FE9"/>
    <w:rsid w:val="008B0140"/>
    <w:rsid w:val="008B045B"/>
    <w:rsid w:val="008B0F15"/>
    <w:rsid w:val="008B1875"/>
    <w:rsid w:val="008B2500"/>
    <w:rsid w:val="008B286D"/>
    <w:rsid w:val="008B2A88"/>
    <w:rsid w:val="008B3437"/>
    <w:rsid w:val="008B5D7F"/>
    <w:rsid w:val="008B6A0C"/>
    <w:rsid w:val="008B6D49"/>
    <w:rsid w:val="008B786F"/>
    <w:rsid w:val="008B7CB0"/>
    <w:rsid w:val="008C2CB4"/>
    <w:rsid w:val="008C3DA5"/>
    <w:rsid w:val="008C44DB"/>
    <w:rsid w:val="008C56C1"/>
    <w:rsid w:val="008C6C0B"/>
    <w:rsid w:val="008C6F91"/>
    <w:rsid w:val="008C7627"/>
    <w:rsid w:val="008C7A76"/>
    <w:rsid w:val="008D07D4"/>
    <w:rsid w:val="008D14DB"/>
    <w:rsid w:val="008D289D"/>
    <w:rsid w:val="008D5363"/>
    <w:rsid w:val="008E102C"/>
    <w:rsid w:val="008E181E"/>
    <w:rsid w:val="008E781E"/>
    <w:rsid w:val="008F079F"/>
    <w:rsid w:val="008F08C4"/>
    <w:rsid w:val="008F09AC"/>
    <w:rsid w:val="008F0F7B"/>
    <w:rsid w:val="008F1862"/>
    <w:rsid w:val="008F1D93"/>
    <w:rsid w:val="008F27A6"/>
    <w:rsid w:val="008F282C"/>
    <w:rsid w:val="008F29B3"/>
    <w:rsid w:val="008F4E43"/>
    <w:rsid w:val="008F4E5D"/>
    <w:rsid w:val="008F69D4"/>
    <w:rsid w:val="0090133F"/>
    <w:rsid w:val="009042EB"/>
    <w:rsid w:val="0090542F"/>
    <w:rsid w:val="00905DD5"/>
    <w:rsid w:val="0090665D"/>
    <w:rsid w:val="00906889"/>
    <w:rsid w:val="00912110"/>
    <w:rsid w:val="00913B08"/>
    <w:rsid w:val="00914FC4"/>
    <w:rsid w:val="0091504E"/>
    <w:rsid w:val="00915A10"/>
    <w:rsid w:val="00916261"/>
    <w:rsid w:val="00917108"/>
    <w:rsid w:val="00917183"/>
    <w:rsid w:val="00917206"/>
    <w:rsid w:val="00917D25"/>
    <w:rsid w:val="00920AD5"/>
    <w:rsid w:val="009219AA"/>
    <w:rsid w:val="0092228F"/>
    <w:rsid w:val="009222CA"/>
    <w:rsid w:val="00922461"/>
    <w:rsid w:val="009235DF"/>
    <w:rsid w:val="009239DB"/>
    <w:rsid w:val="00924916"/>
    <w:rsid w:val="0092493B"/>
    <w:rsid w:val="00925206"/>
    <w:rsid w:val="009266D1"/>
    <w:rsid w:val="0092692C"/>
    <w:rsid w:val="009269B8"/>
    <w:rsid w:val="00930ED8"/>
    <w:rsid w:val="0093117B"/>
    <w:rsid w:val="00931872"/>
    <w:rsid w:val="009318AF"/>
    <w:rsid w:val="00932647"/>
    <w:rsid w:val="009326EF"/>
    <w:rsid w:val="009328BB"/>
    <w:rsid w:val="00932CFA"/>
    <w:rsid w:val="00934608"/>
    <w:rsid w:val="00935A00"/>
    <w:rsid w:val="00937D19"/>
    <w:rsid w:val="009403DD"/>
    <w:rsid w:val="00940523"/>
    <w:rsid w:val="0094101D"/>
    <w:rsid w:val="00942EE5"/>
    <w:rsid w:val="0094339B"/>
    <w:rsid w:val="009436E1"/>
    <w:rsid w:val="00944598"/>
    <w:rsid w:val="00944B78"/>
    <w:rsid w:val="00944BC9"/>
    <w:rsid w:val="0094524E"/>
    <w:rsid w:val="00946D7E"/>
    <w:rsid w:val="009473CD"/>
    <w:rsid w:val="00947887"/>
    <w:rsid w:val="009500DE"/>
    <w:rsid w:val="00951910"/>
    <w:rsid w:val="00952863"/>
    <w:rsid w:val="00952EA3"/>
    <w:rsid w:val="0095475F"/>
    <w:rsid w:val="00954BDB"/>
    <w:rsid w:val="0095537C"/>
    <w:rsid w:val="00956240"/>
    <w:rsid w:val="0096087A"/>
    <w:rsid w:val="00960BEC"/>
    <w:rsid w:val="00961F3E"/>
    <w:rsid w:val="00963275"/>
    <w:rsid w:val="009635C4"/>
    <w:rsid w:val="00963FC1"/>
    <w:rsid w:val="00964014"/>
    <w:rsid w:val="00966336"/>
    <w:rsid w:val="00967420"/>
    <w:rsid w:val="0096750C"/>
    <w:rsid w:val="00971DED"/>
    <w:rsid w:val="00972137"/>
    <w:rsid w:val="00972796"/>
    <w:rsid w:val="00973671"/>
    <w:rsid w:val="00973DFB"/>
    <w:rsid w:val="0097416D"/>
    <w:rsid w:val="00974FB9"/>
    <w:rsid w:val="00975827"/>
    <w:rsid w:val="00975B74"/>
    <w:rsid w:val="00976D65"/>
    <w:rsid w:val="00977134"/>
    <w:rsid w:val="00980840"/>
    <w:rsid w:val="00981737"/>
    <w:rsid w:val="009826E1"/>
    <w:rsid w:val="009832FD"/>
    <w:rsid w:val="00983B68"/>
    <w:rsid w:val="00984E32"/>
    <w:rsid w:val="0098547B"/>
    <w:rsid w:val="009857B9"/>
    <w:rsid w:val="00985B09"/>
    <w:rsid w:val="0098734D"/>
    <w:rsid w:val="0098748D"/>
    <w:rsid w:val="0098780D"/>
    <w:rsid w:val="00990FB4"/>
    <w:rsid w:val="00991DCF"/>
    <w:rsid w:val="00992FF1"/>
    <w:rsid w:val="0099343D"/>
    <w:rsid w:val="00993E0E"/>
    <w:rsid w:val="009961DD"/>
    <w:rsid w:val="009A00AA"/>
    <w:rsid w:val="009A040B"/>
    <w:rsid w:val="009A10EF"/>
    <w:rsid w:val="009A1155"/>
    <w:rsid w:val="009A29BE"/>
    <w:rsid w:val="009A338B"/>
    <w:rsid w:val="009A4BDC"/>
    <w:rsid w:val="009A6657"/>
    <w:rsid w:val="009A6EAF"/>
    <w:rsid w:val="009A74CA"/>
    <w:rsid w:val="009B0737"/>
    <w:rsid w:val="009B0851"/>
    <w:rsid w:val="009B09C1"/>
    <w:rsid w:val="009B0D1A"/>
    <w:rsid w:val="009B1065"/>
    <w:rsid w:val="009B11AB"/>
    <w:rsid w:val="009B13DE"/>
    <w:rsid w:val="009B1AC4"/>
    <w:rsid w:val="009B1B62"/>
    <w:rsid w:val="009B1E58"/>
    <w:rsid w:val="009B2B7E"/>
    <w:rsid w:val="009B3E5D"/>
    <w:rsid w:val="009B4A11"/>
    <w:rsid w:val="009B52FA"/>
    <w:rsid w:val="009B6E2D"/>
    <w:rsid w:val="009B7257"/>
    <w:rsid w:val="009B76FE"/>
    <w:rsid w:val="009C090F"/>
    <w:rsid w:val="009C14F7"/>
    <w:rsid w:val="009C17F5"/>
    <w:rsid w:val="009C1FAA"/>
    <w:rsid w:val="009C2990"/>
    <w:rsid w:val="009C48B1"/>
    <w:rsid w:val="009C4E65"/>
    <w:rsid w:val="009C59F5"/>
    <w:rsid w:val="009C767D"/>
    <w:rsid w:val="009C7B0F"/>
    <w:rsid w:val="009C7DBF"/>
    <w:rsid w:val="009D0158"/>
    <w:rsid w:val="009D2A41"/>
    <w:rsid w:val="009D36A6"/>
    <w:rsid w:val="009D3C32"/>
    <w:rsid w:val="009D460A"/>
    <w:rsid w:val="009D4BE3"/>
    <w:rsid w:val="009D4C23"/>
    <w:rsid w:val="009D4C81"/>
    <w:rsid w:val="009D5CE5"/>
    <w:rsid w:val="009D686B"/>
    <w:rsid w:val="009D754D"/>
    <w:rsid w:val="009D7773"/>
    <w:rsid w:val="009E0C43"/>
    <w:rsid w:val="009E1388"/>
    <w:rsid w:val="009E1A2E"/>
    <w:rsid w:val="009E1D76"/>
    <w:rsid w:val="009E1DD1"/>
    <w:rsid w:val="009E3B50"/>
    <w:rsid w:val="009E4854"/>
    <w:rsid w:val="009E61E0"/>
    <w:rsid w:val="009E6809"/>
    <w:rsid w:val="009E6DC3"/>
    <w:rsid w:val="009F224A"/>
    <w:rsid w:val="009F2280"/>
    <w:rsid w:val="009F38E0"/>
    <w:rsid w:val="009F3B7A"/>
    <w:rsid w:val="009F553E"/>
    <w:rsid w:val="009F573E"/>
    <w:rsid w:val="009F5D62"/>
    <w:rsid w:val="009F6B73"/>
    <w:rsid w:val="009F7AA5"/>
    <w:rsid w:val="00A02120"/>
    <w:rsid w:val="00A0217D"/>
    <w:rsid w:val="00A022FF"/>
    <w:rsid w:val="00A02726"/>
    <w:rsid w:val="00A02EDD"/>
    <w:rsid w:val="00A041C4"/>
    <w:rsid w:val="00A0560D"/>
    <w:rsid w:val="00A06844"/>
    <w:rsid w:val="00A07133"/>
    <w:rsid w:val="00A07A21"/>
    <w:rsid w:val="00A07C31"/>
    <w:rsid w:val="00A10509"/>
    <w:rsid w:val="00A118CE"/>
    <w:rsid w:val="00A11F3B"/>
    <w:rsid w:val="00A134AD"/>
    <w:rsid w:val="00A14EBE"/>
    <w:rsid w:val="00A1548A"/>
    <w:rsid w:val="00A1549D"/>
    <w:rsid w:val="00A155E3"/>
    <w:rsid w:val="00A17517"/>
    <w:rsid w:val="00A207C2"/>
    <w:rsid w:val="00A2094D"/>
    <w:rsid w:val="00A20A2C"/>
    <w:rsid w:val="00A215CB"/>
    <w:rsid w:val="00A218DF"/>
    <w:rsid w:val="00A2195A"/>
    <w:rsid w:val="00A22876"/>
    <w:rsid w:val="00A22AF5"/>
    <w:rsid w:val="00A23CB8"/>
    <w:rsid w:val="00A24F24"/>
    <w:rsid w:val="00A2523A"/>
    <w:rsid w:val="00A26552"/>
    <w:rsid w:val="00A27E70"/>
    <w:rsid w:val="00A27E91"/>
    <w:rsid w:val="00A27F49"/>
    <w:rsid w:val="00A30C8A"/>
    <w:rsid w:val="00A31AF6"/>
    <w:rsid w:val="00A31E1C"/>
    <w:rsid w:val="00A323FA"/>
    <w:rsid w:val="00A32BF5"/>
    <w:rsid w:val="00A33A9A"/>
    <w:rsid w:val="00A341FC"/>
    <w:rsid w:val="00A346F1"/>
    <w:rsid w:val="00A35B95"/>
    <w:rsid w:val="00A3680B"/>
    <w:rsid w:val="00A36F8D"/>
    <w:rsid w:val="00A37FCA"/>
    <w:rsid w:val="00A401D3"/>
    <w:rsid w:val="00A411A7"/>
    <w:rsid w:val="00A41DC7"/>
    <w:rsid w:val="00A435F9"/>
    <w:rsid w:val="00A44F28"/>
    <w:rsid w:val="00A45ADC"/>
    <w:rsid w:val="00A45DAF"/>
    <w:rsid w:val="00A45F01"/>
    <w:rsid w:val="00A4635E"/>
    <w:rsid w:val="00A50DBC"/>
    <w:rsid w:val="00A51934"/>
    <w:rsid w:val="00A519CB"/>
    <w:rsid w:val="00A52AB2"/>
    <w:rsid w:val="00A54C29"/>
    <w:rsid w:val="00A56970"/>
    <w:rsid w:val="00A578B1"/>
    <w:rsid w:val="00A57A76"/>
    <w:rsid w:val="00A57F69"/>
    <w:rsid w:val="00A60A61"/>
    <w:rsid w:val="00A60DE1"/>
    <w:rsid w:val="00A616CC"/>
    <w:rsid w:val="00A61FC0"/>
    <w:rsid w:val="00A62357"/>
    <w:rsid w:val="00A62BF1"/>
    <w:rsid w:val="00A6356A"/>
    <w:rsid w:val="00A64F17"/>
    <w:rsid w:val="00A66973"/>
    <w:rsid w:val="00A66E3D"/>
    <w:rsid w:val="00A6742A"/>
    <w:rsid w:val="00A72584"/>
    <w:rsid w:val="00A72B00"/>
    <w:rsid w:val="00A72FFC"/>
    <w:rsid w:val="00A7373E"/>
    <w:rsid w:val="00A741A8"/>
    <w:rsid w:val="00A74554"/>
    <w:rsid w:val="00A74675"/>
    <w:rsid w:val="00A74EF4"/>
    <w:rsid w:val="00A7600A"/>
    <w:rsid w:val="00A7758F"/>
    <w:rsid w:val="00A77E96"/>
    <w:rsid w:val="00A811A9"/>
    <w:rsid w:val="00A82FA8"/>
    <w:rsid w:val="00A83AAA"/>
    <w:rsid w:val="00A859F8"/>
    <w:rsid w:val="00A85FFE"/>
    <w:rsid w:val="00A86433"/>
    <w:rsid w:val="00A8741F"/>
    <w:rsid w:val="00A87CA0"/>
    <w:rsid w:val="00A87CCE"/>
    <w:rsid w:val="00A90DF6"/>
    <w:rsid w:val="00A9108C"/>
    <w:rsid w:val="00A91223"/>
    <w:rsid w:val="00A943D2"/>
    <w:rsid w:val="00A953CB"/>
    <w:rsid w:val="00A954BB"/>
    <w:rsid w:val="00A955C7"/>
    <w:rsid w:val="00A96759"/>
    <w:rsid w:val="00A96A03"/>
    <w:rsid w:val="00A96CB2"/>
    <w:rsid w:val="00A96D67"/>
    <w:rsid w:val="00A9753C"/>
    <w:rsid w:val="00AA06BB"/>
    <w:rsid w:val="00AA0917"/>
    <w:rsid w:val="00AA1959"/>
    <w:rsid w:val="00AA1C95"/>
    <w:rsid w:val="00AA1D7F"/>
    <w:rsid w:val="00AA2976"/>
    <w:rsid w:val="00AA424D"/>
    <w:rsid w:val="00AA4FB8"/>
    <w:rsid w:val="00AA620E"/>
    <w:rsid w:val="00AA69BB"/>
    <w:rsid w:val="00AA72A9"/>
    <w:rsid w:val="00AA7A47"/>
    <w:rsid w:val="00AB007E"/>
    <w:rsid w:val="00AB0181"/>
    <w:rsid w:val="00AB100F"/>
    <w:rsid w:val="00AB10CB"/>
    <w:rsid w:val="00AB2BEB"/>
    <w:rsid w:val="00AB2E20"/>
    <w:rsid w:val="00AB385C"/>
    <w:rsid w:val="00AB38F3"/>
    <w:rsid w:val="00AB3FE4"/>
    <w:rsid w:val="00AB4615"/>
    <w:rsid w:val="00AB50B5"/>
    <w:rsid w:val="00AB64F3"/>
    <w:rsid w:val="00AB67E7"/>
    <w:rsid w:val="00AB6F44"/>
    <w:rsid w:val="00AC0219"/>
    <w:rsid w:val="00AC09B6"/>
    <w:rsid w:val="00AC2957"/>
    <w:rsid w:val="00AC4B03"/>
    <w:rsid w:val="00AC7365"/>
    <w:rsid w:val="00AD03D5"/>
    <w:rsid w:val="00AD3954"/>
    <w:rsid w:val="00AD3EB5"/>
    <w:rsid w:val="00AD4092"/>
    <w:rsid w:val="00AD42D2"/>
    <w:rsid w:val="00AD48F0"/>
    <w:rsid w:val="00AD54EF"/>
    <w:rsid w:val="00AD71C1"/>
    <w:rsid w:val="00AD786F"/>
    <w:rsid w:val="00AD78C4"/>
    <w:rsid w:val="00AE0E2A"/>
    <w:rsid w:val="00AE47AA"/>
    <w:rsid w:val="00AE47C0"/>
    <w:rsid w:val="00AE47C6"/>
    <w:rsid w:val="00AE5D24"/>
    <w:rsid w:val="00AE620F"/>
    <w:rsid w:val="00AE7F0C"/>
    <w:rsid w:val="00AF1170"/>
    <w:rsid w:val="00AF1341"/>
    <w:rsid w:val="00AF1831"/>
    <w:rsid w:val="00AF18E6"/>
    <w:rsid w:val="00AF3915"/>
    <w:rsid w:val="00AF63FA"/>
    <w:rsid w:val="00AF767E"/>
    <w:rsid w:val="00B00559"/>
    <w:rsid w:val="00B023EA"/>
    <w:rsid w:val="00B02739"/>
    <w:rsid w:val="00B02841"/>
    <w:rsid w:val="00B028CD"/>
    <w:rsid w:val="00B02A43"/>
    <w:rsid w:val="00B03679"/>
    <w:rsid w:val="00B03A6B"/>
    <w:rsid w:val="00B03CB2"/>
    <w:rsid w:val="00B0477D"/>
    <w:rsid w:val="00B0489D"/>
    <w:rsid w:val="00B04ED3"/>
    <w:rsid w:val="00B0508D"/>
    <w:rsid w:val="00B06259"/>
    <w:rsid w:val="00B06B8B"/>
    <w:rsid w:val="00B06BA9"/>
    <w:rsid w:val="00B0794F"/>
    <w:rsid w:val="00B1033C"/>
    <w:rsid w:val="00B10387"/>
    <w:rsid w:val="00B10FE0"/>
    <w:rsid w:val="00B115B3"/>
    <w:rsid w:val="00B11662"/>
    <w:rsid w:val="00B1181D"/>
    <w:rsid w:val="00B126CD"/>
    <w:rsid w:val="00B13B37"/>
    <w:rsid w:val="00B13CEB"/>
    <w:rsid w:val="00B1416E"/>
    <w:rsid w:val="00B1526B"/>
    <w:rsid w:val="00B164E9"/>
    <w:rsid w:val="00B17095"/>
    <w:rsid w:val="00B20EE8"/>
    <w:rsid w:val="00B21097"/>
    <w:rsid w:val="00B22542"/>
    <w:rsid w:val="00B22FA3"/>
    <w:rsid w:val="00B232F3"/>
    <w:rsid w:val="00B24FA9"/>
    <w:rsid w:val="00B263F0"/>
    <w:rsid w:val="00B30E7D"/>
    <w:rsid w:val="00B31D3F"/>
    <w:rsid w:val="00B32C7B"/>
    <w:rsid w:val="00B32D5A"/>
    <w:rsid w:val="00B338E6"/>
    <w:rsid w:val="00B341DB"/>
    <w:rsid w:val="00B349CE"/>
    <w:rsid w:val="00B34A31"/>
    <w:rsid w:val="00B34A37"/>
    <w:rsid w:val="00B34B8E"/>
    <w:rsid w:val="00B34CDC"/>
    <w:rsid w:val="00B35072"/>
    <w:rsid w:val="00B357BF"/>
    <w:rsid w:val="00B372AD"/>
    <w:rsid w:val="00B41A07"/>
    <w:rsid w:val="00B41B77"/>
    <w:rsid w:val="00B4317F"/>
    <w:rsid w:val="00B436F6"/>
    <w:rsid w:val="00B43D37"/>
    <w:rsid w:val="00B44620"/>
    <w:rsid w:val="00B44942"/>
    <w:rsid w:val="00B4713B"/>
    <w:rsid w:val="00B500BF"/>
    <w:rsid w:val="00B50CE7"/>
    <w:rsid w:val="00B51021"/>
    <w:rsid w:val="00B511CC"/>
    <w:rsid w:val="00B5138B"/>
    <w:rsid w:val="00B513A4"/>
    <w:rsid w:val="00B5247A"/>
    <w:rsid w:val="00B52B08"/>
    <w:rsid w:val="00B53674"/>
    <w:rsid w:val="00B547B8"/>
    <w:rsid w:val="00B55B86"/>
    <w:rsid w:val="00B568D3"/>
    <w:rsid w:val="00B610DE"/>
    <w:rsid w:val="00B6186F"/>
    <w:rsid w:val="00B61A3D"/>
    <w:rsid w:val="00B6200E"/>
    <w:rsid w:val="00B62162"/>
    <w:rsid w:val="00B624B6"/>
    <w:rsid w:val="00B62D49"/>
    <w:rsid w:val="00B63209"/>
    <w:rsid w:val="00B63FD9"/>
    <w:rsid w:val="00B6466F"/>
    <w:rsid w:val="00B65C4F"/>
    <w:rsid w:val="00B65FD1"/>
    <w:rsid w:val="00B6618C"/>
    <w:rsid w:val="00B6628A"/>
    <w:rsid w:val="00B663F8"/>
    <w:rsid w:val="00B67508"/>
    <w:rsid w:val="00B70FA1"/>
    <w:rsid w:val="00B72EA3"/>
    <w:rsid w:val="00B73041"/>
    <w:rsid w:val="00B73DF1"/>
    <w:rsid w:val="00B76F15"/>
    <w:rsid w:val="00B778A6"/>
    <w:rsid w:val="00B77E81"/>
    <w:rsid w:val="00B8061D"/>
    <w:rsid w:val="00B80BB0"/>
    <w:rsid w:val="00B8155B"/>
    <w:rsid w:val="00B82B9C"/>
    <w:rsid w:val="00B82D16"/>
    <w:rsid w:val="00B82E8A"/>
    <w:rsid w:val="00B84E6C"/>
    <w:rsid w:val="00B85A1B"/>
    <w:rsid w:val="00B86A94"/>
    <w:rsid w:val="00B9033C"/>
    <w:rsid w:val="00B9035E"/>
    <w:rsid w:val="00B9039A"/>
    <w:rsid w:val="00B907ED"/>
    <w:rsid w:val="00B9138C"/>
    <w:rsid w:val="00B91989"/>
    <w:rsid w:val="00B91F0E"/>
    <w:rsid w:val="00B923B5"/>
    <w:rsid w:val="00B94BD1"/>
    <w:rsid w:val="00B962F2"/>
    <w:rsid w:val="00B9669C"/>
    <w:rsid w:val="00B97601"/>
    <w:rsid w:val="00BA069F"/>
    <w:rsid w:val="00BA1305"/>
    <w:rsid w:val="00BA1575"/>
    <w:rsid w:val="00BA2AAE"/>
    <w:rsid w:val="00BA47E6"/>
    <w:rsid w:val="00BA5329"/>
    <w:rsid w:val="00BA5D26"/>
    <w:rsid w:val="00BA5F49"/>
    <w:rsid w:val="00BA6352"/>
    <w:rsid w:val="00BA7233"/>
    <w:rsid w:val="00BA7B66"/>
    <w:rsid w:val="00BB00A2"/>
    <w:rsid w:val="00BB01CC"/>
    <w:rsid w:val="00BB0F57"/>
    <w:rsid w:val="00BB21BD"/>
    <w:rsid w:val="00BB458B"/>
    <w:rsid w:val="00BB4D20"/>
    <w:rsid w:val="00BB527F"/>
    <w:rsid w:val="00BB53CF"/>
    <w:rsid w:val="00BB5F2A"/>
    <w:rsid w:val="00BB606C"/>
    <w:rsid w:val="00BB712A"/>
    <w:rsid w:val="00BB7765"/>
    <w:rsid w:val="00BB7F5E"/>
    <w:rsid w:val="00BC151A"/>
    <w:rsid w:val="00BC289C"/>
    <w:rsid w:val="00BC35E2"/>
    <w:rsid w:val="00BC398B"/>
    <w:rsid w:val="00BC3DDB"/>
    <w:rsid w:val="00BC3F3E"/>
    <w:rsid w:val="00BC5EE8"/>
    <w:rsid w:val="00BC6CFF"/>
    <w:rsid w:val="00BC7CC1"/>
    <w:rsid w:val="00BD00D9"/>
    <w:rsid w:val="00BD01C2"/>
    <w:rsid w:val="00BD01E6"/>
    <w:rsid w:val="00BD034E"/>
    <w:rsid w:val="00BD03C3"/>
    <w:rsid w:val="00BD0740"/>
    <w:rsid w:val="00BD0BEC"/>
    <w:rsid w:val="00BD16B2"/>
    <w:rsid w:val="00BD277F"/>
    <w:rsid w:val="00BD3D38"/>
    <w:rsid w:val="00BD4392"/>
    <w:rsid w:val="00BD59AF"/>
    <w:rsid w:val="00BD642E"/>
    <w:rsid w:val="00BD6909"/>
    <w:rsid w:val="00BD6DB3"/>
    <w:rsid w:val="00BD70AC"/>
    <w:rsid w:val="00BD76D3"/>
    <w:rsid w:val="00BE0EE2"/>
    <w:rsid w:val="00BE1DF2"/>
    <w:rsid w:val="00BE6672"/>
    <w:rsid w:val="00BE7629"/>
    <w:rsid w:val="00BF0EC4"/>
    <w:rsid w:val="00BF1483"/>
    <w:rsid w:val="00BF39DD"/>
    <w:rsid w:val="00BF4EC3"/>
    <w:rsid w:val="00BF5512"/>
    <w:rsid w:val="00BF578D"/>
    <w:rsid w:val="00BF57CB"/>
    <w:rsid w:val="00BF67CB"/>
    <w:rsid w:val="00BF67EF"/>
    <w:rsid w:val="00BF759A"/>
    <w:rsid w:val="00BF793E"/>
    <w:rsid w:val="00BF7D1E"/>
    <w:rsid w:val="00C01983"/>
    <w:rsid w:val="00C02415"/>
    <w:rsid w:val="00C0369A"/>
    <w:rsid w:val="00C0374D"/>
    <w:rsid w:val="00C037D2"/>
    <w:rsid w:val="00C0428F"/>
    <w:rsid w:val="00C06557"/>
    <w:rsid w:val="00C10AA8"/>
    <w:rsid w:val="00C1250C"/>
    <w:rsid w:val="00C12F81"/>
    <w:rsid w:val="00C13435"/>
    <w:rsid w:val="00C13AE2"/>
    <w:rsid w:val="00C14EFB"/>
    <w:rsid w:val="00C15121"/>
    <w:rsid w:val="00C1523B"/>
    <w:rsid w:val="00C1550F"/>
    <w:rsid w:val="00C155C9"/>
    <w:rsid w:val="00C15AA2"/>
    <w:rsid w:val="00C165F6"/>
    <w:rsid w:val="00C16CB5"/>
    <w:rsid w:val="00C17EAC"/>
    <w:rsid w:val="00C20103"/>
    <w:rsid w:val="00C21A70"/>
    <w:rsid w:val="00C22452"/>
    <w:rsid w:val="00C2539B"/>
    <w:rsid w:val="00C253E4"/>
    <w:rsid w:val="00C257A5"/>
    <w:rsid w:val="00C25D8E"/>
    <w:rsid w:val="00C27B6B"/>
    <w:rsid w:val="00C332FE"/>
    <w:rsid w:val="00C340D6"/>
    <w:rsid w:val="00C34D5A"/>
    <w:rsid w:val="00C34FBF"/>
    <w:rsid w:val="00C402FF"/>
    <w:rsid w:val="00C409AD"/>
    <w:rsid w:val="00C409EF"/>
    <w:rsid w:val="00C4345D"/>
    <w:rsid w:val="00C434DD"/>
    <w:rsid w:val="00C43B9B"/>
    <w:rsid w:val="00C444EA"/>
    <w:rsid w:val="00C457D5"/>
    <w:rsid w:val="00C4696B"/>
    <w:rsid w:val="00C47E13"/>
    <w:rsid w:val="00C54F59"/>
    <w:rsid w:val="00C60936"/>
    <w:rsid w:val="00C60CD9"/>
    <w:rsid w:val="00C60DEA"/>
    <w:rsid w:val="00C61548"/>
    <w:rsid w:val="00C61FE5"/>
    <w:rsid w:val="00C620BC"/>
    <w:rsid w:val="00C622D5"/>
    <w:rsid w:val="00C6279D"/>
    <w:rsid w:val="00C62D7D"/>
    <w:rsid w:val="00C634E2"/>
    <w:rsid w:val="00C63972"/>
    <w:rsid w:val="00C6398B"/>
    <w:rsid w:val="00C63CA0"/>
    <w:rsid w:val="00C63FA0"/>
    <w:rsid w:val="00C640AF"/>
    <w:rsid w:val="00C650B1"/>
    <w:rsid w:val="00C66366"/>
    <w:rsid w:val="00C668D0"/>
    <w:rsid w:val="00C66D92"/>
    <w:rsid w:val="00C67647"/>
    <w:rsid w:val="00C703D0"/>
    <w:rsid w:val="00C70402"/>
    <w:rsid w:val="00C70895"/>
    <w:rsid w:val="00C71988"/>
    <w:rsid w:val="00C7268D"/>
    <w:rsid w:val="00C73226"/>
    <w:rsid w:val="00C73396"/>
    <w:rsid w:val="00C734EE"/>
    <w:rsid w:val="00C73775"/>
    <w:rsid w:val="00C73BB6"/>
    <w:rsid w:val="00C75AEF"/>
    <w:rsid w:val="00C77C35"/>
    <w:rsid w:val="00C801B4"/>
    <w:rsid w:val="00C8081E"/>
    <w:rsid w:val="00C80EC3"/>
    <w:rsid w:val="00C828EB"/>
    <w:rsid w:val="00C84E23"/>
    <w:rsid w:val="00C8527B"/>
    <w:rsid w:val="00C8630F"/>
    <w:rsid w:val="00C86BAB"/>
    <w:rsid w:val="00C90B52"/>
    <w:rsid w:val="00C90B61"/>
    <w:rsid w:val="00C912A3"/>
    <w:rsid w:val="00C920AF"/>
    <w:rsid w:val="00C92810"/>
    <w:rsid w:val="00C92F6D"/>
    <w:rsid w:val="00C93E44"/>
    <w:rsid w:val="00C95596"/>
    <w:rsid w:val="00C95B6C"/>
    <w:rsid w:val="00C95D87"/>
    <w:rsid w:val="00C974E1"/>
    <w:rsid w:val="00C977BC"/>
    <w:rsid w:val="00C9794E"/>
    <w:rsid w:val="00C97D4E"/>
    <w:rsid w:val="00CA00DB"/>
    <w:rsid w:val="00CA099E"/>
    <w:rsid w:val="00CA135F"/>
    <w:rsid w:val="00CA183D"/>
    <w:rsid w:val="00CA1965"/>
    <w:rsid w:val="00CA484A"/>
    <w:rsid w:val="00CA6138"/>
    <w:rsid w:val="00CA6861"/>
    <w:rsid w:val="00CB0C58"/>
    <w:rsid w:val="00CB1A87"/>
    <w:rsid w:val="00CB4390"/>
    <w:rsid w:val="00CB5329"/>
    <w:rsid w:val="00CB6078"/>
    <w:rsid w:val="00CB6FD2"/>
    <w:rsid w:val="00CB7BA3"/>
    <w:rsid w:val="00CB7D5F"/>
    <w:rsid w:val="00CB7F02"/>
    <w:rsid w:val="00CB7F31"/>
    <w:rsid w:val="00CC08B9"/>
    <w:rsid w:val="00CC1922"/>
    <w:rsid w:val="00CC2038"/>
    <w:rsid w:val="00CC20F8"/>
    <w:rsid w:val="00CC22A9"/>
    <w:rsid w:val="00CC2820"/>
    <w:rsid w:val="00CC319E"/>
    <w:rsid w:val="00CC322A"/>
    <w:rsid w:val="00CC47A7"/>
    <w:rsid w:val="00CC48C8"/>
    <w:rsid w:val="00CC4A7E"/>
    <w:rsid w:val="00CC6AA9"/>
    <w:rsid w:val="00CC7488"/>
    <w:rsid w:val="00CC7547"/>
    <w:rsid w:val="00CC7943"/>
    <w:rsid w:val="00CC7C5D"/>
    <w:rsid w:val="00CD0532"/>
    <w:rsid w:val="00CD12EF"/>
    <w:rsid w:val="00CD2198"/>
    <w:rsid w:val="00CD3451"/>
    <w:rsid w:val="00CD45C1"/>
    <w:rsid w:val="00CD5046"/>
    <w:rsid w:val="00CD58D3"/>
    <w:rsid w:val="00CD59DD"/>
    <w:rsid w:val="00CD5C63"/>
    <w:rsid w:val="00CD64DA"/>
    <w:rsid w:val="00CD74C7"/>
    <w:rsid w:val="00CD793F"/>
    <w:rsid w:val="00CD7C0C"/>
    <w:rsid w:val="00CE0427"/>
    <w:rsid w:val="00CE17F4"/>
    <w:rsid w:val="00CE266D"/>
    <w:rsid w:val="00CE291A"/>
    <w:rsid w:val="00CE40DE"/>
    <w:rsid w:val="00CE59AE"/>
    <w:rsid w:val="00CE606D"/>
    <w:rsid w:val="00CE73A1"/>
    <w:rsid w:val="00CE74B9"/>
    <w:rsid w:val="00CE7C57"/>
    <w:rsid w:val="00CF07A1"/>
    <w:rsid w:val="00CF14C9"/>
    <w:rsid w:val="00CF2509"/>
    <w:rsid w:val="00CF58B6"/>
    <w:rsid w:val="00CF695B"/>
    <w:rsid w:val="00CF724C"/>
    <w:rsid w:val="00CF7D77"/>
    <w:rsid w:val="00D00011"/>
    <w:rsid w:val="00D01C78"/>
    <w:rsid w:val="00D03574"/>
    <w:rsid w:val="00D04280"/>
    <w:rsid w:val="00D04325"/>
    <w:rsid w:val="00D051C6"/>
    <w:rsid w:val="00D05781"/>
    <w:rsid w:val="00D05B63"/>
    <w:rsid w:val="00D07C08"/>
    <w:rsid w:val="00D103E3"/>
    <w:rsid w:val="00D10993"/>
    <w:rsid w:val="00D1119F"/>
    <w:rsid w:val="00D111F4"/>
    <w:rsid w:val="00D1187F"/>
    <w:rsid w:val="00D11907"/>
    <w:rsid w:val="00D134F6"/>
    <w:rsid w:val="00D137DE"/>
    <w:rsid w:val="00D14EE7"/>
    <w:rsid w:val="00D17074"/>
    <w:rsid w:val="00D17203"/>
    <w:rsid w:val="00D20A7A"/>
    <w:rsid w:val="00D218FE"/>
    <w:rsid w:val="00D225AB"/>
    <w:rsid w:val="00D2310C"/>
    <w:rsid w:val="00D23C19"/>
    <w:rsid w:val="00D23E28"/>
    <w:rsid w:val="00D23F50"/>
    <w:rsid w:val="00D25555"/>
    <w:rsid w:val="00D2627B"/>
    <w:rsid w:val="00D27579"/>
    <w:rsid w:val="00D3075B"/>
    <w:rsid w:val="00D309FF"/>
    <w:rsid w:val="00D31D0B"/>
    <w:rsid w:val="00D31DA8"/>
    <w:rsid w:val="00D32B55"/>
    <w:rsid w:val="00D32E63"/>
    <w:rsid w:val="00D3392A"/>
    <w:rsid w:val="00D33B04"/>
    <w:rsid w:val="00D33B55"/>
    <w:rsid w:val="00D34742"/>
    <w:rsid w:val="00D34784"/>
    <w:rsid w:val="00D350BF"/>
    <w:rsid w:val="00D35FC9"/>
    <w:rsid w:val="00D36D72"/>
    <w:rsid w:val="00D4027E"/>
    <w:rsid w:val="00D40C2F"/>
    <w:rsid w:val="00D40CBD"/>
    <w:rsid w:val="00D4121F"/>
    <w:rsid w:val="00D42A24"/>
    <w:rsid w:val="00D42CE6"/>
    <w:rsid w:val="00D43C16"/>
    <w:rsid w:val="00D43E02"/>
    <w:rsid w:val="00D4526D"/>
    <w:rsid w:val="00D45B3B"/>
    <w:rsid w:val="00D45F2E"/>
    <w:rsid w:val="00D466F7"/>
    <w:rsid w:val="00D50B8B"/>
    <w:rsid w:val="00D5238D"/>
    <w:rsid w:val="00D531F9"/>
    <w:rsid w:val="00D5321A"/>
    <w:rsid w:val="00D5582C"/>
    <w:rsid w:val="00D55CA9"/>
    <w:rsid w:val="00D56F82"/>
    <w:rsid w:val="00D57004"/>
    <w:rsid w:val="00D57670"/>
    <w:rsid w:val="00D601C0"/>
    <w:rsid w:val="00D61066"/>
    <w:rsid w:val="00D612C0"/>
    <w:rsid w:val="00D6195B"/>
    <w:rsid w:val="00D6195C"/>
    <w:rsid w:val="00D6198A"/>
    <w:rsid w:val="00D61DFC"/>
    <w:rsid w:val="00D62E47"/>
    <w:rsid w:val="00D63A4C"/>
    <w:rsid w:val="00D64291"/>
    <w:rsid w:val="00D642F7"/>
    <w:rsid w:val="00D64885"/>
    <w:rsid w:val="00D66167"/>
    <w:rsid w:val="00D67378"/>
    <w:rsid w:val="00D717B2"/>
    <w:rsid w:val="00D73282"/>
    <w:rsid w:val="00D7350A"/>
    <w:rsid w:val="00D73E76"/>
    <w:rsid w:val="00D741D1"/>
    <w:rsid w:val="00D74387"/>
    <w:rsid w:val="00D74DB8"/>
    <w:rsid w:val="00D7516B"/>
    <w:rsid w:val="00D76580"/>
    <w:rsid w:val="00D76CA2"/>
    <w:rsid w:val="00D76FF1"/>
    <w:rsid w:val="00D77732"/>
    <w:rsid w:val="00D805DA"/>
    <w:rsid w:val="00D80C4D"/>
    <w:rsid w:val="00D80D0A"/>
    <w:rsid w:val="00D81006"/>
    <w:rsid w:val="00D8181B"/>
    <w:rsid w:val="00D83603"/>
    <w:rsid w:val="00D847F7"/>
    <w:rsid w:val="00D84B31"/>
    <w:rsid w:val="00D8525E"/>
    <w:rsid w:val="00D86333"/>
    <w:rsid w:val="00D866CE"/>
    <w:rsid w:val="00D876E9"/>
    <w:rsid w:val="00D87872"/>
    <w:rsid w:val="00D92F3B"/>
    <w:rsid w:val="00D93C75"/>
    <w:rsid w:val="00D946E0"/>
    <w:rsid w:val="00D95596"/>
    <w:rsid w:val="00D96362"/>
    <w:rsid w:val="00D974DE"/>
    <w:rsid w:val="00DA084D"/>
    <w:rsid w:val="00DA1BD9"/>
    <w:rsid w:val="00DA1F87"/>
    <w:rsid w:val="00DA32FE"/>
    <w:rsid w:val="00DA34E5"/>
    <w:rsid w:val="00DA5731"/>
    <w:rsid w:val="00DA67FF"/>
    <w:rsid w:val="00DA6FA5"/>
    <w:rsid w:val="00DB0637"/>
    <w:rsid w:val="00DB183A"/>
    <w:rsid w:val="00DB26C7"/>
    <w:rsid w:val="00DB2C20"/>
    <w:rsid w:val="00DB31F0"/>
    <w:rsid w:val="00DB3478"/>
    <w:rsid w:val="00DB6A9E"/>
    <w:rsid w:val="00DC0066"/>
    <w:rsid w:val="00DC2AB3"/>
    <w:rsid w:val="00DC420B"/>
    <w:rsid w:val="00DC50C5"/>
    <w:rsid w:val="00DC7362"/>
    <w:rsid w:val="00DD0D33"/>
    <w:rsid w:val="00DD1C2A"/>
    <w:rsid w:val="00DD3C03"/>
    <w:rsid w:val="00DD469D"/>
    <w:rsid w:val="00DD56D2"/>
    <w:rsid w:val="00DE21AC"/>
    <w:rsid w:val="00DE2405"/>
    <w:rsid w:val="00DE2A9C"/>
    <w:rsid w:val="00DE3B2C"/>
    <w:rsid w:val="00DE3E90"/>
    <w:rsid w:val="00DE437D"/>
    <w:rsid w:val="00DE4C83"/>
    <w:rsid w:val="00DE629E"/>
    <w:rsid w:val="00DF0E27"/>
    <w:rsid w:val="00DF1B1E"/>
    <w:rsid w:val="00DF217F"/>
    <w:rsid w:val="00DF3700"/>
    <w:rsid w:val="00DF3FE7"/>
    <w:rsid w:val="00DF4A5B"/>
    <w:rsid w:val="00DF5453"/>
    <w:rsid w:val="00DF6057"/>
    <w:rsid w:val="00DF6816"/>
    <w:rsid w:val="00DF6C7D"/>
    <w:rsid w:val="00E005BF"/>
    <w:rsid w:val="00E0233B"/>
    <w:rsid w:val="00E036B5"/>
    <w:rsid w:val="00E04217"/>
    <w:rsid w:val="00E045D5"/>
    <w:rsid w:val="00E05E74"/>
    <w:rsid w:val="00E06279"/>
    <w:rsid w:val="00E0700F"/>
    <w:rsid w:val="00E0736F"/>
    <w:rsid w:val="00E103C5"/>
    <w:rsid w:val="00E10F92"/>
    <w:rsid w:val="00E116C3"/>
    <w:rsid w:val="00E11FAD"/>
    <w:rsid w:val="00E13159"/>
    <w:rsid w:val="00E1415A"/>
    <w:rsid w:val="00E14C55"/>
    <w:rsid w:val="00E150E7"/>
    <w:rsid w:val="00E151EF"/>
    <w:rsid w:val="00E2172D"/>
    <w:rsid w:val="00E23573"/>
    <w:rsid w:val="00E23AEC"/>
    <w:rsid w:val="00E23CB5"/>
    <w:rsid w:val="00E2487D"/>
    <w:rsid w:val="00E25BDD"/>
    <w:rsid w:val="00E276AF"/>
    <w:rsid w:val="00E30125"/>
    <w:rsid w:val="00E305A6"/>
    <w:rsid w:val="00E31FC9"/>
    <w:rsid w:val="00E32777"/>
    <w:rsid w:val="00E33448"/>
    <w:rsid w:val="00E33ACB"/>
    <w:rsid w:val="00E34C30"/>
    <w:rsid w:val="00E34CC2"/>
    <w:rsid w:val="00E36DF3"/>
    <w:rsid w:val="00E37964"/>
    <w:rsid w:val="00E37DE4"/>
    <w:rsid w:val="00E37E76"/>
    <w:rsid w:val="00E41766"/>
    <w:rsid w:val="00E417A5"/>
    <w:rsid w:val="00E41C1B"/>
    <w:rsid w:val="00E43759"/>
    <w:rsid w:val="00E44CCE"/>
    <w:rsid w:val="00E46B5C"/>
    <w:rsid w:val="00E50554"/>
    <w:rsid w:val="00E51C5B"/>
    <w:rsid w:val="00E52068"/>
    <w:rsid w:val="00E52102"/>
    <w:rsid w:val="00E52567"/>
    <w:rsid w:val="00E525C0"/>
    <w:rsid w:val="00E52EC6"/>
    <w:rsid w:val="00E55860"/>
    <w:rsid w:val="00E55E2F"/>
    <w:rsid w:val="00E56C45"/>
    <w:rsid w:val="00E57CAA"/>
    <w:rsid w:val="00E607B0"/>
    <w:rsid w:val="00E6186A"/>
    <w:rsid w:val="00E6327C"/>
    <w:rsid w:val="00E64230"/>
    <w:rsid w:val="00E6432E"/>
    <w:rsid w:val="00E662CF"/>
    <w:rsid w:val="00E66950"/>
    <w:rsid w:val="00E67A2E"/>
    <w:rsid w:val="00E709BC"/>
    <w:rsid w:val="00E70C89"/>
    <w:rsid w:val="00E7105A"/>
    <w:rsid w:val="00E71E0F"/>
    <w:rsid w:val="00E7240B"/>
    <w:rsid w:val="00E73213"/>
    <w:rsid w:val="00E74997"/>
    <w:rsid w:val="00E74A20"/>
    <w:rsid w:val="00E74AEF"/>
    <w:rsid w:val="00E75362"/>
    <w:rsid w:val="00E757E1"/>
    <w:rsid w:val="00E76D0C"/>
    <w:rsid w:val="00E77FE5"/>
    <w:rsid w:val="00E805D9"/>
    <w:rsid w:val="00E81362"/>
    <w:rsid w:val="00E820BF"/>
    <w:rsid w:val="00E821BE"/>
    <w:rsid w:val="00E83498"/>
    <w:rsid w:val="00E848F8"/>
    <w:rsid w:val="00E85405"/>
    <w:rsid w:val="00E85516"/>
    <w:rsid w:val="00E85888"/>
    <w:rsid w:val="00E91D0A"/>
    <w:rsid w:val="00E91D2B"/>
    <w:rsid w:val="00E92B2E"/>
    <w:rsid w:val="00E933A4"/>
    <w:rsid w:val="00E93585"/>
    <w:rsid w:val="00E9368A"/>
    <w:rsid w:val="00E9505C"/>
    <w:rsid w:val="00E95D91"/>
    <w:rsid w:val="00E965C7"/>
    <w:rsid w:val="00EA048B"/>
    <w:rsid w:val="00EA0652"/>
    <w:rsid w:val="00EA1ACC"/>
    <w:rsid w:val="00EA2456"/>
    <w:rsid w:val="00EA36B6"/>
    <w:rsid w:val="00EA44C9"/>
    <w:rsid w:val="00EA4855"/>
    <w:rsid w:val="00EA5581"/>
    <w:rsid w:val="00EA5811"/>
    <w:rsid w:val="00EA5A05"/>
    <w:rsid w:val="00EA6ABB"/>
    <w:rsid w:val="00EA7292"/>
    <w:rsid w:val="00EB1665"/>
    <w:rsid w:val="00EB1DAD"/>
    <w:rsid w:val="00EB1FCC"/>
    <w:rsid w:val="00EB22EF"/>
    <w:rsid w:val="00EB24C6"/>
    <w:rsid w:val="00EB2594"/>
    <w:rsid w:val="00EB320C"/>
    <w:rsid w:val="00EB434B"/>
    <w:rsid w:val="00EB44D1"/>
    <w:rsid w:val="00EB4D39"/>
    <w:rsid w:val="00EB53CE"/>
    <w:rsid w:val="00EB5449"/>
    <w:rsid w:val="00EB78A1"/>
    <w:rsid w:val="00EC16E3"/>
    <w:rsid w:val="00EC18B2"/>
    <w:rsid w:val="00EC27E4"/>
    <w:rsid w:val="00EC3070"/>
    <w:rsid w:val="00EC462E"/>
    <w:rsid w:val="00EC5066"/>
    <w:rsid w:val="00EC68DB"/>
    <w:rsid w:val="00EC7D4E"/>
    <w:rsid w:val="00ED0643"/>
    <w:rsid w:val="00ED06AA"/>
    <w:rsid w:val="00ED22BD"/>
    <w:rsid w:val="00ED42C3"/>
    <w:rsid w:val="00ED44C8"/>
    <w:rsid w:val="00ED4767"/>
    <w:rsid w:val="00ED4C00"/>
    <w:rsid w:val="00EE102B"/>
    <w:rsid w:val="00EE17FE"/>
    <w:rsid w:val="00EE2E6D"/>
    <w:rsid w:val="00EE42FD"/>
    <w:rsid w:val="00EE4318"/>
    <w:rsid w:val="00EE5EAE"/>
    <w:rsid w:val="00EE7182"/>
    <w:rsid w:val="00EF0A72"/>
    <w:rsid w:val="00EF20BF"/>
    <w:rsid w:val="00EF3A02"/>
    <w:rsid w:val="00EF43CD"/>
    <w:rsid w:val="00EF4E07"/>
    <w:rsid w:val="00EF7244"/>
    <w:rsid w:val="00EF7BD7"/>
    <w:rsid w:val="00F00652"/>
    <w:rsid w:val="00F02B18"/>
    <w:rsid w:val="00F02DE9"/>
    <w:rsid w:val="00F033C5"/>
    <w:rsid w:val="00F03F39"/>
    <w:rsid w:val="00F04ABD"/>
    <w:rsid w:val="00F06932"/>
    <w:rsid w:val="00F11888"/>
    <w:rsid w:val="00F12461"/>
    <w:rsid w:val="00F13364"/>
    <w:rsid w:val="00F1607F"/>
    <w:rsid w:val="00F176DB"/>
    <w:rsid w:val="00F17BE0"/>
    <w:rsid w:val="00F17FBA"/>
    <w:rsid w:val="00F2010C"/>
    <w:rsid w:val="00F234CB"/>
    <w:rsid w:val="00F236CC"/>
    <w:rsid w:val="00F239C0"/>
    <w:rsid w:val="00F247F6"/>
    <w:rsid w:val="00F24886"/>
    <w:rsid w:val="00F24D8B"/>
    <w:rsid w:val="00F251B0"/>
    <w:rsid w:val="00F256C3"/>
    <w:rsid w:val="00F25FA1"/>
    <w:rsid w:val="00F26642"/>
    <w:rsid w:val="00F267DA"/>
    <w:rsid w:val="00F27AC5"/>
    <w:rsid w:val="00F30373"/>
    <w:rsid w:val="00F3146C"/>
    <w:rsid w:val="00F314A4"/>
    <w:rsid w:val="00F31DAE"/>
    <w:rsid w:val="00F324DE"/>
    <w:rsid w:val="00F34C81"/>
    <w:rsid w:val="00F34CAB"/>
    <w:rsid w:val="00F34DF2"/>
    <w:rsid w:val="00F358F9"/>
    <w:rsid w:val="00F365FE"/>
    <w:rsid w:val="00F36F84"/>
    <w:rsid w:val="00F371EE"/>
    <w:rsid w:val="00F40853"/>
    <w:rsid w:val="00F40F39"/>
    <w:rsid w:val="00F41162"/>
    <w:rsid w:val="00F43B6F"/>
    <w:rsid w:val="00F43F79"/>
    <w:rsid w:val="00F4458E"/>
    <w:rsid w:val="00F44E55"/>
    <w:rsid w:val="00F4612F"/>
    <w:rsid w:val="00F4687E"/>
    <w:rsid w:val="00F47459"/>
    <w:rsid w:val="00F47DCC"/>
    <w:rsid w:val="00F47E1D"/>
    <w:rsid w:val="00F52AB1"/>
    <w:rsid w:val="00F52E67"/>
    <w:rsid w:val="00F53C3A"/>
    <w:rsid w:val="00F540EC"/>
    <w:rsid w:val="00F540F9"/>
    <w:rsid w:val="00F54ECC"/>
    <w:rsid w:val="00F55E9E"/>
    <w:rsid w:val="00F57687"/>
    <w:rsid w:val="00F57CDE"/>
    <w:rsid w:val="00F60B55"/>
    <w:rsid w:val="00F612F3"/>
    <w:rsid w:val="00F6180B"/>
    <w:rsid w:val="00F624E0"/>
    <w:rsid w:val="00F62F91"/>
    <w:rsid w:val="00F64886"/>
    <w:rsid w:val="00F652C0"/>
    <w:rsid w:val="00F65C99"/>
    <w:rsid w:val="00F66403"/>
    <w:rsid w:val="00F672BF"/>
    <w:rsid w:val="00F67385"/>
    <w:rsid w:val="00F6760C"/>
    <w:rsid w:val="00F70C54"/>
    <w:rsid w:val="00F70FC9"/>
    <w:rsid w:val="00F731E1"/>
    <w:rsid w:val="00F740F8"/>
    <w:rsid w:val="00F7591D"/>
    <w:rsid w:val="00F77325"/>
    <w:rsid w:val="00F808B1"/>
    <w:rsid w:val="00F82C2C"/>
    <w:rsid w:val="00F840D5"/>
    <w:rsid w:val="00F85617"/>
    <w:rsid w:val="00F85A8A"/>
    <w:rsid w:val="00F8721B"/>
    <w:rsid w:val="00F87D30"/>
    <w:rsid w:val="00F90167"/>
    <w:rsid w:val="00F909A6"/>
    <w:rsid w:val="00F90D38"/>
    <w:rsid w:val="00F92D47"/>
    <w:rsid w:val="00F94F06"/>
    <w:rsid w:val="00F95ECB"/>
    <w:rsid w:val="00FA0B3D"/>
    <w:rsid w:val="00FA1779"/>
    <w:rsid w:val="00FA3150"/>
    <w:rsid w:val="00FA3C9C"/>
    <w:rsid w:val="00FA5652"/>
    <w:rsid w:val="00FA6941"/>
    <w:rsid w:val="00FB006C"/>
    <w:rsid w:val="00FB35C7"/>
    <w:rsid w:val="00FB3BCD"/>
    <w:rsid w:val="00FB3D8F"/>
    <w:rsid w:val="00FB48D4"/>
    <w:rsid w:val="00FB51D2"/>
    <w:rsid w:val="00FB5824"/>
    <w:rsid w:val="00FB6173"/>
    <w:rsid w:val="00FB7B5E"/>
    <w:rsid w:val="00FC0FE8"/>
    <w:rsid w:val="00FC1D3A"/>
    <w:rsid w:val="00FC201A"/>
    <w:rsid w:val="00FC34C3"/>
    <w:rsid w:val="00FC35FD"/>
    <w:rsid w:val="00FC397D"/>
    <w:rsid w:val="00FC3D8E"/>
    <w:rsid w:val="00FC44AE"/>
    <w:rsid w:val="00FC4B1E"/>
    <w:rsid w:val="00FC4B48"/>
    <w:rsid w:val="00FC4CEA"/>
    <w:rsid w:val="00FC6AC9"/>
    <w:rsid w:val="00FC780C"/>
    <w:rsid w:val="00FD018F"/>
    <w:rsid w:val="00FD05CC"/>
    <w:rsid w:val="00FD1042"/>
    <w:rsid w:val="00FD11D7"/>
    <w:rsid w:val="00FD20D8"/>
    <w:rsid w:val="00FD389A"/>
    <w:rsid w:val="00FD3C3F"/>
    <w:rsid w:val="00FD3D94"/>
    <w:rsid w:val="00FD4016"/>
    <w:rsid w:val="00FD43C8"/>
    <w:rsid w:val="00FD4535"/>
    <w:rsid w:val="00FD4ED7"/>
    <w:rsid w:val="00FD4F17"/>
    <w:rsid w:val="00FD5909"/>
    <w:rsid w:val="00FD5A32"/>
    <w:rsid w:val="00FD642D"/>
    <w:rsid w:val="00FD7D69"/>
    <w:rsid w:val="00FE0755"/>
    <w:rsid w:val="00FE11A3"/>
    <w:rsid w:val="00FE11D5"/>
    <w:rsid w:val="00FE1C94"/>
    <w:rsid w:val="00FE2FF3"/>
    <w:rsid w:val="00FE3954"/>
    <w:rsid w:val="00FE3E62"/>
    <w:rsid w:val="00FE4F17"/>
    <w:rsid w:val="00FE711E"/>
    <w:rsid w:val="00FE77A4"/>
    <w:rsid w:val="00FE7D74"/>
    <w:rsid w:val="00FF1D63"/>
    <w:rsid w:val="00FF1E6A"/>
    <w:rsid w:val="00FF26AF"/>
    <w:rsid w:val="00FF2B16"/>
    <w:rsid w:val="00FF33D2"/>
    <w:rsid w:val="00FF42AB"/>
    <w:rsid w:val="00FF42D9"/>
    <w:rsid w:val="00FF4CCE"/>
    <w:rsid w:val="00FF66A6"/>
    <w:rsid w:val="00FF7519"/>
    <w:rsid w:val="00FF75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8823ED5-57BC-4B81-BC9F-6FDD41B7F4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F7637"/>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7637"/>
  </w:style>
  <w:style w:type="paragraph" w:styleId="Footer">
    <w:name w:val="footer"/>
    <w:basedOn w:val="Normal"/>
    <w:link w:val="FooterChar"/>
    <w:uiPriority w:val="99"/>
    <w:unhideWhenUsed/>
    <w:rsid w:val="002F7637"/>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7637"/>
  </w:style>
  <w:style w:type="paragraph" w:styleId="FootnoteText">
    <w:name w:val="footnote text"/>
    <w:basedOn w:val="Normal"/>
    <w:link w:val="FootnoteTextChar"/>
    <w:uiPriority w:val="99"/>
    <w:semiHidden/>
    <w:unhideWhenUsed/>
    <w:rsid w:val="000024D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024D4"/>
    <w:rPr>
      <w:sz w:val="20"/>
      <w:szCs w:val="20"/>
    </w:rPr>
  </w:style>
  <w:style w:type="character" w:styleId="FootnoteReference">
    <w:name w:val="footnote reference"/>
    <w:basedOn w:val="DefaultParagraphFont"/>
    <w:uiPriority w:val="99"/>
    <w:semiHidden/>
    <w:unhideWhenUsed/>
    <w:rsid w:val="000024D4"/>
    <w:rPr>
      <w:vertAlign w:val="superscript"/>
    </w:rPr>
  </w:style>
  <w:style w:type="character" w:styleId="Hyperlink">
    <w:name w:val="Hyperlink"/>
    <w:basedOn w:val="DefaultParagraphFont"/>
    <w:uiPriority w:val="99"/>
    <w:unhideWhenUsed/>
    <w:rsid w:val="00D17074"/>
    <w:rPr>
      <w:color w:val="0000FF" w:themeColor="hyperlink"/>
      <w:u w:val="single"/>
    </w:rPr>
  </w:style>
  <w:style w:type="character" w:styleId="FollowedHyperlink">
    <w:name w:val="FollowedHyperlink"/>
    <w:basedOn w:val="DefaultParagraphFont"/>
    <w:uiPriority w:val="99"/>
    <w:semiHidden/>
    <w:unhideWhenUsed/>
    <w:rsid w:val="000F2EA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7792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png"/><Relationship Id="rId18" Type="http://schemas.openxmlformats.org/officeDocument/2006/relationships/hyperlink" Target="http://www.nsac.org/churches.php"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en.oxforddictionaries.com/definition/casket" TargetMode="External"/><Relationship Id="rId2" Type="http://schemas.openxmlformats.org/officeDocument/2006/relationships/styles" Target="styles.xml"/><Relationship Id="rId16" Type="http://schemas.openxmlformats.org/officeDocument/2006/relationships/hyperlink" Target="https://www.skinnerinc.com/news/blog/daguerreotypes-ambrotypes-tintypes-the-rise-of-%20%20early-photography/"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burstows.com.au/arranging-a-funeral/choosing-the-coffin-or-casket.aspx" TargetMode="External"/><Relationship Id="rId10" Type="http://schemas.openxmlformats.org/officeDocument/2006/relationships/image" Target="media/image4.png"/><Relationship Id="rId19" Type="http://schemas.openxmlformats.org/officeDocument/2006/relationships/hyperlink" Target="http://etudesirlandaises.revues.org/1743"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photographymuseum.com/histsw.htm"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photographymuseum.com/histsw.htm" TargetMode="External"/><Relationship Id="rId2" Type="http://schemas.openxmlformats.org/officeDocument/2006/relationships/hyperlink" Target="https://www.skinnerinc.com/news/blog/daguerreotypes-ambrotypes-tintypes-the-rise-of-early-photography/" TargetMode="External"/><Relationship Id="rId1" Type="http://schemas.openxmlformats.org/officeDocument/2006/relationships/hyperlink" Target="http://burstows.com.au/arranging-a-funeral/choosing-the-coffin-or-casket.aspx" TargetMode="External"/><Relationship Id="rId6" Type="http://schemas.openxmlformats.org/officeDocument/2006/relationships/hyperlink" Target="http://webcache.googleusercontent.com/search?q=cache:http://www.spiritwritings.com/TouchingVisitantsRDOwen.htm" TargetMode="External"/><Relationship Id="rId5" Type="http://schemas.openxmlformats.org/officeDocument/2006/relationships/hyperlink" Target="http://www.nsac.org/churches.php" TargetMode="External"/><Relationship Id="rId4" Type="http://schemas.openxmlformats.org/officeDocument/2006/relationships/hyperlink" Target="http://etudesirlandaises.revues.org/174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92A32F-9B26-4BC2-BA58-D7EAC747F1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14250</TotalTime>
  <Pages>1</Pages>
  <Words>25432</Words>
  <Characters>144964</Characters>
  <Application>Microsoft Office Word</Application>
  <DocSecurity>0</DocSecurity>
  <Lines>1208</Lines>
  <Paragraphs>340</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170056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Emily Rines</dc:creator>
  <cp:lastModifiedBy>Emi Rines</cp:lastModifiedBy>
  <cp:revision>534</cp:revision>
  <dcterms:created xsi:type="dcterms:W3CDTF">2017-04-15T20:03:00Z</dcterms:created>
  <dcterms:modified xsi:type="dcterms:W3CDTF">2017-04-27T00:46:00Z</dcterms:modified>
</cp:coreProperties>
</file>