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A8C609" w14:textId="77777777" w:rsidR="00E74988" w:rsidRPr="0035571E" w:rsidRDefault="00E74988" w:rsidP="003A0B3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5571E">
        <w:rPr>
          <w:rFonts w:ascii="Times New Roman" w:hAnsi="Times New Roman" w:cs="Times New Roman"/>
          <w:b/>
          <w:bCs/>
          <w:sz w:val="24"/>
          <w:szCs w:val="24"/>
        </w:rPr>
        <w:t>SUPPORTING INFORMATION</w:t>
      </w:r>
    </w:p>
    <w:p w14:paraId="31C2175E" w14:textId="77777777" w:rsidR="00E74988" w:rsidRPr="00247E1A" w:rsidRDefault="00E74988" w:rsidP="003A0B3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C390693" w14:textId="0151376B" w:rsidR="00844BA6" w:rsidRPr="00490723" w:rsidRDefault="003A0B36" w:rsidP="003A0B36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Hlk24723977"/>
      <w:bookmarkStart w:id="1" w:name="_Hlk23330967"/>
      <w:bookmarkEnd w:id="0"/>
      <w:r w:rsidRPr="003A0B36">
        <w:rPr>
          <w:rFonts w:ascii="Times New Roman" w:hAnsi="Times New Roman" w:cs="Times New Roman"/>
          <w:b/>
          <w:bCs/>
          <w:sz w:val="24"/>
          <w:szCs w:val="24"/>
        </w:rPr>
        <w:t>Photochemical fate of triphenyltin pesticides in engineered UV and UV-H</w:t>
      </w:r>
      <w:r w:rsidRPr="003A0B36">
        <w:rPr>
          <w:rFonts w:ascii="Times New Roman" w:hAnsi="Times New Roman" w:cs="Times New Roman"/>
          <w:b/>
          <w:bCs/>
          <w:sz w:val="24"/>
          <w:szCs w:val="24"/>
          <w:vertAlign w:val="subscript"/>
        </w:rPr>
        <w:t>2</w:t>
      </w:r>
      <w:r w:rsidRPr="003A0B36">
        <w:rPr>
          <w:rFonts w:ascii="Times New Roman" w:hAnsi="Times New Roman" w:cs="Times New Roman"/>
          <w:b/>
          <w:bCs/>
          <w:sz w:val="24"/>
          <w:szCs w:val="24"/>
        </w:rPr>
        <w:t>O</w:t>
      </w:r>
      <w:r w:rsidRPr="003A0B36">
        <w:rPr>
          <w:rFonts w:ascii="Times New Roman" w:hAnsi="Times New Roman" w:cs="Times New Roman"/>
          <w:b/>
          <w:bCs/>
          <w:sz w:val="24"/>
          <w:szCs w:val="24"/>
          <w:vertAlign w:val="subscript"/>
        </w:rPr>
        <w:t>2</w:t>
      </w:r>
      <w:r w:rsidRPr="003A0B36">
        <w:rPr>
          <w:rFonts w:ascii="Times New Roman" w:hAnsi="Times New Roman" w:cs="Times New Roman"/>
          <w:b/>
          <w:bCs/>
          <w:sz w:val="24"/>
          <w:szCs w:val="24"/>
        </w:rPr>
        <w:t xml:space="preserve"> treatment systems: Reaction kinetics, transformation products, and residual toxicity</w:t>
      </w:r>
    </w:p>
    <w:bookmarkEnd w:id="1"/>
    <w:p w14:paraId="662906DC" w14:textId="77777777" w:rsidR="00E74988" w:rsidRDefault="00E74988" w:rsidP="003A0B3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E45F053" w14:textId="77777777" w:rsidR="003A0B36" w:rsidRPr="00247E1A" w:rsidRDefault="003A0B36" w:rsidP="003A0B3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EF91C88" w14:textId="45F9365A" w:rsidR="00E74988" w:rsidRPr="00247E1A" w:rsidRDefault="00E74988" w:rsidP="003A0B3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47E1A">
        <w:rPr>
          <w:rFonts w:ascii="Times New Roman" w:hAnsi="Times New Roman" w:cs="Times New Roman"/>
          <w:sz w:val="24"/>
          <w:szCs w:val="24"/>
        </w:rPr>
        <w:t xml:space="preserve">Mamatha </w:t>
      </w:r>
      <w:proofErr w:type="spellStart"/>
      <w:r w:rsidRPr="00247E1A">
        <w:rPr>
          <w:rFonts w:ascii="Times New Roman" w:hAnsi="Times New Roman" w:cs="Times New Roman"/>
          <w:sz w:val="24"/>
          <w:szCs w:val="24"/>
        </w:rPr>
        <w:t>Hopanna</w:t>
      </w:r>
      <w:proofErr w:type="spellEnd"/>
      <w:r w:rsidR="003A0B36" w:rsidRPr="003A0B36">
        <w:rPr>
          <w:rFonts w:ascii="Times New Roman" w:hAnsi="Times New Roman" w:cs="Times New Roman"/>
          <w:sz w:val="24"/>
          <w:szCs w:val="24"/>
          <w:vertAlign w:val="superscript"/>
        </w:rPr>
        <w:t xml:space="preserve"> 1</w:t>
      </w:r>
      <w:r w:rsidRPr="00247E1A">
        <w:rPr>
          <w:rFonts w:ascii="Times New Roman" w:hAnsi="Times New Roman" w:cs="Times New Roman"/>
          <w:sz w:val="24"/>
          <w:szCs w:val="24"/>
        </w:rPr>
        <w:t xml:space="preserve">, </w:t>
      </w:r>
      <w:r w:rsidR="00844BA6">
        <w:rPr>
          <w:rFonts w:ascii="Times New Roman" w:hAnsi="Times New Roman" w:cs="Times New Roman"/>
          <w:sz w:val="24"/>
          <w:szCs w:val="24"/>
        </w:rPr>
        <w:t>Ke He</w:t>
      </w:r>
      <w:r w:rsidR="003A0B36" w:rsidRPr="003A0B36">
        <w:rPr>
          <w:rFonts w:ascii="Times New Roman" w:hAnsi="Times New Roman" w:cs="Times New Roman"/>
          <w:sz w:val="24"/>
          <w:szCs w:val="24"/>
          <w:vertAlign w:val="superscript"/>
        </w:rPr>
        <w:t xml:space="preserve"> 1</w:t>
      </w:r>
      <w:r w:rsidRPr="00247E1A">
        <w:rPr>
          <w:rFonts w:ascii="Times New Roman" w:hAnsi="Times New Roman" w:cs="Times New Roman"/>
          <w:sz w:val="24"/>
          <w:szCs w:val="24"/>
        </w:rPr>
        <w:t>, and Lee Blaney</w:t>
      </w:r>
      <w:r w:rsidR="003A0B36" w:rsidRPr="003A0B36">
        <w:rPr>
          <w:rFonts w:ascii="Times New Roman" w:hAnsi="Times New Roman" w:cs="Times New Roman"/>
          <w:sz w:val="24"/>
          <w:szCs w:val="24"/>
          <w:vertAlign w:val="superscript"/>
        </w:rPr>
        <w:t xml:space="preserve"> 1</w:t>
      </w:r>
      <w:r w:rsidRPr="003A0B36">
        <w:rPr>
          <w:rFonts w:ascii="Times New Roman" w:hAnsi="Times New Roman" w:cs="Times New Roman"/>
          <w:sz w:val="24"/>
          <w:szCs w:val="24"/>
          <w:vertAlign w:val="superscript"/>
        </w:rPr>
        <w:t>*</w:t>
      </w:r>
    </w:p>
    <w:p w14:paraId="45C87BDA" w14:textId="77777777" w:rsidR="00E74988" w:rsidRDefault="00E74988" w:rsidP="003A0B3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6478331" w14:textId="77777777" w:rsidR="003A0B36" w:rsidRPr="00247E1A" w:rsidRDefault="003A0B36" w:rsidP="003A0B3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74429FF" w14:textId="77777777" w:rsidR="00E74988" w:rsidRPr="00247E1A" w:rsidRDefault="00E74988" w:rsidP="003A0B3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47E1A">
        <w:rPr>
          <w:rFonts w:ascii="Times New Roman" w:hAnsi="Times New Roman" w:cs="Times New Roman"/>
          <w:sz w:val="24"/>
          <w:szCs w:val="24"/>
        </w:rPr>
        <w:t>1:</w:t>
      </w:r>
      <w:r w:rsidRPr="00247E1A">
        <w:rPr>
          <w:rFonts w:ascii="Times New Roman" w:hAnsi="Times New Roman" w:cs="Times New Roman"/>
          <w:sz w:val="24"/>
          <w:szCs w:val="24"/>
        </w:rPr>
        <w:tab/>
        <w:t>University of Maryland Baltimore County</w:t>
      </w:r>
    </w:p>
    <w:p w14:paraId="4D0BE045" w14:textId="77777777" w:rsidR="00E74988" w:rsidRPr="00247E1A" w:rsidRDefault="00E74988" w:rsidP="003A0B3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47E1A">
        <w:rPr>
          <w:rFonts w:ascii="Times New Roman" w:hAnsi="Times New Roman" w:cs="Times New Roman"/>
          <w:sz w:val="24"/>
          <w:szCs w:val="24"/>
        </w:rPr>
        <w:tab/>
        <w:t>Department of Chemical, Biochemical, and Environmental Engineering</w:t>
      </w:r>
    </w:p>
    <w:p w14:paraId="5BA79F97" w14:textId="77777777" w:rsidR="00E74988" w:rsidRPr="00247E1A" w:rsidRDefault="00E74988" w:rsidP="003A0B3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47E1A">
        <w:rPr>
          <w:rFonts w:ascii="Times New Roman" w:hAnsi="Times New Roman" w:cs="Times New Roman"/>
          <w:sz w:val="24"/>
          <w:szCs w:val="24"/>
        </w:rPr>
        <w:tab/>
        <w:t>1000 Hilltop Circle, Engineering Building 314</w:t>
      </w:r>
    </w:p>
    <w:p w14:paraId="48A24C9B" w14:textId="77777777" w:rsidR="00E74988" w:rsidRPr="00247E1A" w:rsidRDefault="00E74988" w:rsidP="003A0B3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47E1A">
        <w:rPr>
          <w:rFonts w:ascii="Times New Roman" w:hAnsi="Times New Roman" w:cs="Times New Roman"/>
          <w:sz w:val="24"/>
          <w:szCs w:val="24"/>
        </w:rPr>
        <w:tab/>
        <w:t>Baltimore, MD 21250 USA</w:t>
      </w:r>
    </w:p>
    <w:p w14:paraId="1561AD9A" w14:textId="77777777" w:rsidR="00E74988" w:rsidRDefault="00E74988" w:rsidP="003A0B3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8670D5E" w14:textId="77777777" w:rsidR="00E74988" w:rsidRDefault="00E74988" w:rsidP="003A0B3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47896B5" w14:textId="77777777" w:rsidR="00E74988" w:rsidRPr="00247E1A" w:rsidRDefault="00E74988" w:rsidP="003A0B3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4EC1B16" w14:textId="77777777" w:rsidR="003A0B36" w:rsidRPr="003A0B36" w:rsidRDefault="003A0B36" w:rsidP="003A0B3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0B36">
        <w:rPr>
          <w:rFonts w:ascii="Times New Roman" w:hAnsi="Times New Roman" w:cs="Times New Roman"/>
          <w:sz w:val="24"/>
          <w:szCs w:val="24"/>
        </w:rPr>
        <w:t>* Corresponding author:</w:t>
      </w:r>
    </w:p>
    <w:p w14:paraId="70D7C09B" w14:textId="77777777" w:rsidR="003A0B36" w:rsidRPr="003A0B36" w:rsidRDefault="003A0B36" w:rsidP="003A0B3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0B36">
        <w:rPr>
          <w:rFonts w:ascii="Times New Roman" w:hAnsi="Times New Roman" w:cs="Times New Roman"/>
          <w:sz w:val="24"/>
          <w:szCs w:val="24"/>
        </w:rPr>
        <w:t>Lee Blaney, PhD</w:t>
      </w:r>
    </w:p>
    <w:p w14:paraId="2004DB31" w14:textId="77777777" w:rsidR="003A0B36" w:rsidRPr="003A0B36" w:rsidRDefault="003A0B36" w:rsidP="003A0B3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0B36">
        <w:rPr>
          <w:rFonts w:ascii="Times New Roman" w:hAnsi="Times New Roman" w:cs="Times New Roman"/>
          <w:sz w:val="24"/>
          <w:szCs w:val="24"/>
        </w:rPr>
        <w:t>University of Maryland Baltimore County</w:t>
      </w:r>
    </w:p>
    <w:p w14:paraId="7559BB64" w14:textId="77777777" w:rsidR="003A0B36" w:rsidRPr="003A0B36" w:rsidRDefault="003A0B36" w:rsidP="003A0B3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0B36">
        <w:rPr>
          <w:rFonts w:ascii="Times New Roman" w:hAnsi="Times New Roman" w:cs="Times New Roman"/>
          <w:sz w:val="24"/>
          <w:szCs w:val="24"/>
        </w:rPr>
        <w:t>Department of Chemical, Biochemical, and Environmental Engineering</w:t>
      </w:r>
    </w:p>
    <w:p w14:paraId="0E76EE4E" w14:textId="77777777" w:rsidR="003A0B36" w:rsidRPr="003A0B36" w:rsidRDefault="003A0B36" w:rsidP="003A0B3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0B36">
        <w:rPr>
          <w:rFonts w:ascii="Times New Roman" w:hAnsi="Times New Roman" w:cs="Times New Roman"/>
          <w:sz w:val="24"/>
          <w:szCs w:val="24"/>
        </w:rPr>
        <w:t>1000 Hilltop Circle, ECS 314</w:t>
      </w:r>
    </w:p>
    <w:p w14:paraId="03A0ED4C" w14:textId="77777777" w:rsidR="003A0B36" w:rsidRPr="003A0B36" w:rsidRDefault="003A0B36" w:rsidP="003A0B3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0B36">
        <w:rPr>
          <w:rFonts w:ascii="Times New Roman" w:hAnsi="Times New Roman" w:cs="Times New Roman"/>
          <w:sz w:val="24"/>
          <w:szCs w:val="24"/>
        </w:rPr>
        <w:t>Baltimore, MD 21250 USA</w:t>
      </w:r>
    </w:p>
    <w:p w14:paraId="4FBC309C" w14:textId="77777777" w:rsidR="003A0B36" w:rsidRPr="003A0B36" w:rsidRDefault="003A0B36" w:rsidP="003A0B3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0B36">
        <w:rPr>
          <w:rFonts w:ascii="Times New Roman" w:hAnsi="Times New Roman" w:cs="Times New Roman"/>
          <w:sz w:val="24"/>
          <w:szCs w:val="24"/>
        </w:rPr>
        <w:t>Tel: +1-410-455-3400</w:t>
      </w:r>
    </w:p>
    <w:p w14:paraId="4A5CE714" w14:textId="00A474A0" w:rsidR="00E74988" w:rsidRPr="00247E1A" w:rsidRDefault="003A0B36" w:rsidP="003A0B3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A0B36">
        <w:rPr>
          <w:rFonts w:ascii="Times New Roman" w:hAnsi="Times New Roman" w:cs="Times New Roman"/>
          <w:sz w:val="24"/>
          <w:szCs w:val="24"/>
        </w:rPr>
        <w:t>Email: blaney@umbc.edu</w:t>
      </w:r>
    </w:p>
    <w:p w14:paraId="6919C048" w14:textId="77777777" w:rsidR="00E74988" w:rsidRDefault="00E74988" w:rsidP="003A0B3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BF27814" w14:textId="77777777" w:rsidR="00E74988" w:rsidRDefault="00E74988" w:rsidP="003A0B3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FF55CA6" w14:textId="77777777" w:rsidR="00E74988" w:rsidRDefault="00E74988" w:rsidP="003A0B3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Summary:</w:t>
      </w:r>
    </w:p>
    <w:p w14:paraId="42F02DC9" w14:textId="77777777" w:rsidR="00E74988" w:rsidRDefault="00E74988" w:rsidP="003A0B3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3195DED" w14:textId="24226C61" w:rsidR="00E74988" w:rsidRDefault="00E74988" w:rsidP="003A0B3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Number of pages: </w:t>
      </w:r>
      <w:r w:rsidR="00CB7BAB">
        <w:rPr>
          <w:rFonts w:ascii="Times New Roman" w:hAnsi="Times New Roman" w:cs="Times New Roman"/>
          <w:sz w:val="24"/>
          <w:szCs w:val="24"/>
        </w:rPr>
        <w:t>10</w:t>
      </w:r>
    </w:p>
    <w:p w14:paraId="522A08AD" w14:textId="77777777" w:rsidR="00D01D46" w:rsidRDefault="00D01D46" w:rsidP="003A0B3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Number of tables: 1</w:t>
      </w:r>
    </w:p>
    <w:p w14:paraId="3F91D701" w14:textId="7B71E92F" w:rsidR="00E74988" w:rsidRDefault="00E74988" w:rsidP="003A0B3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Number of figures: </w:t>
      </w:r>
      <w:r w:rsidR="00013DAE">
        <w:rPr>
          <w:rFonts w:ascii="Times New Roman" w:hAnsi="Times New Roman" w:cs="Times New Roman"/>
          <w:sz w:val="24"/>
          <w:szCs w:val="24"/>
        </w:rPr>
        <w:t>7</w:t>
      </w:r>
    </w:p>
    <w:p w14:paraId="5B279F99" w14:textId="77777777" w:rsidR="00E74988" w:rsidRDefault="00E74988" w:rsidP="003A0B36">
      <w:pPr>
        <w:spacing w:after="0" w:line="240" w:lineRule="auto"/>
      </w:pPr>
    </w:p>
    <w:p w14:paraId="1A228913" w14:textId="77777777" w:rsidR="00E74988" w:rsidRDefault="00E74988" w:rsidP="003A0B36">
      <w:pPr>
        <w:spacing w:after="0" w:line="240" w:lineRule="auto"/>
        <w:rPr>
          <w:rFonts w:ascii="Times New Roman" w:eastAsiaTheme="majorEastAsia" w:hAnsi="Times New Roman" w:cs="Times New Roman"/>
          <w:b/>
          <w:bCs/>
          <w:sz w:val="24"/>
          <w:szCs w:val="24"/>
        </w:rPr>
      </w:pPr>
      <w:bookmarkStart w:id="2" w:name="_Toc38114936"/>
      <w:bookmarkStart w:id="3" w:name="_Toc38115546"/>
      <w:bookmarkStart w:id="4" w:name="_Toc38115860"/>
      <w:bookmarkStart w:id="5" w:name="_Toc38117210"/>
      <w:bookmarkStart w:id="6" w:name="_Toc38117964"/>
      <w:bookmarkStart w:id="7" w:name="_Toc38119613"/>
      <w:bookmarkStart w:id="8" w:name="_Toc38119688"/>
      <w:r>
        <w:rPr>
          <w:rFonts w:ascii="Times New Roman" w:hAnsi="Times New Roman" w:cs="Times New Roman"/>
          <w:b/>
          <w:bCs/>
          <w:sz w:val="24"/>
          <w:szCs w:val="24"/>
        </w:rPr>
        <w:br w:type="page"/>
      </w:r>
    </w:p>
    <w:p w14:paraId="39F1653C" w14:textId="77777777" w:rsidR="00E74988" w:rsidRPr="00400D1D" w:rsidRDefault="00E74988" w:rsidP="003A0B36">
      <w:pPr>
        <w:pStyle w:val="TOCHeading"/>
        <w:pBdr>
          <w:bottom w:val="single" w:sz="4" w:space="1" w:color="auto"/>
        </w:pBdr>
        <w:spacing w:before="0" w:line="240" w:lineRule="auto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400D1D">
        <w:rPr>
          <w:rFonts w:ascii="Times New Roman" w:hAnsi="Times New Roman" w:cs="Times New Roman"/>
          <w:b/>
          <w:bCs/>
          <w:color w:val="auto"/>
          <w:sz w:val="22"/>
          <w:szCs w:val="22"/>
        </w:rPr>
        <w:lastRenderedPageBreak/>
        <w:t>TABLE OF CONTENTS</w:t>
      </w:r>
    </w:p>
    <w:p w14:paraId="7CC585A3" w14:textId="77777777" w:rsidR="00E74988" w:rsidRDefault="00E74988" w:rsidP="003A0B36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6C44A926" w14:textId="718DEDD6" w:rsidR="00E51CCF" w:rsidRPr="00013DAE" w:rsidRDefault="00E51CCF" w:rsidP="00E51CCF">
      <w:pPr>
        <w:pStyle w:val="TableofFigures"/>
        <w:rPr>
          <w:rFonts w:asciiTheme="minorHAnsi" w:eastAsiaTheme="minorEastAsia" w:hAnsiTheme="minorHAnsi" w:cstheme="minorBidi"/>
          <w:b w:val="0"/>
          <w:bCs w:val="0"/>
          <w:noProof/>
          <w:kern w:val="2"/>
          <w:szCs w:val="24"/>
          <w14:ligatures w14:val="standardContextual"/>
        </w:rPr>
      </w:pPr>
      <w:r w:rsidRPr="00013DAE">
        <w:rPr>
          <w:b w:val="0"/>
          <w:bCs w:val="0"/>
        </w:rPr>
        <w:fldChar w:fldCharType="begin"/>
      </w:r>
      <w:r w:rsidRPr="00013DAE">
        <w:rPr>
          <w:b w:val="0"/>
          <w:bCs w:val="0"/>
        </w:rPr>
        <w:instrText xml:space="preserve"> TOC \c "Table S" </w:instrText>
      </w:r>
      <w:r w:rsidRPr="00013DAE">
        <w:rPr>
          <w:b w:val="0"/>
          <w:bCs w:val="0"/>
        </w:rPr>
        <w:fldChar w:fldCharType="separate"/>
      </w:r>
      <w:r w:rsidRPr="00013DAE">
        <w:rPr>
          <w:b w:val="0"/>
          <w:bCs w:val="0"/>
          <w:noProof/>
        </w:rPr>
        <w:t>Table S1.</w:t>
      </w:r>
      <w:r w:rsidRPr="00013DAE">
        <w:rPr>
          <w:b w:val="0"/>
          <w:bCs w:val="0"/>
          <w:noProof/>
        </w:rPr>
        <w:tab/>
        <w:t xml:space="preserve">Kinetics parameters fit to the data in Figure 3 to highlight the formation and degradation of transformation products of TPTH </w:t>
      </w:r>
      <w:r w:rsidRPr="00013DAE">
        <w:rPr>
          <w:b w:val="0"/>
          <w:bCs w:val="0"/>
          <w:noProof/>
        </w:rPr>
        <w:tab/>
        <w:t xml:space="preserve"> </w:t>
      </w:r>
      <w:r w:rsidRPr="00013DAE">
        <w:rPr>
          <w:b w:val="0"/>
          <w:bCs w:val="0"/>
          <w:noProof/>
        </w:rPr>
        <w:fldChar w:fldCharType="begin"/>
      </w:r>
      <w:r w:rsidRPr="00013DAE">
        <w:rPr>
          <w:b w:val="0"/>
          <w:bCs w:val="0"/>
          <w:noProof/>
        </w:rPr>
        <w:instrText xml:space="preserve"> PAGEREF _Toc200918986 \h </w:instrText>
      </w:r>
      <w:r w:rsidRPr="00013DAE">
        <w:rPr>
          <w:b w:val="0"/>
          <w:bCs w:val="0"/>
          <w:noProof/>
        </w:rPr>
      </w:r>
      <w:r w:rsidRPr="00013DAE">
        <w:rPr>
          <w:b w:val="0"/>
          <w:bCs w:val="0"/>
          <w:noProof/>
        </w:rPr>
        <w:fldChar w:fldCharType="separate"/>
      </w:r>
      <w:r w:rsidRPr="00013DAE">
        <w:rPr>
          <w:b w:val="0"/>
          <w:bCs w:val="0"/>
          <w:noProof/>
        </w:rPr>
        <w:t>3</w:t>
      </w:r>
      <w:r w:rsidRPr="00013DAE">
        <w:rPr>
          <w:b w:val="0"/>
          <w:bCs w:val="0"/>
          <w:noProof/>
        </w:rPr>
        <w:fldChar w:fldCharType="end"/>
      </w:r>
    </w:p>
    <w:p w14:paraId="5243B67E" w14:textId="211A0E64" w:rsidR="0010437D" w:rsidRPr="00013DAE" w:rsidRDefault="00E51CCF" w:rsidP="003A0B36">
      <w:pPr>
        <w:spacing w:after="0" w:line="240" w:lineRule="auto"/>
        <w:rPr>
          <w:rFonts w:ascii="Times New Roman" w:hAnsi="Times New Roman" w:cs="Times New Roman"/>
        </w:rPr>
      </w:pPr>
      <w:r w:rsidRPr="00013DAE">
        <w:rPr>
          <w:rFonts w:ascii="Times New Roman" w:hAnsi="Times New Roman" w:cs="Times New Roman"/>
        </w:rPr>
        <w:fldChar w:fldCharType="end"/>
      </w:r>
    </w:p>
    <w:p w14:paraId="799C23AC" w14:textId="51443135" w:rsidR="0010437D" w:rsidRPr="00013DAE" w:rsidRDefault="00E74988" w:rsidP="00E51CCF">
      <w:pPr>
        <w:pStyle w:val="TableofFigures"/>
        <w:rPr>
          <w:rFonts w:asciiTheme="minorHAnsi" w:eastAsiaTheme="minorEastAsia" w:hAnsiTheme="minorHAnsi" w:cstheme="minorBidi"/>
          <w:b w:val="0"/>
          <w:bCs w:val="0"/>
          <w:noProof/>
          <w:kern w:val="2"/>
          <w:szCs w:val="24"/>
          <w14:ligatures w14:val="standardContextual"/>
        </w:rPr>
      </w:pPr>
      <w:r w:rsidRPr="00013DAE">
        <w:rPr>
          <w:b w:val="0"/>
          <w:bCs w:val="0"/>
          <w:sz w:val="22"/>
          <w:szCs w:val="22"/>
        </w:rPr>
        <w:fldChar w:fldCharType="begin"/>
      </w:r>
      <w:r w:rsidRPr="00013DAE">
        <w:rPr>
          <w:b w:val="0"/>
          <w:bCs w:val="0"/>
          <w:sz w:val="22"/>
          <w:szCs w:val="22"/>
        </w:rPr>
        <w:instrText xml:space="preserve"> TOC \h \z \c "Figure" </w:instrText>
      </w:r>
      <w:r w:rsidRPr="00013DAE">
        <w:rPr>
          <w:b w:val="0"/>
          <w:bCs w:val="0"/>
          <w:sz w:val="22"/>
          <w:szCs w:val="22"/>
        </w:rPr>
        <w:fldChar w:fldCharType="separate"/>
      </w:r>
      <w:hyperlink w:anchor="_Toc200918195" w:history="1">
        <w:r w:rsidR="0010437D" w:rsidRPr="00013DAE">
          <w:rPr>
            <w:rStyle w:val="Hyperlink"/>
            <w:rFonts w:eastAsia="Calibri"/>
            <w:b w:val="0"/>
            <w:bCs w:val="0"/>
            <w:noProof/>
          </w:rPr>
          <w:t>Figure S1.</w:t>
        </w:r>
        <w:r w:rsidR="0010437D" w:rsidRPr="00013DAE">
          <w:rPr>
            <w:rStyle w:val="Hyperlink"/>
            <w:rFonts w:eastAsia="Calibri"/>
            <w:b w:val="0"/>
            <w:bCs w:val="0"/>
            <w:noProof/>
          </w:rPr>
          <w:tab/>
          <w:t xml:space="preserve">The molar absorption coefficients of TPTH at pH 4, 7, and 10 for 200-300 nm </w:t>
        </w:r>
        <w:r w:rsidR="0010437D" w:rsidRPr="00013DAE">
          <w:rPr>
            <w:b w:val="0"/>
            <w:bCs w:val="0"/>
            <w:noProof/>
            <w:webHidden/>
          </w:rPr>
          <w:tab/>
          <w:t xml:space="preserve"> </w:t>
        </w:r>
        <w:r w:rsidR="0010437D" w:rsidRPr="00013DAE">
          <w:rPr>
            <w:b w:val="0"/>
            <w:bCs w:val="0"/>
            <w:noProof/>
            <w:webHidden/>
          </w:rPr>
          <w:fldChar w:fldCharType="begin"/>
        </w:r>
        <w:r w:rsidR="0010437D" w:rsidRPr="00013DAE">
          <w:rPr>
            <w:b w:val="0"/>
            <w:bCs w:val="0"/>
            <w:noProof/>
            <w:webHidden/>
          </w:rPr>
          <w:instrText xml:space="preserve"> PAGEREF _Toc200918195 \h </w:instrText>
        </w:r>
        <w:r w:rsidR="0010437D" w:rsidRPr="00013DAE">
          <w:rPr>
            <w:b w:val="0"/>
            <w:bCs w:val="0"/>
            <w:noProof/>
            <w:webHidden/>
          </w:rPr>
        </w:r>
        <w:r w:rsidR="0010437D" w:rsidRPr="00013DAE">
          <w:rPr>
            <w:b w:val="0"/>
            <w:bCs w:val="0"/>
            <w:noProof/>
            <w:webHidden/>
          </w:rPr>
          <w:fldChar w:fldCharType="separate"/>
        </w:r>
        <w:r w:rsidR="00E51CCF" w:rsidRPr="00013DAE">
          <w:rPr>
            <w:b w:val="0"/>
            <w:bCs w:val="0"/>
            <w:noProof/>
            <w:webHidden/>
          </w:rPr>
          <w:t>4</w:t>
        </w:r>
        <w:r w:rsidR="0010437D" w:rsidRPr="00013DAE">
          <w:rPr>
            <w:b w:val="0"/>
            <w:bCs w:val="0"/>
            <w:noProof/>
            <w:webHidden/>
          </w:rPr>
          <w:fldChar w:fldCharType="end"/>
        </w:r>
      </w:hyperlink>
    </w:p>
    <w:p w14:paraId="761176B7" w14:textId="3F57ACCB" w:rsidR="0010437D" w:rsidRPr="00013DAE" w:rsidRDefault="0010437D" w:rsidP="00E51CCF">
      <w:pPr>
        <w:pStyle w:val="TableofFigures"/>
        <w:rPr>
          <w:rFonts w:asciiTheme="minorHAnsi" w:eastAsiaTheme="minorEastAsia" w:hAnsiTheme="minorHAnsi" w:cstheme="minorBidi"/>
          <w:b w:val="0"/>
          <w:bCs w:val="0"/>
          <w:noProof/>
          <w:kern w:val="2"/>
          <w:szCs w:val="24"/>
          <w14:ligatures w14:val="standardContextual"/>
        </w:rPr>
      </w:pPr>
      <w:hyperlink w:anchor="_Toc200918196" w:history="1">
        <w:r w:rsidRPr="00013DAE">
          <w:rPr>
            <w:rStyle w:val="Hyperlink"/>
            <w:b w:val="0"/>
            <w:bCs w:val="0"/>
            <w:noProof/>
          </w:rPr>
          <w:t>Figure S2.</w:t>
        </w:r>
        <w:r w:rsidRPr="00013DAE">
          <w:rPr>
            <w:rStyle w:val="Hyperlink"/>
            <w:b w:val="0"/>
            <w:bCs w:val="0"/>
            <w:noProof/>
          </w:rPr>
          <w:tab/>
          <w:t>Observed degradation profiles of 2.7 µM TPTH for irradiation at 254 nm with 0, 0.27, 27, and 270 µM H</w:t>
        </w:r>
        <w:r w:rsidRPr="00013DAE">
          <w:rPr>
            <w:rStyle w:val="Hyperlink"/>
            <w:b w:val="0"/>
            <w:bCs w:val="0"/>
            <w:noProof/>
            <w:vertAlign w:val="subscript"/>
          </w:rPr>
          <w:t>2</w:t>
        </w:r>
        <w:r w:rsidRPr="00013DAE">
          <w:rPr>
            <w:rStyle w:val="Hyperlink"/>
            <w:b w:val="0"/>
            <w:bCs w:val="0"/>
            <w:noProof/>
          </w:rPr>
          <w:t>O</w:t>
        </w:r>
        <w:r w:rsidRPr="00013DAE">
          <w:rPr>
            <w:rStyle w:val="Hyperlink"/>
            <w:b w:val="0"/>
            <w:bCs w:val="0"/>
            <w:noProof/>
            <w:vertAlign w:val="subscript"/>
          </w:rPr>
          <w:t xml:space="preserve">2 </w:t>
        </w:r>
        <w:r w:rsidRPr="00013DAE">
          <w:rPr>
            <w:b w:val="0"/>
            <w:bCs w:val="0"/>
            <w:noProof/>
            <w:webHidden/>
          </w:rPr>
          <w:tab/>
          <w:t xml:space="preserve"> </w:t>
        </w:r>
        <w:r w:rsidRPr="00013DAE">
          <w:rPr>
            <w:b w:val="0"/>
            <w:bCs w:val="0"/>
            <w:noProof/>
            <w:webHidden/>
          </w:rPr>
          <w:fldChar w:fldCharType="begin"/>
        </w:r>
        <w:r w:rsidRPr="00013DAE">
          <w:rPr>
            <w:b w:val="0"/>
            <w:bCs w:val="0"/>
            <w:noProof/>
            <w:webHidden/>
          </w:rPr>
          <w:instrText xml:space="preserve"> PAGEREF _Toc200918196 \h </w:instrText>
        </w:r>
        <w:r w:rsidRPr="00013DAE">
          <w:rPr>
            <w:b w:val="0"/>
            <w:bCs w:val="0"/>
            <w:noProof/>
            <w:webHidden/>
          </w:rPr>
        </w:r>
        <w:r w:rsidRPr="00013DAE">
          <w:rPr>
            <w:b w:val="0"/>
            <w:bCs w:val="0"/>
            <w:noProof/>
            <w:webHidden/>
          </w:rPr>
          <w:fldChar w:fldCharType="separate"/>
        </w:r>
        <w:r w:rsidR="00E51CCF" w:rsidRPr="00013DAE">
          <w:rPr>
            <w:b w:val="0"/>
            <w:bCs w:val="0"/>
            <w:noProof/>
            <w:webHidden/>
          </w:rPr>
          <w:t>5</w:t>
        </w:r>
        <w:r w:rsidRPr="00013DAE">
          <w:rPr>
            <w:b w:val="0"/>
            <w:bCs w:val="0"/>
            <w:noProof/>
            <w:webHidden/>
          </w:rPr>
          <w:fldChar w:fldCharType="end"/>
        </w:r>
      </w:hyperlink>
    </w:p>
    <w:p w14:paraId="170446CA" w14:textId="303345EF" w:rsidR="0010437D" w:rsidRPr="00013DAE" w:rsidRDefault="0010437D" w:rsidP="00E51CCF">
      <w:pPr>
        <w:pStyle w:val="TableofFigures"/>
        <w:rPr>
          <w:rFonts w:asciiTheme="minorHAnsi" w:eastAsiaTheme="minorEastAsia" w:hAnsiTheme="minorHAnsi" w:cstheme="minorBidi"/>
          <w:b w:val="0"/>
          <w:bCs w:val="0"/>
          <w:noProof/>
          <w:kern w:val="2"/>
          <w:szCs w:val="24"/>
          <w14:ligatures w14:val="standardContextual"/>
        </w:rPr>
      </w:pPr>
      <w:hyperlink w:anchor="_Toc200918197" w:history="1">
        <w:r w:rsidRPr="00013DAE">
          <w:rPr>
            <w:rStyle w:val="Hyperlink"/>
            <w:rFonts w:eastAsia="Calibri"/>
            <w:b w:val="0"/>
            <w:bCs w:val="0"/>
            <w:noProof/>
          </w:rPr>
          <w:t>Figure S3.</w:t>
        </w:r>
        <w:r w:rsidRPr="00013DAE">
          <w:rPr>
            <w:rStyle w:val="Hyperlink"/>
            <w:rFonts w:eastAsia="Calibri"/>
            <w:b w:val="0"/>
            <w:bCs w:val="0"/>
            <w:noProof/>
          </w:rPr>
          <w:tab/>
        </w:r>
        <w:r w:rsidRPr="00013DAE">
          <w:rPr>
            <w:rStyle w:val="Hyperlink"/>
            <w:b w:val="0"/>
            <w:bCs w:val="0"/>
            <w:noProof/>
          </w:rPr>
          <w:t xml:space="preserve">TPTH analysis by (a) MS and (b) MS/MS. The 54 µM TPTH solution was prepared in 100% methanol and directly injected into the mass spectrometer using positive electrospray ionization </w:t>
        </w:r>
        <w:r w:rsidRPr="00013DAE">
          <w:rPr>
            <w:b w:val="0"/>
            <w:bCs w:val="0"/>
            <w:noProof/>
            <w:webHidden/>
          </w:rPr>
          <w:tab/>
          <w:t xml:space="preserve"> </w:t>
        </w:r>
        <w:r w:rsidRPr="00013DAE">
          <w:rPr>
            <w:b w:val="0"/>
            <w:bCs w:val="0"/>
            <w:noProof/>
            <w:webHidden/>
          </w:rPr>
          <w:fldChar w:fldCharType="begin"/>
        </w:r>
        <w:r w:rsidRPr="00013DAE">
          <w:rPr>
            <w:b w:val="0"/>
            <w:bCs w:val="0"/>
            <w:noProof/>
            <w:webHidden/>
          </w:rPr>
          <w:instrText xml:space="preserve"> PAGEREF _Toc200918197 \h </w:instrText>
        </w:r>
        <w:r w:rsidRPr="00013DAE">
          <w:rPr>
            <w:b w:val="0"/>
            <w:bCs w:val="0"/>
            <w:noProof/>
            <w:webHidden/>
          </w:rPr>
        </w:r>
        <w:r w:rsidRPr="00013DAE">
          <w:rPr>
            <w:b w:val="0"/>
            <w:bCs w:val="0"/>
            <w:noProof/>
            <w:webHidden/>
          </w:rPr>
          <w:fldChar w:fldCharType="separate"/>
        </w:r>
        <w:r w:rsidR="00E51CCF" w:rsidRPr="00013DAE">
          <w:rPr>
            <w:b w:val="0"/>
            <w:bCs w:val="0"/>
            <w:noProof/>
            <w:webHidden/>
          </w:rPr>
          <w:t>6</w:t>
        </w:r>
        <w:r w:rsidRPr="00013DAE">
          <w:rPr>
            <w:b w:val="0"/>
            <w:bCs w:val="0"/>
            <w:noProof/>
            <w:webHidden/>
          </w:rPr>
          <w:fldChar w:fldCharType="end"/>
        </w:r>
      </w:hyperlink>
    </w:p>
    <w:p w14:paraId="1A1C740C" w14:textId="5E400899" w:rsidR="0010437D" w:rsidRPr="00013DAE" w:rsidRDefault="0010437D" w:rsidP="00E51CCF">
      <w:pPr>
        <w:pStyle w:val="TableofFigures"/>
        <w:rPr>
          <w:rFonts w:asciiTheme="minorHAnsi" w:eastAsiaTheme="minorEastAsia" w:hAnsiTheme="minorHAnsi" w:cstheme="minorBidi"/>
          <w:b w:val="0"/>
          <w:bCs w:val="0"/>
          <w:noProof/>
          <w:kern w:val="2"/>
          <w:szCs w:val="24"/>
          <w14:ligatures w14:val="standardContextual"/>
        </w:rPr>
      </w:pPr>
      <w:hyperlink w:anchor="_Toc200918198" w:history="1">
        <w:r w:rsidRPr="00013DAE">
          <w:rPr>
            <w:rStyle w:val="Hyperlink"/>
            <w:rFonts w:eastAsia="Calibri"/>
            <w:b w:val="0"/>
            <w:bCs w:val="0"/>
            <w:noProof/>
          </w:rPr>
          <w:t>Figure S4.</w:t>
        </w:r>
        <w:r w:rsidRPr="00013DAE">
          <w:rPr>
            <w:rStyle w:val="Hyperlink"/>
            <w:rFonts w:eastAsia="Calibri"/>
            <w:b w:val="0"/>
            <w:bCs w:val="0"/>
            <w:noProof/>
          </w:rPr>
          <w:tab/>
        </w:r>
        <w:r w:rsidRPr="00013DAE">
          <w:rPr>
            <w:rStyle w:val="Hyperlink"/>
            <w:b w:val="0"/>
            <w:bCs w:val="0"/>
            <w:noProof/>
          </w:rPr>
          <w:t>Representative chromatograms showing the total ion current for solutions with 54 µM TPTH and 16 mM H</w:t>
        </w:r>
        <w:r w:rsidRPr="00013DAE">
          <w:rPr>
            <w:rStyle w:val="Hyperlink"/>
            <w:b w:val="0"/>
            <w:bCs w:val="0"/>
            <w:noProof/>
            <w:vertAlign w:val="subscript"/>
          </w:rPr>
          <w:t>2</w:t>
        </w:r>
        <w:r w:rsidRPr="00013DAE">
          <w:rPr>
            <w:rStyle w:val="Hyperlink"/>
            <w:b w:val="0"/>
            <w:bCs w:val="0"/>
            <w:noProof/>
          </w:rPr>
          <w:t>O</w:t>
        </w:r>
        <w:r w:rsidRPr="00013DAE">
          <w:rPr>
            <w:rStyle w:val="Hyperlink"/>
            <w:b w:val="0"/>
            <w:bCs w:val="0"/>
            <w:noProof/>
            <w:vertAlign w:val="subscript"/>
          </w:rPr>
          <w:t>2</w:t>
        </w:r>
        <w:r w:rsidRPr="00013DAE">
          <w:rPr>
            <w:rStyle w:val="Hyperlink"/>
            <w:b w:val="0"/>
            <w:bCs w:val="0"/>
            <w:noProof/>
          </w:rPr>
          <w:t xml:space="preserve"> (to sensitize production of </w:t>
        </w:r>
        <w:r w:rsidRPr="00013DAE">
          <w:rPr>
            <w:rStyle w:val="Hyperlink"/>
            <w:rFonts w:ascii="Cambria Math" w:hAnsi="Cambria Math" w:cs="Cambria Math"/>
            <w:b w:val="0"/>
            <w:bCs w:val="0"/>
            <w:noProof/>
            <w:vertAlign w:val="superscript"/>
          </w:rPr>
          <w:t>⦁</w:t>
        </w:r>
        <w:r w:rsidRPr="00013DAE">
          <w:rPr>
            <w:rStyle w:val="Hyperlink"/>
            <w:b w:val="0"/>
            <w:bCs w:val="0"/>
            <w:noProof/>
          </w:rPr>
          <w:t xml:space="preserve">OH) before and after 12 min of irradiation at 254 nm </w:t>
        </w:r>
        <w:r w:rsidRPr="00013DAE">
          <w:rPr>
            <w:b w:val="0"/>
            <w:bCs w:val="0"/>
            <w:noProof/>
            <w:webHidden/>
          </w:rPr>
          <w:tab/>
          <w:t xml:space="preserve"> </w:t>
        </w:r>
        <w:r w:rsidRPr="00013DAE">
          <w:rPr>
            <w:b w:val="0"/>
            <w:bCs w:val="0"/>
            <w:noProof/>
            <w:webHidden/>
          </w:rPr>
          <w:fldChar w:fldCharType="begin"/>
        </w:r>
        <w:r w:rsidRPr="00013DAE">
          <w:rPr>
            <w:b w:val="0"/>
            <w:bCs w:val="0"/>
            <w:noProof/>
            <w:webHidden/>
          </w:rPr>
          <w:instrText xml:space="preserve"> PAGEREF _Toc200918198 \h </w:instrText>
        </w:r>
        <w:r w:rsidRPr="00013DAE">
          <w:rPr>
            <w:b w:val="0"/>
            <w:bCs w:val="0"/>
            <w:noProof/>
            <w:webHidden/>
          </w:rPr>
        </w:r>
        <w:r w:rsidRPr="00013DAE">
          <w:rPr>
            <w:b w:val="0"/>
            <w:bCs w:val="0"/>
            <w:noProof/>
            <w:webHidden/>
          </w:rPr>
          <w:fldChar w:fldCharType="separate"/>
        </w:r>
        <w:r w:rsidR="00E51CCF" w:rsidRPr="00013DAE">
          <w:rPr>
            <w:b w:val="0"/>
            <w:bCs w:val="0"/>
            <w:noProof/>
            <w:webHidden/>
          </w:rPr>
          <w:t>7</w:t>
        </w:r>
        <w:r w:rsidRPr="00013DAE">
          <w:rPr>
            <w:b w:val="0"/>
            <w:bCs w:val="0"/>
            <w:noProof/>
            <w:webHidden/>
          </w:rPr>
          <w:fldChar w:fldCharType="end"/>
        </w:r>
      </w:hyperlink>
    </w:p>
    <w:p w14:paraId="509CC0D5" w14:textId="06C5DD89" w:rsidR="0010437D" w:rsidRPr="00013DAE" w:rsidRDefault="0010437D" w:rsidP="00E51CCF">
      <w:pPr>
        <w:pStyle w:val="TableofFigures"/>
        <w:rPr>
          <w:rFonts w:asciiTheme="minorHAnsi" w:eastAsiaTheme="minorEastAsia" w:hAnsiTheme="minorHAnsi" w:cstheme="minorBidi"/>
          <w:b w:val="0"/>
          <w:bCs w:val="0"/>
          <w:noProof/>
          <w:kern w:val="2"/>
          <w:szCs w:val="24"/>
          <w14:ligatures w14:val="standardContextual"/>
        </w:rPr>
      </w:pPr>
      <w:hyperlink w:anchor="_Toc200918199" w:history="1">
        <w:r w:rsidRPr="00013DAE">
          <w:rPr>
            <w:rStyle w:val="Hyperlink"/>
            <w:rFonts w:eastAsia="Calibri"/>
            <w:b w:val="0"/>
            <w:bCs w:val="0"/>
            <w:noProof/>
          </w:rPr>
          <w:t>Figure S5.</w:t>
        </w:r>
        <w:r w:rsidRPr="00013DAE">
          <w:rPr>
            <w:rStyle w:val="Hyperlink"/>
            <w:rFonts w:eastAsia="Calibri"/>
            <w:b w:val="0"/>
            <w:bCs w:val="0"/>
            <w:noProof/>
          </w:rPr>
          <w:tab/>
          <w:t xml:space="preserve">(a) </w:t>
        </w:r>
        <w:r w:rsidRPr="00013DAE">
          <w:rPr>
            <w:rStyle w:val="Hyperlink"/>
            <w:b w:val="0"/>
            <w:bCs w:val="0"/>
            <w:noProof/>
          </w:rPr>
          <w:t>MS and (b) MS/MS spectra for the P1 and P2 photoproducts in a solution that initially contained 54 µM TPTH and 16 mM H</w:t>
        </w:r>
        <w:r w:rsidRPr="00013DAE">
          <w:rPr>
            <w:rStyle w:val="Hyperlink"/>
            <w:b w:val="0"/>
            <w:bCs w:val="0"/>
            <w:noProof/>
            <w:vertAlign w:val="subscript"/>
          </w:rPr>
          <w:t>2</w:t>
        </w:r>
        <w:r w:rsidRPr="00013DAE">
          <w:rPr>
            <w:rStyle w:val="Hyperlink"/>
            <w:b w:val="0"/>
            <w:bCs w:val="0"/>
            <w:noProof/>
          </w:rPr>
          <w:t>O</w:t>
        </w:r>
        <w:r w:rsidRPr="00013DAE">
          <w:rPr>
            <w:rStyle w:val="Hyperlink"/>
            <w:b w:val="0"/>
            <w:bCs w:val="0"/>
            <w:noProof/>
            <w:vertAlign w:val="subscript"/>
          </w:rPr>
          <w:t>2</w:t>
        </w:r>
        <w:r w:rsidRPr="00013DAE">
          <w:rPr>
            <w:rStyle w:val="Hyperlink"/>
            <w:b w:val="0"/>
            <w:bCs w:val="0"/>
            <w:noProof/>
          </w:rPr>
          <w:t xml:space="preserve"> after 12 min of irradiation </w:t>
        </w:r>
        <w:r w:rsidRPr="00013DAE">
          <w:rPr>
            <w:b w:val="0"/>
            <w:bCs w:val="0"/>
            <w:noProof/>
            <w:webHidden/>
          </w:rPr>
          <w:tab/>
          <w:t xml:space="preserve"> </w:t>
        </w:r>
        <w:r w:rsidRPr="00013DAE">
          <w:rPr>
            <w:b w:val="0"/>
            <w:bCs w:val="0"/>
            <w:noProof/>
            <w:webHidden/>
          </w:rPr>
          <w:fldChar w:fldCharType="begin"/>
        </w:r>
        <w:r w:rsidRPr="00013DAE">
          <w:rPr>
            <w:b w:val="0"/>
            <w:bCs w:val="0"/>
            <w:noProof/>
            <w:webHidden/>
          </w:rPr>
          <w:instrText xml:space="preserve"> PAGEREF _Toc200918199 \h </w:instrText>
        </w:r>
        <w:r w:rsidRPr="00013DAE">
          <w:rPr>
            <w:b w:val="0"/>
            <w:bCs w:val="0"/>
            <w:noProof/>
            <w:webHidden/>
          </w:rPr>
        </w:r>
        <w:r w:rsidRPr="00013DAE">
          <w:rPr>
            <w:b w:val="0"/>
            <w:bCs w:val="0"/>
            <w:noProof/>
            <w:webHidden/>
          </w:rPr>
          <w:fldChar w:fldCharType="separate"/>
        </w:r>
        <w:r w:rsidR="00E51CCF" w:rsidRPr="00013DAE">
          <w:rPr>
            <w:b w:val="0"/>
            <w:bCs w:val="0"/>
            <w:noProof/>
            <w:webHidden/>
          </w:rPr>
          <w:t>8</w:t>
        </w:r>
        <w:r w:rsidRPr="00013DAE">
          <w:rPr>
            <w:b w:val="0"/>
            <w:bCs w:val="0"/>
            <w:noProof/>
            <w:webHidden/>
          </w:rPr>
          <w:fldChar w:fldCharType="end"/>
        </w:r>
      </w:hyperlink>
    </w:p>
    <w:p w14:paraId="289E885E" w14:textId="2FC13BCA" w:rsidR="0010437D" w:rsidRPr="00013DAE" w:rsidRDefault="0010437D" w:rsidP="00E51CCF">
      <w:pPr>
        <w:pStyle w:val="TableofFigures"/>
        <w:rPr>
          <w:rFonts w:asciiTheme="minorHAnsi" w:eastAsiaTheme="minorEastAsia" w:hAnsiTheme="minorHAnsi" w:cstheme="minorBidi"/>
          <w:b w:val="0"/>
          <w:bCs w:val="0"/>
          <w:noProof/>
          <w:kern w:val="2"/>
          <w:szCs w:val="24"/>
          <w14:ligatures w14:val="standardContextual"/>
        </w:rPr>
      </w:pPr>
      <w:hyperlink w:anchor="_Toc200918200" w:history="1">
        <w:r w:rsidRPr="00013DAE">
          <w:rPr>
            <w:rStyle w:val="Hyperlink"/>
            <w:b w:val="0"/>
            <w:bCs w:val="0"/>
            <w:noProof/>
          </w:rPr>
          <w:t>Figure S6.</w:t>
        </w:r>
        <w:r w:rsidRPr="00013DAE">
          <w:rPr>
            <w:rStyle w:val="Hyperlink"/>
            <w:b w:val="0"/>
            <w:bCs w:val="0"/>
            <w:noProof/>
          </w:rPr>
          <w:tab/>
        </w:r>
        <w:r w:rsidRPr="00013DAE">
          <w:rPr>
            <w:rStyle w:val="Hyperlink"/>
            <w:rFonts w:eastAsia="Calibri"/>
            <w:b w:val="0"/>
            <w:bCs w:val="0"/>
            <w:noProof/>
          </w:rPr>
          <w:t xml:space="preserve">(a) </w:t>
        </w:r>
        <w:r w:rsidRPr="00013DAE">
          <w:rPr>
            <w:rStyle w:val="Hyperlink"/>
            <w:b w:val="0"/>
            <w:bCs w:val="0"/>
            <w:noProof/>
          </w:rPr>
          <w:t>MS and (b) MS/MS spectra for the P4 photoproduct in a solution that initially contained 54 µM TPTH and 16 mM H</w:t>
        </w:r>
        <w:r w:rsidRPr="00013DAE">
          <w:rPr>
            <w:rStyle w:val="Hyperlink"/>
            <w:b w:val="0"/>
            <w:bCs w:val="0"/>
            <w:noProof/>
            <w:vertAlign w:val="subscript"/>
          </w:rPr>
          <w:t>2</w:t>
        </w:r>
        <w:r w:rsidRPr="00013DAE">
          <w:rPr>
            <w:rStyle w:val="Hyperlink"/>
            <w:b w:val="0"/>
            <w:bCs w:val="0"/>
            <w:noProof/>
          </w:rPr>
          <w:t>O</w:t>
        </w:r>
        <w:r w:rsidRPr="00013DAE">
          <w:rPr>
            <w:rStyle w:val="Hyperlink"/>
            <w:b w:val="0"/>
            <w:bCs w:val="0"/>
            <w:noProof/>
            <w:vertAlign w:val="subscript"/>
          </w:rPr>
          <w:t>2</w:t>
        </w:r>
        <w:r w:rsidRPr="00013DAE">
          <w:rPr>
            <w:rStyle w:val="Hyperlink"/>
            <w:b w:val="0"/>
            <w:bCs w:val="0"/>
            <w:noProof/>
          </w:rPr>
          <w:t xml:space="preserve"> after 12 min of irradiation </w:t>
        </w:r>
        <w:r w:rsidRPr="00013DAE">
          <w:rPr>
            <w:b w:val="0"/>
            <w:bCs w:val="0"/>
            <w:noProof/>
            <w:webHidden/>
          </w:rPr>
          <w:tab/>
          <w:t xml:space="preserve"> </w:t>
        </w:r>
        <w:r w:rsidRPr="00013DAE">
          <w:rPr>
            <w:b w:val="0"/>
            <w:bCs w:val="0"/>
            <w:noProof/>
            <w:webHidden/>
          </w:rPr>
          <w:fldChar w:fldCharType="begin"/>
        </w:r>
        <w:r w:rsidRPr="00013DAE">
          <w:rPr>
            <w:b w:val="0"/>
            <w:bCs w:val="0"/>
            <w:noProof/>
            <w:webHidden/>
          </w:rPr>
          <w:instrText xml:space="preserve"> PAGEREF _Toc200918200 \h </w:instrText>
        </w:r>
        <w:r w:rsidRPr="00013DAE">
          <w:rPr>
            <w:b w:val="0"/>
            <w:bCs w:val="0"/>
            <w:noProof/>
            <w:webHidden/>
          </w:rPr>
        </w:r>
        <w:r w:rsidRPr="00013DAE">
          <w:rPr>
            <w:b w:val="0"/>
            <w:bCs w:val="0"/>
            <w:noProof/>
            <w:webHidden/>
          </w:rPr>
          <w:fldChar w:fldCharType="separate"/>
        </w:r>
        <w:r w:rsidR="00E51CCF" w:rsidRPr="00013DAE">
          <w:rPr>
            <w:b w:val="0"/>
            <w:bCs w:val="0"/>
            <w:noProof/>
            <w:webHidden/>
          </w:rPr>
          <w:t>9</w:t>
        </w:r>
        <w:r w:rsidRPr="00013DAE">
          <w:rPr>
            <w:b w:val="0"/>
            <w:bCs w:val="0"/>
            <w:noProof/>
            <w:webHidden/>
          </w:rPr>
          <w:fldChar w:fldCharType="end"/>
        </w:r>
      </w:hyperlink>
    </w:p>
    <w:p w14:paraId="64E24195" w14:textId="0B35C2AD" w:rsidR="0010437D" w:rsidRPr="00013DAE" w:rsidRDefault="0010437D" w:rsidP="00E51CCF">
      <w:pPr>
        <w:pStyle w:val="TableofFigures"/>
        <w:rPr>
          <w:rFonts w:asciiTheme="minorHAnsi" w:eastAsiaTheme="minorEastAsia" w:hAnsiTheme="minorHAnsi" w:cstheme="minorBidi"/>
          <w:b w:val="0"/>
          <w:bCs w:val="0"/>
          <w:noProof/>
          <w:kern w:val="2"/>
          <w:szCs w:val="24"/>
          <w14:ligatures w14:val="standardContextual"/>
        </w:rPr>
      </w:pPr>
      <w:hyperlink w:anchor="_Toc200918201" w:history="1">
        <w:r w:rsidRPr="00013DAE">
          <w:rPr>
            <w:rStyle w:val="Hyperlink"/>
            <w:rFonts w:eastAsia="Calibri"/>
            <w:b w:val="0"/>
            <w:bCs w:val="0"/>
            <w:noProof/>
          </w:rPr>
          <w:t>Figure S7.</w:t>
        </w:r>
        <w:r w:rsidRPr="00013DAE">
          <w:rPr>
            <w:rStyle w:val="Hyperlink"/>
            <w:rFonts w:eastAsia="Calibri"/>
            <w:b w:val="0"/>
            <w:bCs w:val="0"/>
            <w:noProof/>
          </w:rPr>
          <w:tab/>
        </w:r>
        <w:r w:rsidRPr="00013DAE">
          <w:rPr>
            <w:rStyle w:val="Hyperlink"/>
            <w:b w:val="0"/>
            <w:bCs w:val="0"/>
            <w:noProof/>
          </w:rPr>
          <w:t xml:space="preserve">Characteristic chromatograms of TPTH and the primary photoproducts listed in Table 2 of the main manuscript </w:t>
        </w:r>
        <w:r w:rsidRPr="00013DAE">
          <w:rPr>
            <w:b w:val="0"/>
            <w:bCs w:val="0"/>
            <w:noProof/>
            <w:webHidden/>
          </w:rPr>
          <w:tab/>
          <w:t xml:space="preserve"> </w:t>
        </w:r>
        <w:r w:rsidRPr="00013DAE">
          <w:rPr>
            <w:b w:val="0"/>
            <w:bCs w:val="0"/>
            <w:noProof/>
            <w:webHidden/>
          </w:rPr>
          <w:fldChar w:fldCharType="begin"/>
        </w:r>
        <w:r w:rsidRPr="00013DAE">
          <w:rPr>
            <w:b w:val="0"/>
            <w:bCs w:val="0"/>
            <w:noProof/>
            <w:webHidden/>
          </w:rPr>
          <w:instrText xml:space="preserve"> PAGEREF _Toc200918201 \h </w:instrText>
        </w:r>
        <w:r w:rsidRPr="00013DAE">
          <w:rPr>
            <w:b w:val="0"/>
            <w:bCs w:val="0"/>
            <w:noProof/>
            <w:webHidden/>
          </w:rPr>
        </w:r>
        <w:r w:rsidRPr="00013DAE">
          <w:rPr>
            <w:b w:val="0"/>
            <w:bCs w:val="0"/>
            <w:noProof/>
            <w:webHidden/>
          </w:rPr>
          <w:fldChar w:fldCharType="separate"/>
        </w:r>
        <w:r w:rsidR="00E51CCF" w:rsidRPr="00013DAE">
          <w:rPr>
            <w:b w:val="0"/>
            <w:bCs w:val="0"/>
            <w:noProof/>
            <w:webHidden/>
          </w:rPr>
          <w:t>10</w:t>
        </w:r>
        <w:r w:rsidRPr="00013DAE">
          <w:rPr>
            <w:b w:val="0"/>
            <w:bCs w:val="0"/>
            <w:noProof/>
            <w:webHidden/>
          </w:rPr>
          <w:fldChar w:fldCharType="end"/>
        </w:r>
      </w:hyperlink>
    </w:p>
    <w:p w14:paraId="12A40B09" w14:textId="56FADD40" w:rsidR="00E74988" w:rsidRDefault="00E74988" w:rsidP="0010437D">
      <w:pPr>
        <w:spacing w:after="0" w:line="240" w:lineRule="auto"/>
        <w:ind w:left="1440" w:right="864" w:hanging="1440"/>
        <w:rPr>
          <w:rFonts w:ascii="Times New Roman" w:hAnsi="Times New Roman" w:cs="Times New Roman"/>
        </w:rPr>
      </w:pPr>
      <w:r w:rsidRPr="00013DAE">
        <w:rPr>
          <w:rFonts w:ascii="Times New Roman" w:hAnsi="Times New Roman" w:cs="Times New Roman"/>
        </w:rPr>
        <w:fldChar w:fldCharType="end"/>
      </w:r>
    </w:p>
    <w:p w14:paraId="3A48151D" w14:textId="3CE0AD69" w:rsidR="00E74988" w:rsidRPr="005752EE" w:rsidRDefault="00E74988" w:rsidP="003A0B36">
      <w:pPr>
        <w:spacing w:after="0" w:line="240" w:lineRule="auto"/>
        <w:rPr>
          <w:rFonts w:ascii="Times New Roman" w:eastAsiaTheme="majorEastAsia" w:hAnsi="Times New Roman" w:cs="Times New Roman"/>
          <w:b/>
        </w:rPr>
      </w:pPr>
      <w:bookmarkStart w:id="9" w:name="_Toc38118801"/>
      <w:bookmarkStart w:id="10" w:name="_Toc38119151"/>
      <w:bookmarkStart w:id="11" w:name="_Toc38119500"/>
      <w:bookmarkStart w:id="12" w:name="_Toc38119587"/>
      <w:bookmarkStart w:id="13" w:name="_Toc38120042"/>
      <w:bookmarkStart w:id="14" w:name="_Toc38120104"/>
      <w:r w:rsidRPr="005752EE">
        <w:rPr>
          <w:rFonts w:ascii="Times New Roman" w:hAnsi="Times New Roman" w:cs="Times New Roman"/>
        </w:rPr>
        <w:br w:type="page"/>
      </w:r>
    </w:p>
    <w:p w14:paraId="5FD40050" w14:textId="3AF1603D" w:rsidR="00AA7D9B" w:rsidRPr="00AA7D9B" w:rsidRDefault="00AA7D9B" w:rsidP="00AA7D9B">
      <w:pPr>
        <w:pStyle w:val="Caption"/>
        <w:keepNext/>
        <w:spacing w:after="120"/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</w:pPr>
      <w:bookmarkStart w:id="15" w:name="_Toc200918986"/>
      <w:r w:rsidRPr="00AA7D9B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lastRenderedPageBreak/>
        <w:t>Table S</w:t>
      </w:r>
      <w:r w:rsidRPr="00AA7D9B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fldChar w:fldCharType="begin"/>
      </w:r>
      <w:r w:rsidRPr="00AA7D9B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instrText xml:space="preserve"> SEQ Table_S \* ARABIC </w:instrText>
      </w:r>
      <w:r w:rsidRPr="00AA7D9B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fldChar w:fldCharType="separate"/>
      </w:r>
      <w:r w:rsidRPr="00AA7D9B">
        <w:rPr>
          <w:rFonts w:ascii="Times New Roman" w:hAnsi="Times New Roman" w:cs="Times New Roman"/>
          <w:b/>
          <w:bCs/>
          <w:i w:val="0"/>
          <w:iCs w:val="0"/>
          <w:noProof/>
          <w:color w:val="auto"/>
          <w:sz w:val="22"/>
          <w:szCs w:val="22"/>
        </w:rPr>
        <w:t>1</w:t>
      </w:r>
      <w:r w:rsidRPr="00AA7D9B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fldChar w:fldCharType="end"/>
      </w:r>
      <w:r w:rsidRPr="00AA7D9B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t xml:space="preserve">. Kinetics parameters fit to the data in Figure 3 to highlight the formation and degradation </w:t>
      </w:r>
      <w:r w:rsidR="00C753E8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t xml:space="preserve">patterns </w:t>
      </w:r>
      <w:r w:rsidRPr="00AA7D9B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t>of</w:t>
      </w:r>
      <w:r w:rsidR="00C753E8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t xml:space="preserve"> TPTH</w:t>
      </w:r>
      <w:r w:rsidRPr="00AA7D9B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t xml:space="preserve"> transformation products.</w:t>
      </w:r>
      <w:r w:rsidRPr="00AA7D9B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The kinetics parameters were reported as </w:t>
      </w:r>
      <w:r w:rsidR="00C753E8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response</w:t>
      </w:r>
      <w:r w:rsidR="00C753E8" w:rsidRPr="00AA7D9B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- and </w:t>
      </w:r>
      <w:r w:rsidR="00C753E8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time</w:t>
      </w:r>
      <w:r w:rsidR="00C753E8" w:rsidRPr="00AA7D9B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-based</w:t>
      </w:r>
      <w:r w:rsidR="00C753E8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,</w:t>
      </w:r>
      <w:r w:rsidR="00C753E8" w:rsidRPr="00AA7D9B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</w:t>
      </w:r>
      <w:r w:rsidRPr="00AA7D9B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pseudo-first-order rate constants consistent with Eq. 5.</w:t>
      </w:r>
      <w:bookmarkEnd w:id="15"/>
    </w:p>
    <w:tbl>
      <w:tblPr>
        <w:tblW w:w="7200" w:type="dxa"/>
        <w:tblLook w:val="04A0" w:firstRow="1" w:lastRow="0" w:firstColumn="1" w:lastColumn="0" w:noHBand="0" w:noVBand="1"/>
      </w:tblPr>
      <w:tblGrid>
        <w:gridCol w:w="1260"/>
        <w:gridCol w:w="1260"/>
        <w:gridCol w:w="2160"/>
        <w:gridCol w:w="1260"/>
        <w:gridCol w:w="1260"/>
      </w:tblGrid>
      <w:tr w:rsidR="00AA7D9B" w:rsidRPr="00AA7D9B" w14:paraId="42F5C2F8" w14:textId="77777777" w:rsidTr="00013DAE">
        <w:trPr>
          <w:trHeight w:val="315"/>
        </w:trPr>
        <w:tc>
          <w:tcPr>
            <w:tcW w:w="12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611DCA51" w14:textId="78802F5C" w:rsidR="00AA7D9B" w:rsidRPr="00AA7D9B" w:rsidRDefault="00AA7D9B" w:rsidP="00AA7D9B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iCs/>
                <w:color w:val="000000"/>
                <w:kern w:val="24"/>
                <w:sz w:val="20"/>
                <w:szCs w:val="20"/>
              </w:rPr>
            </w:pPr>
            <w:r w:rsidRPr="00AA7D9B">
              <w:rPr>
                <w:rFonts w:ascii="Times New Roman" w:eastAsia="Calibri" w:hAnsi="Times New Roman" w:cs="Times New Roman"/>
                <w:b/>
                <w:bCs/>
                <w:iCs/>
                <w:color w:val="000000"/>
                <w:kern w:val="24"/>
                <w:sz w:val="20"/>
                <w:szCs w:val="20"/>
              </w:rPr>
              <w:t>Compound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</w:tcPr>
          <w:p w14:paraId="4EE7688E" w14:textId="05F56ED0" w:rsidR="00AA7D9B" w:rsidRPr="00AA7D9B" w:rsidRDefault="00AA7D9B" w:rsidP="00AA7D9B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iCs/>
                <w:color w:val="000000"/>
                <w:kern w:val="24"/>
                <w:sz w:val="20"/>
                <w:szCs w:val="20"/>
              </w:rPr>
            </w:pPr>
            <w:r w:rsidRPr="00AA7D9B">
              <w:rPr>
                <w:rFonts w:ascii="Times New Roman" w:eastAsia="Calibri" w:hAnsi="Times New Roman" w:cs="Times New Roman"/>
                <w:b/>
                <w:bCs/>
                <w:iCs/>
                <w:color w:val="000000"/>
                <w:kern w:val="24"/>
                <w:sz w:val="20"/>
                <w:szCs w:val="20"/>
              </w:rPr>
              <w:t>Parameter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</w:tcPr>
          <w:p w14:paraId="1EA2F557" w14:textId="424F11C7" w:rsidR="00AA7D9B" w:rsidRPr="00AA7D9B" w:rsidRDefault="00AA7D9B" w:rsidP="00AA7D9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A7D9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Value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 (response</w:t>
            </w:r>
            <w:r w:rsidRPr="00AA7D9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vertAlign w:val="superscript"/>
              </w:rPr>
              <w:t>-1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 s</w:t>
            </w:r>
            <w:r w:rsidRPr="00AA7D9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vertAlign w:val="superscript"/>
              </w:rPr>
              <w:t>-1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)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</w:tcPr>
          <w:p w14:paraId="6CAAD7B4" w14:textId="45895FC0" w:rsidR="00AA7D9B" w:rsidRPr="00AA7D9B" w:rsidRDefault="00AA7D9B" w:rsidP="00AA7D9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A7D9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Parameter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</w:tcPr>
          <w:p w14:paraId="71221112" w14:textId="5D39A29F" w:rsidR="00AA7D9B" w:rsidRPr="00AA7D9B" w:rsidRDefault="00AA7D9B" w:rsidP="00AA7D9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A7D9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Value</w:t>
            </w:r>
          </w:p>
        </w:tc>
      </w:tr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tr w:rsidR="00AA7D9B" w:rsidRPr="00AA7D9B" w14:paraId="22EA65EF" w14:textId="77777777" w:rsidTr="00013DAE">
        <w:trPr>
          <w:trHeight w:val="315"/>
        </w:trPr>
        <w:tc>
          <w:tcPr>
            <w:tcW w:w="126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49DECB8B" w14:textId="1AE46337" w:rsidR="00AA7D9B" w:rsidRPr="00AA7D9B" w:rsidRDefault="00AA7D9B" w:rsidP="00AA7D9B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color w:val="000000"/>
                <w:kern w:val="24"/>
                <w:sz w:val="20"/>
                <w:szCs w:val="20"/>
              </w:rPr>
            </w:pPr>
            <w:r w:rsidRPr="00AA7D9B">
              <w:rPr>
                <w:rFonts w:ascii="Times New Roman" w:eastAsia="Calibri" w:hAnsi="Times New Roman" w:cs="Times New Roman"/>
                <w:iCs/>
                <w:color w:val="000000"/>
                <w:kern w:val="24"/>
                <w:sz w:val="20"/>
                <w:szCs w:val="20"/>
              </w:rPr>
              <w:t>TPTH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3A3526" w14:textId="3D4CE44A" w:rsidR="00AA7D9B" w:rsidRPr="00AA7D9B" w:rsidRDefault="00000000" w:rsidP="00AA7D9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m:oMath>
              <m:sSubSup>
                <m:sSubSupPr>
                  <m:ctrlPr>
                    <w:rPr>
                      <w:rFonts w:ascii="Cambria Math" w:eastAsiaTheme="minorEastAsia" w:hAnsi="Cambria Math" w:cs="Times New Roman"/>
                      <w:iCs/>
                      <w:color w:val="000000"/>
                      <w:kern w:val="24"/>
                      <w:sz w:val="20"/>
                      <w:szCs w:val="20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color w:val="000000"/>
                      <w:kern w:val="24"/>
                      <w:sz w:val="20"/>
                      <w:szCs w:val="20"/>
                    </w:rPr>
                    <m:t>k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color w:val="000000"/>
                      <w:kern w:val="24"/>
                      <w:sz w:val="20"/>
                      <w:szCs w:val="20"/>
                    </w:rPr>
                    <m:t>TPTH</m:t>
                  </m:r>
                </m:sub>
                <m:sup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color w:val="000000"/>
                      <w:kern w:val="24"/>
                      <w:sz w:val="20"/>
                      <w:szCs w:val="20"/>
                    </w:rPr>
                    <m:t>'</m:t>
                  </m:r>
                </m:sup>
              </m:sSubSup>
            </m:oMath>
            <w:r w:rsidR="00AA7D9B" w:rsidRPr="00AA7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= 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15ED9D" w14:textId="77777777" w:rsidR="00AA7D9B" w:rsidRPr="00AA7D9B" w:rsidRDefault="00AA7D9B" w:rsidP="00AA7D9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A7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1.17E-03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496ECA" w14:textId="291C3C5C" w:rsidR="00AA7D9B" w:rsidRPr="00AA7D9B" w:rsidRDefault="00AA7D9B" w:rsidP="00AA7D9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A7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</w:t>
            </w:r>
            <w:r w:rsidRPr="00AA7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bscript"/>
              </w:rPr>
              <w:t>TPTH,0</w:t>
            </w:r>
            <w:r w:rsidRPr="00AA7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= 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2BEB31" w14:textId="77777777" w:rsidR="00AA7D9B" w:rsidRPr="00AA7D9B" w:rsidRDefault="00AA7D9B" w:rsidP="00AA7D9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A7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2.46E+10</w:t>
            </w:r>
          </w:p>
        </w:tc>
      </w:tr>
      <w:tr w:rsidR="00AA7D9B" w:rsidRPr="00AA7D9B" w14:paraId="32836B2A" w14:textId="77777777" w:rsidTr="00AA7D9B">
        <w:trPr>
          <w:trHeight w:val="315"/>
        </w:trPr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C00764" w14:textId="2652D1E2" w:rsidR="00AA7D9B" w:rsidRPr="00AA7D9B" w:rsidRDefault="00AA7D9B" w:rsidP="00AA7D9B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color w:val="000000"/>
                <w:kern w:val="24"/>
                <w:sz w:val="20"/>
                <w:szCs w:val="20"/>
              </w:rPr>
            </w:pPr>
            <w:r w:rsidRPr="00AA7D9B">
              <w:rPr>
                <w:rFonts w:ascii="Times New Roman" w:eastAsia="Calibri" w:hAnsi="Times New Roman" w:cs="Times New Roman"/>
                <w:iCs/>
                <w:color w:val="000000"/>
                <w:kern w:val="24"/>
                <w:sz w:val="20"/>
                <w:szCs w:val="20"/>
              </w:rPr>
              <w:t>P1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553EF8" w14:textId="03335E94" w:rsidR="00AA7D9B" w:rsidRPr="00AA7D9B" w:rsidRDefault="00000000" w:rsidP="00AA7D9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m:oMath>
              <m:sSubSup>
                <m:sSubSupPr>
                  <m:ctrlPr>
                    <w:rPr>
                      <w:rFonts w:ascii="Cambria Math" w:eastAsiaTheme="minorEastAsia" w:hAnsi="Cambria Math" w:cs="Times New Roman"/>
                      <w:iCs/>
                      <w:color w:val="000000"/>
                      <w:kern w:val="24"/>
                      <w:sz w:val="20"/>
                      <w:szCs w:val="20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color w:val="000000"/>
                      <w:kern w:val="24"/>
                      <w:sz w:val="20"/>
                      <w:szCs w:val="20"/>
                    </w:rPr>
                    <m:t>k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color w:val="000000"/>
                      <w:kern w:val="24"/>
                      <w:sz w:val="20"/>
                      <w:szCs w:val="20"/>
                    </w:rPr>
                    <m:t>tp,1</m:t>
                  </m:r>
                </m:sub>
                <m:sup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color w:val="000000"/>
                      <w:kern w:val="24"/>
                      <w:sz w:val="20"/>
                      <w:szCs w:val="20"/>
                    </w:rPr>
                    <m:t>'</m:t>
                  </m:r>
                </m:sup>
              </m:sSubSup>
            </m:oMath>
            <w:r w:rsidR="00AA7D9B" w:rsidRPr="00AA7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= 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5D6BF7" w14:textId="77777777" w:rsidR="00AA7D9B" w:rsidRPr="00AA7D9B" w:rsidRDefault="00AA7D9B" w:rsidP="00AA7D9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A7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2.25E-03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039B3A" w14:textId="4BDD260C" w:rsidR="00AA7D9B" w:rsidRPr="00AA7D9B" w:rsidRDefault="00AA7D9B" w:rsidP="00AA7D9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A7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</w:t>
            </w:r>
            <w:r w:rsidRPr="00AA7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bscript"/>
              </w:rPr>
              <w:t>1</w:t>
            </w:r>
            <w:r w:rsidRPr="00AA7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=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66D844" w14:textId="5C6AA93B" w:rsidR="00AA7D9B" w:rsidRPr="00AA7D9B" w:rsidRDefault="00AA7D9B" w:rsidP="00AA7D9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A7D9B">
              <w:rPr>
                <w:rFonts w:ascii="Times New Roman" w:hAnsi="Times New Roman" w:cs="Times New Roman"/>
                <w:sz w:val="20"/>
                <w:szCs w:val="20"/>
              </w:rPr>
              <w:t>2.73E-02</w:t>
            </w:r>
          </w:p>
        </w:tc>
      </w:tr>
      <w:tr w:rsidR="00AA7D9B" w:rsidRPr="00AA7D9B" w14:paraId="6C18C2C4" w14:textId="77777777" w:rsidTr="00AA7D9B">
        <w:trPr>
          <w:trHeight w:val="315"/>
        </w:trPr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C1ED57" w14:textId="1181A770" w:rsidR="00AA7D9B" w:rsidRPr="00AA7D9B" w:rsidRDefault="00AA7D9B" w:rsidP="00AA7D9B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color w:val="000000"/>
                <w:kern w:val="24"/>
                <w:sz w:val="20"/>
                <w:szCs w:val="20"/>
              </w:rPr>
            </w:pPr>
            <w:r w:rsidRPr="00AA7D9B">
              <w:rPr>
                <w:rFonts w:ascii="Times New Roman" w:eastAsia="Calibri" w:hAnsi="Times New Roman" w:cs="Times New Roman"/>
                <w:iCs/>
                <w:color w:val="000000"/>
                <w:kern w:val="24"/>
                <w:sz w:val="20"/>
                <w:szCs w:val="20"/>
              </w:rPr>
              <w:t>P2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30884" w14:textId="35E866F1" w:rsidR="00AA7D9B" w:rsidRPr="00AA7D9B" w:rsidRDefault="00000000" w:rsidP="00AA7D9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m:oMath>
              <m:sSubSup>
                <m:sSubSupPr>
                  <m:ctrlPr>
                    <w:rPr>
                      <w:rFonts w:ascii="Cambria Math" w:eastAsiaTheme="minorEastAsia" w:hAnsi="Cambria Math" w:cs="Times New Roman"/>
                      <w:iCs/>
                      <w:color w:val="000000"/>
                      <w:kern w:val="24"/>
                      <w:sz w:val="20"/>
                      <w:szCs w:val="20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color w:val="000000"/>
                      <w:kern w:val="24"/>
                      <w:sz w:val="20"/>
                      <w:szCs w:val="20"/>
                    </w:rPr>
                    <m:t>k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color w:val="000000"/>
                      <w:kern w:val="24"/>
                      <w:sz w:val="20"/>
                      <w:szCs w:val="20"/>
                    </w:rPr>
                    <m:t>tp,2</m:t>
                  </m:r>
                </m:sub>
                <m:sup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color w:val="000000"/>
                      <w:kern w:val="24"/>
                      <w:sz w:val="20"/>
                      <w:szCs w:val="20"/>
                    </w:rPr>
                    <m:t>'</m:t>
                  </m:r>
                </m:sup>
              </m:sSubSup>
            </m:oMath>
            <w:r w:rsidR="00AA7D9B" w:rsidRPr="00AA7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= 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5A9D20" w14:textId="77777777" w:rsidR="00AA7D9B" w:rsidRPr="00AA7D9B" w:rsidRDefault="00AA7D9B" w:rsidP="00AA7D9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A7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2.58E-03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4AA121" w14:textId="4C70B20D" w:rsidR="00AA7D9B" w:rsidRPr="00AA7D9B" w:rsidRDefault="00AA7D9B" w:rsidP="00AA7D9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A7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</w:t>
            </w:r>
            <w:r w:rsidRPr="00AA7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bscript"/>
              </w:rPr>
              <w:t>2</w:t>
            </w:r>
            <w:r w:rsidRPr="00AA7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=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1433EC" w14:textId="1414FB50" w:rsidR="00AA7D9B" w:rsidRPr="00AA7D9B" w:rsidRDefault="00AA7D9B" w:rsidP="00AA7D9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A7D9B">
              <w:rPr>
                <w:rFonts w:ascii="Times New Roman" w:hAnsi="Times New Roman" w:cs="Times New Roman"/>
                <w:sz w:val="20"/>
                <w:szCs w:val="20"/>
              </w:rPr>
              <w:t>3.48E-03</w:t>
            </w:r>
          </w:p>
        </w:tc>
      </w:tr>
      <w:tr w:rsidR="00AA7D9B" w:rsidRPr="00AA7D9B" w14:paraId="54199A56" w14:textId="77777777" w:rsidTr="00013DAE">
        <w:trPr>
          <w:trHeight w:val="315"/>
        </w:trPr>
        <w:tc>
          <w:tcPr>
            <w:tcW w:w="1260" w:type="dxa"/>
            <w:tcBorders>
              <w:top w:val="nil"/>
              <w:left w:val="nil"/>
              <w:right w:val="nil"/>
            </w:tcBorders>
            <w:vAlign w:val="center"/>
          </w:tcPr>
          <w:p w14:paraId="4676D57D" w14:textId="65AA0388" w:rsidR="00AA7D9B" w:rsidRPr="00AA7D9B" w:rsidRDefault="00AA7D9B" w:rsidP="00AA7D9B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color w:val="000000"/>
                <w:kern w:val="24"/>
                <w:sz w:val="20"/>
                <w:szCs w:val="20"/>
              </w:rPr>
            </w:pPr>
            <w:r w:rsidRPr="00AA7D9B">
              <w:rPr>
                <w:rFonts w:ascii="Times New Roman" w:eastAsia="Calibri" w:hAnsi="Times New Roman" w:cs="Times New Roman"/>
                <w:iCs/>
                <w:color w:val="000000"/>
                <w:kern w:val="24"/>
                <w:sz w:val="20"/>
                <w:szCs w:val="20"/>
              </w:rPr>
              <w:t>P3</w:t>
            </w:r>
          </w:p>
        </w:tc>
        <w:tc>
          <w:tcPr>
            <w:tcW w:w="12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F4D7D6" w14:textId="3DBAE884" w:rsidR="00AA7D9B" w:rsidRPr="00AA7D9B" w:rsidRDefault="00000000" w:rsidP="00AA7D9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m:oMath>
              <m:sSubSup>
                <m:sSubSupPr>
                  <m:ctrlPr>
                    <w:rPr>
                      <w:rFonts w:ascii="Cambria Math" w:eastAsiaTheme="minorEastAsia" w:hAnsi="Cambria Math" w:cs="Times New Roman"/>
                      <w:iCs/>
                      <w:color w:val="000000"/>
                      <w:kern w:val="24"/>
                      <w:sz w:val="20"/>
                      <w:szCs w:val="20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color w:val="000000"/>
                      <w:kern w:val="24"/>
                      <w:sz w:val="20"/>
                      <w:szCs w:val="20"/>
                    </w:rPr>
                    <m:t>k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color w:val="000000"/>
                      <w:kern w:val="24"/>
                      <w:sz w:val="20"/>
                      <w:szCs w:val="20"/>
                    </w:rPr>
                    <m:t>tp,3</m:t>
                  </m:r>
                </m:sub>
                <m:sup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color w:val="000000"/>
                      <w:kern w:val="24"/>
                      <w:sz w:val="20"/>
                      <w:szCs w:val="20"/>
                    </w:rPr>
                    <m:t>'</m:t>
                  </m:r>
                </m:sup>
              </m:sSubSup>
            </m:oMath>
            <w:r w:rsidR="00AA7D9B" w:rsidRPr="00AA7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= </w:t>
            </w:r>
          </w:p>
        </w:tc>
        <w:tc>
          <w:tcPr>
            <w:tcW w:w="21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08DF52" w14:textId="77777777" w:rsidR="00AA7D9B" w:rsidRPr="00AA7D9B" w:rsidRDefault="00AA7D9B" w:rsidP="00AA7D9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A7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1.76E-03</w:t>
            </w:r>
          </w:p>
        </w:tc>
        <w:tc>
          <w:tcPr>
            <w:tcW w:w="12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6C1790" w14:textId="28F7F53E" w:rsidR="00AA7D9B" w:rsidRPr="00AA7D9B" w:rsidRDefault="00AA7D9B" w:rsidP="00AA7D9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A7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</w:t>
            </w:r>
            <w:r w:rsidRPr="00AA7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bscript"/>
              </w:rPr>
              <w:t>3</w:t>
            </w:r>
            <w:r w:rsidRPr="00AA7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= </w:t>
            </w:r>
          </w:p>
        </w:tc>
        <w:tc>
          <w:tcPr>
            <w:tcW w:w="12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D0FA29" w14:textId="27A2100A" w:rsidR="00AA7D9B" w:rsidRPr="00AA7D9B" w:rsidRDefault="00AA7D9B" w:rsidP="00AA7D9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A7D9B">
              <w:rPr>
                <w:rFonts w:ascii="Times New Roman" w:hAnsi="Times New Roman" w:cs="Times New Roman"/>
                <w:sz w:val="20"/>
                <w:szCs w:val="20"/>
              </w:rPr>
              <w:t>3.77E-03</w:t>
            </w:r>
          </w:p>
        </w:tc>
      </w:tr>
      <w:tr w:rsidR="00AA7D9B" w:rsidRPr="00AA7D9B" w14:paraId="6698EEDD" w14:textId="77777777" w:rsidTr="00013DAE">
        <w:trPr>
          <w:trHeight w:val="315"/>
        </w:trPr>
        <w:tc>
          <w:tcPr>
            <w:tcW w:w="126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1CB7E3E5" w14:textId="7A8C7650" w:rsidR="00AA7D9B" w:rsidRPr="00AA7D9B" w:rsidRDefault="00AA7D9B" w:rsidP="00AA7D9B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color w:val="000000"/>
                <w:kern w:val="24"/>
                <w:sz w:val="20"/>
                <w:szCs w:val="20"/>
              </w:rPr>
            </w:pPr>
            <w:r w:rsidRPr="00AA7D9B">
              <w:rPr>
                <w:rFonts w:ascii="Times New Roman" w:eastAsia="Calibri" w:hAnsi="Times New Roman" w:cs="Times New Roman"/>
                <w:iCs/>
                <w:color w:val="000000"/>
                <w:kern w:val="24"/>
                <w:sz w:val="20"/>
                <w:szCs w:val="20"/>
              </w:rPr>
              <w:t>P4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42ABDB" w14:textId="57E8E577" w:rsidR="00AA7D9B" w:rsidRPr="00AA7D9B" w:rsidRDefault="00000000" w:rsidP="00AA7D9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m:oMath>
              <m:sSubSup>
                <m:sSubSupPr>
                  <m:ctrlPr>
                    <w:rPr>
                      <w:rFonts w:ascii="Cambria Math" w:eastAsiaTheme="minorEastAsia" w:hAnsi="Cambria Math" w:cs="Times New Roman"/>
                      <w:iCs/>
                      <w:color w:val="000000"/>
                      <w:kern w:val="24"/>
                      <w:sz w:val="20"/>
                      <w:szCs w:val="20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color w:val="000000"/>
                      <w:kern w:val="24"/>
                      <w:sz w:val="20"/>
                      <w:szCs w:val="20"/>
                    </w:rPr>
                    <m:t>k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color w:val="000000"/>
                      <w:kern w:val="24"/>
                      <w:sz w:val="20"/>
                      <w:szCs w:val="20"/>
                    </w:rPr>
                    <m:t>tp,4</m:t>
                  </m:r>
                </m:sub>
                <m:sup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color w:val="000000"/>
                      <w:kern w:val="24"/>
                      <w:sz w:val="20"/>
                      <w:szCs w:val="20"/>
                    </w:rPr>
                    <m:t>'</m:t>
                  </m:r>
                </m:sup>
              </m:sSubSup>
            </m:oMath>
            <w:r w:rsidR="00AA7D9B" w:rsidRPr="00AA7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= 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C7EFDD" w14:textId="77777777" w:rsidR="00AA7D9B" w:rsidRPr="00AA7D9B" w:rsidRDefault="00AA7D9B" w:rsidP="00AA7D9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A7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4.41E-03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49BC24" w14:textId="3F92C387" w:rsidR="00AA7D9B" w:rsidRPr="00AA7D9B" w:rsidRDefault="00AA7D9B" w:rsidP="00AA7D9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A7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</w:t>
            </w:r>
            <w:r w:rsidRPr="00AA7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bscript"/>
              </w:rPr>
              <w:t>4</w:t>
            </w:r>
            <w:r w:rsidRPr="00AA7D9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=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C37629" w14:textId="3F2A9739" w:rsidR="00AA7D9B" w:rsidRPr="00AA7D9B" w:rsidRDefault="00AA7D9B" w:rsidP="00AA7D9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A7D9B">
              <w:rPr>
                <w:rFonts w:ascii="Times New Roman" w:hAnsi="Times New Roman" w:cs="Times New Roman"/>
                <w:sz w:val="20"/>
                <w:szCs w:val="20"/>
              </w:rPr>
              <w:t>1.49E-02</w:t>
            </w:r>
          </w:p>
        </w:tc>
      </w:tr>
    </w:tbl>
    <w:p w14:paraId="50C10A2D" w14:textId="77777777" w:rsidR="0010437D" w:rsidRDefault="0010437D">
      <w:pPr>
        <w:spacing w:after="0" w:line="240" w:lineRule="auto"/>
        <w:rPr>
          <w:noProof/>
        </w:rPr>
      </w:pPr>
      <w:r>
        <w:rPr>
          <w:noProof/>
        </w:rPr>
        <w:br w:type="page"/>
      </w:r>
    </w:p>
    <w:p w14:paraId="2CFC8C2C" w14:textId="3FC30BDD" w:rsidR="00E74988" w:rsidRPr="005752EE" w:rsidRDefault="0086505D" w:rsidP="003A0B36">
      <w:pPr>
        <w:keepNext/>
        <w:spacing w:after="0" w:line="240" w:lineRule="auto"/>
        <w:jc w:val="center"/>
      </w:pPr>
      <w:r>
        <w:rPr>
          <w:noProof/>
        </w:rPr>
        <w:lastRenderedPageBreak/>
        <w:drawing>
          <wp:inline distT="0" distB="0" distL="0" distR="0" wp14:anchorId="38AAFC12" wp14:editId="3813B47C">
            <wp:extent cx="3657600" cy="3160066"/>
            <wp:effectExtent l="0" t="0" r="0" b="2540"/>
            <wp:docPr id="988033822" name="Picture 1" descr="A graph of a ph spectrum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8033822" name="Picture 1" descr="A graph of a ph spectrum&#10;&#10;AI-generated content may be incorrect.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7600" cy="31600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74988" w:rsidRPr="00400D1D" w:rsidDel="00FB71AE">
        <w:rPr>
          <w:noProof/>
        </w:rPr>
        <w:t xml:space="preserve"> </w:t>
      </w:r>
    </w:p>
    <w:p w14:paraId="6F9A35C5" w14:textId="5905C9EB" w:rsidR="00E74988" w:rsidRPr="00400D1D" w:rsidRDefault="00E74988" w:rsidP="003A0B36">
      <w:pPr>
        <w:pStyle w:val="Caption"/>
        <w:tabs>
          <w:tab w:val="left" w:pos="1080"/>
        </w:tabs>
        <w:spacing w:before="120" w:after="0"/>
        <w:rPr>
          <w:rFonts w:ascii="Times New Roman" w:eastAsia="Calibri" w:hAnsi="Times New Roman" w:cs="Times New Roman"/>
          <w:i w:val="0"/>
          <w:noProof/>
          <w:color w:val="auto"/>
          <w:sz w:val="22"/>
          <w:szCs w:val="22"/>
        </w:rPr>
      </w:pPr>
      <w:bookmarkStart w:id="16" w:name="_Toc38117118"/>
      <w:bookmarkStart w:id="17" w:name="_Toc38117969"/>
      <w:bookmarkStart w:id="18" w:name="_Toc38119702"/>
      <w:bookmarkStart w:id="19" w:name="_Toc38121198"/>
      <w:bookmarkStart w:id="20" w:name="_Toc38125574"/>
      <w:bookmarkStart w:id="21" w:name="_Toc39527702"/>
      <w:bookmarkStart w:id="22" w:name="_Toc200918195"/>
      <w:r w:rsidRPr="00400D1D">
        <w:rPr>
          <w:rFonts w:ascii="Times New Roman" w:eastAsia="Calibri" w:hAnsi="Times New Roman" w:cs="Times New Roman"/>
          <w:b/>
          <w:bCs/>
          <w:i w:val="0"/>
          <w:noProof/>
          <w:color w:val="auto"/>
          <w:sz w:val="22"/>
          <w:szCs w:val="22"/>
        </w:rPr>
        <w:t>Figure S</w:t>
      </w:r>
      <w:r w:rsidRPr="00400D1D">
        <w:rPr>
          <w:rFonts w:ascii="Times New Roman" w:eastAsia="Calibri" w:hAnsi="Times New Roman" w:cs="Times New Roman"/>
          <w:b/>
          <w:bCs/>
          <w:i w:val="0"/>
          <w:noProof/>
          <w:color w:val="auto"/>
          <w:sz w:val="22"/>
          <w:szCs w:val="22"/>
        </w:rPr>
        <w:fldChar w:fldCharType="begin"/>
      </w:r>
      <w:r w:rsidRPr="00400D1D">
        <w:rPr>
          <w:rFonts w:ascii="Times New Roman" w:eastAsia="Calibri" w:hAnsi="Times New Roman" w:cs="Times New Roman"/>
          <w:b/>
          <w:bCs/>
          <w:i w:val="0"/>
          <w:noProof/>
          <w:color w:val="auto"/>
          <w:sz w:val="22"/>
          <w:szCs w:val="22"/>
        </w:rPr>
        <w:instrText xml:space="preserve"> SEQ Figure \* ARABIC </w:instrText>
      </w:r>
      <w:r w:rsidRPr="00400D1D">
        <w:rPr>
          <w:rFonts w:ascii="Times New Roman" w:eastAsia="Calibri" w:hAnsi="Times New Roman" w:cs="Times New Roman"/>
          <w:b/>
          <w:bCs/>
          <w:i w:val="0"/>
          <w:noProof/>
          <w:color w:val="auto"/>
          <w:sz w:val="22"/>
          <w:szCs w:val="22"/>
        </w:rPr>
        <w:fldChar w:fldCharType="separate"/>
      </w:r>
      <w:r w:rsidR="00DC331A">
        <w:rPr>
          <w:rFonts w:ascii="Times New Roman" w:eastAsia="Calibri" w:hAnsi="Times New Roman" w:cs="Times New Roman"/>
          <w:b/>
          <w:bCs/>
          <w:i w:val="0"/>
          <w:noProof/>
          <w:color w:val="auto"/>
          <w:sz w:val="22"/>
          <w:szCs w:val="22"/>
        </w:rPr>
        <w:t>1</w:t>
      </w:r>
      <w:r w:rsidRPr="00400D1D">
        <w:rPr>
          <w:rFonts w:ascii="Times New Roman" w:eastAsia="Calibri" w:hAnsi="Times New Roman" w:cs="Times New Roman"/>
          <w:b/>
          <w:bCs/>
          <w:i w:val="0"/>
          <w:noProof/>
          <w:color w:val="auto"/>
          <w:sz w:val="22"/>
          <w:szCs w:val="22"/>
        </w:rPr>
        <w:fldChar w:fldCharType="end"/>
      </w:r>
      <w:r w:rsidRPr="00400D1D">
        <w:rPr>
          <w:rFonts w:ascii="Times New Roman" w:eastAsia="Calibri" w:hAnsi="Times New Roman" w:cs="Times New Roman"/>
          <w:b/>
          <w:bCs/>
          <w:i w:val="0"/>
          <w:noProof/>
          <w:color w:val="auto"/>
          <w:sz w:val="22"/>
          <w:szCs w:val="22"/>
        </w:rPr>
        <w:t>.</w:t>
      </w:r>
      <w:bookmarkEnd w:id="16"/>
      <w:bookmarkEnd w:id="17"/>
      <w:bookmarkEnd w:id="18"/>
      <w:bookmarkEnd w:id="19"/>
      <w:bookmarkEnd w:id="20"/>
      <w:bookmarkEnd w:id="21"/>
      <w:r w:rsidR="003A0B36">
        <w:rPr>
          <w:rFonts w:ascii="Times New Roman" w:eastAsia="Calibri" w:hAnsi="Times New Roman" w:cs="Times New Roman"/>
          <w:b/>
          <w:bCs/>
          <w:i w:val="0"/>
          <w:noProof/>
          <w:color w:val="auto"/>
          <w:sz w:val="22"/>
          <w:szCs w:val="22"/>
        </w:rPr>
        <w:t xml:space="preserve"> </w:t>
      </w:r>
      <w:r w:rsidR="00841CFF" w:rsidRPr="000E12C1">
        <w:rPr>
          <w:rFonts w:ascii="Times New Roman" w:eastAsia="Calibri" w:hAnsi="Times New Roman" w:cs="Times New Roman"/>
          <w:b/>
          <w:bCs/>
          <w:i w:val="0"/>
          <w:noProof/>
          <w:color w:val="auto"/>
          <w:sz w:val="22"/>
          <w:szCs w:val="22"/>
        </w:rPr>
        <w:t>The molar absorption coefficients of TPTH</w:t>
      </w:r>
      <w:r w:rsidR="00841CFF">
        <w:rPr>
          <w:rFonts w:ascii="Times New Roman" w:eastAsia="Calibri" w:hAnsi="Times New Roman" w:cs="Times New Roman"/>
          <w:b/>
          <w:bCs/>
          <w:i w:val="0"/>
          <w:noProof/>
          <w:color w:val="auto"/>
          <w:sz w:val="22"/>
          <w:szCs w:val="22"/>
        </w:rPr>
        <w:t xml:space="preserve"> at</w:t>
      </w:r>
      <w:r w:rsidR="00841CFF" w:rsidRPr="000E12C1">
        <w:rPr>
          <w:rFonts w:ascii="Times New Roman" w:eastAsia="Calibri" w:hAnsi="Times New Roman" w:cs="Times New Roman"/>
          <w:b/>
          <w:bCs/>
          <w:i w:val="0"/>
          <w:noProof/>
          <w:color w:val="auto"/>
          <w:sz w:val="22"/>
          <w:szCs w:val="22"/>
        </w:rPr>
        <w:t xml:space="preserve"> pH 4, 7, and 10</w:t>
      </w:r>
      <w:r w:rsidR="003A0B36">
        <w:rPr>
          <w:rFonts w:ascii="Times New Roman" w:eastAsia="Calibri" w:hAnsi="Times New Roman" w:cs="Times New Roman"/>
          <w:b/>
          <w:bCs/>
          <w:i w:val="0"/>
          <w:noProof/>
          <w:color w:val="auto"/>
          <w:sz w:val="22"/>
          <w:szCs w:val="22"/>
        </w:rPr>
        <w:t xml:space="preserve"> for 200-300 nm</w:t>
      </w:r>
      <w:r w:rsidR="00841CFF">
        <w:rPr>
          <w:rFonts w:ascii="Times New Roman" w:eastAsia="Calibri" w:hAnsi="Times New Roman" w:cs="Times New Roman"/>
          <w:b/>
          <w:bCs/>
          <w:i w:val="0"/>
          <w:noProof/>
          <w:color w:val="auto"/>
          <w:sz w:val="22"/>
          <w:szCs w:val="22"/>
        </w:rPr>
        <w:t xml:space="preserve">. </w:t>
      </w:r>
      <w:r w:rsidR="003A0B36">
        <w:rPr>
          <w:rFonts w:ascii="Times New Roman" w:eastAsia="Calibri" w:hAnsi="Times New Roman" w:cs="Times New Roman"/>
          <w:i w:val="0"/>
          <w:noProof/>
          <w:color w:val="auto"/>
          <w:sz w:val="22"/>
          <w:szCs w:val="22"/>
        </w:rPr>
        <w:t>S</w:t>
      </w:r>
      <w:r w:rsidR="00841CFF" w:rsidRPr="0034321D">
        <w:rPr>
          <w:rFonts w:ascii="Times New Roman" w:eastAsia="Calibri" w:hAnsi="Times New Roman" w:cs="Times New Roman"/>
          <w:i w:val="0"/>
          <w:noProof/>
          <w:color w:val="auto"/>
          <w:sz w:val="22"/>
          <w:szCs w:val="22"/>
        </w:rPr>
        <w:t>olutions contained 27 µM</w:t>
      </w:r>
      <w:r w:rsidR="00841CFF">
        <w:rPr>
          <w:rFonts w:ascii="Times New Roman" w:eastAsia="Calibri" w:hAnsi="Times New Roman" w:cs="Times New Roman"/>
          <w:i w:val="0"/>
          <w:noProof/>
          <w:color w:val="auto"/>
          <w:sz w:val="22"/>
          <w:szCs w:val="22"/>
        </w:rPr>
        <w:t xml:space="preserve"> TPTH</w:t>
      </w:r>
      <w:r w:rsidR="00841CFF" w:rsidRPr="0034321D">
        <w:rPr>
          <w:rFonts w:ascii="Times New Roman" w:eastAsia="Calibri" w:hAnsi="Times New Roman" w:cs="Times New Roman"/>
          <w:i w:val="0"/>
          <w:noProof/>
          <w:color w:val="auto"/>
          <w:sz w:val="22"/>
          <w:szCs w:val="22"/>
        </w:rPr>
        <w:t>, 5 mM phosphate buffer, and 50% methanol</w:t>
      </w:r>
      <w:r w:rsidR="00841CFF">
        <w:rPr>
          <w:rFonts w:ascii="Times New Roman" w:eastAsia="Calibri" w:hAnsi="Times New Roman" w:cs="Times New Roman"/>
          <w:i w:val="0"/>
          <w:noProof/>
          <w:color w:val="auto"/>
          <w:sz w:val="22"/>
          <w:szCs w:val="22"/>
        </w:rPr>
        <w:t xml:space="preserve"> (for TPTH solubility)</w:t>
      </w:r>
      <w:r w:rsidR="00841CFF" w:rsidRPr="0034321D">
        <w:rPr>
          <w:rFonts w:ascii="Times New Roman" w:eastAsia="Calibri" w:hAnsi="Times New Roman" w:cs="Times New Roman"/>
          <w:i w:val="0"/>
          <w:noProof/>
          <w:color w:val="auto"/>
          <w:sz w:val="22"/>
          <w:szCs w:val="22"/>
        </w:rPr>
        <w:t xml:space="preserve"> in deionized water.</w:t>
      </w:r>
      <w:r w:rsidR="00841CFF">
        <w:rPr>
          <w:rFonts w:ascii="Times New Roman" w:eastAsia="Calibri" w:hAnsi="Times New Roman" w:cs="Times New Roman"/>
          <w:b/>
          <w:bCs/>
          <w:i w:val="0"/>
          <w:noProof/>
          <w:color w:val="auto"/>
          <w:sz w:val="22"/>
          <w:szCs w:val="22"/>
        </w:rPr>
        <w:t xml:space="preserve"> </w:t>
      </w:r>
      <w:r w:rsidR="00841CFF" w:rsidRPr="0034321D">
        <w:rPr>
          <w:rFonts w:ascii="Times New Roman" w:eastAsia="Calibri" w:hAnsi="Times New Roman" w:cs="Times New Roman"/>
          <w:i w:val="0"/>
          <w:noProof/>
          <w:color w:val="auto"/>
          <w:sz w:val="22"/>
          <w:szCs w:val="22"/>
        </w:rPr>
        <w:t>Data</w:t>
      </w:r>
      <w:r w:rsidR="00841CFF">
        <w:rPr>
          <w:rFonts w:ascii="Times New Roman" w:eastAsia="Calibri" w:hAnsi="Times New Roman" w:cs="Times New Roman"/>
          <w:i w:val="0"/>
          <w:noProof/>
          <w:color w:val="auto"/>
          <w:sz w:val="22"/>
          <w:szCs w:val="22"/>
        </w:rPr>
        <w:t xml:space="preserve"> were measured for 200-500 nm but</w:t>
      </w:r>
      <w:r w:rsidR="00841CFF" w:rsidRPr="0034321D">
        <w:rPr>
          <w:rFonts w:ascii="Times New Roman" w:eastAsia="Calibri" w:hAnsi="Times New Roman" w:cs="Times New Roman"/>
          <w:i w:val="0"/>
          <w:noProof/>
          <w:color w:val="auto"/>
          <w:sz w:val="22"/>
          <w:szCs w:val="22"/>
        </w:rPr>
        <w:t xml:space="preserve"> </w:t>
      </w:r>
      <w:r w:rsidR="00841CFF">
        <w:rPr>
          <w:rFonts w:ascii="Times New Roman" w:eastAsia="Calibri" w:hAnsi="Times New Roman" w:cs="Times New Roman"/>
          <w:i w:val="0"/>
          <w:noProof/>
          <w:color w:val="auto"/>
          <w:sz w:val="22"/>
          <w:szCs w:val="22"/>
        </w:rPr>
        <w:t>are only reported for the 200-</w:t>
      </w:r>
      <w:r w:rsidR="00841CFF" w:rsidRPr="0034321D">
        <w:rPr>
          <w:rFonts w:ascii="Times New Roman" w:eastAsia="Calibri" w:hAnsi="Times New Roman" w:cs="Times New Roman"/>
          <w:i w:val="0"/>
          <w:noProof/>
          <w:color w:val="auto"/>
          <w:sz w:val="22"/>
          <w:szCs w:val="22"/>
        </w:rPr>
        <w:t xml:space="preserve">300 nm </w:t>
      </w:r>
      <w:r w:rsidR="00841CFF">
        <w:rPr>
          <w:rFonts w:ascii="Times New Roman" w:eastAsia="Calibri" w:hAnsi="Times New Roman" w:cs="Times New Roman"/>
          <w:i w:val="0"/>
          <w:noProof/>
          <w:color w:val="auto"/>
          <w:sz w:val="22"/>
          <w:szCs w:val="22"/>
        </w:rPr>
        <w:t xml:space="preserve">range, because the absorbance above </w:t>
      </w:r>
      <w:r w:rsidR="000A7DAD">
        <w:rPr>
          <w:rFonts w:ascii="Times New Roman" w:eastAsia="Calibri" w:hAnsi="Times New Roman" w:cs="Times New Roman"/>
          <w:i w:val="0"/>
          <w:noProof/>
          <w:color w:val="auto"/>
          <w:sz w:val="22"/>
          <w:szCs w:val="22"/>
        </w:rPr>
        <w:t>27</w:t>
      </w:r>
      <w:r w:rsidR="00841CFF">
        <w:rPr>
          <w:rFonts w:ascii="Times New Roman" w:eastAsia="Calibri" w:hAnsi="Times New Roman" w:cs="Times New Roman"/>
          <w:i w:val="0"/>
          <w:noProof/>
          <w:color w:val="auto"/>
          <w:sz w:val="22"/>
          <w:szCs w:val="22"/>
        </w:rPr>
        <w:t>0 nm was below the instrument detection limit.</w:t>
      </w:r>
      <w:bookmarkEnd w:id="22"/>
    </w:p>
    <w:p w14:paraId="0A0DB2D7" w14:textId="77777777" w:rsidR="00E74988" w:rsidRPr="00400D1D" w:rsidRDefault="00E74988" w:rsidP="003A0B36">
      <w:pPr>
        <w:spacing w:after="0" w:line="240" w:lineRule="auto"/>
        <w:rPr>
          <w:rFonts w:ascii="Times New Roman" w:hAnsi="Times New Roman" w:cs="Times New Roman"/>
        </w:rPr>
      </w:pPr>
    </w:p>
    <w:p w14:paraId="4A92A7B7" w14:textId="62B2B691" w:rsidR="00E74988" w:rsidRDefault="00E74988" w:rsidP="003A0B36">
      <w:pPr>
        <w:keepNext/>
        <w:spacing w:after="0" w:line="240" w:lineRule="auto"/>
        <w:jc w:val="center"/>
      </w:pPr>
      <w:r w:rsidRPr="005752EE">
        <w:br w:type="page"/>
      </w:r>
      <w:bookmarkStart w:id="23" w:name="_Hlk47448081"/>
      <w:r w:rsidR="00C009A2" w:rsidRPr="00C009A2">
        <w:lastRenderedPageBreak/>
        <w:t xml:space="preserve"> </w:t>
      </w:r>
      <w:r w:rsidR="0086505D">
        <w:rPr>
          <w:noProof/>
        </w:rPr>
        <w:drawing>
          <wp:inline distT="0" distB="0" distL="0" distR="0" wp14:anchorId="7D12BA27" wp14:editId="082CC1CE">
            <wp:extent cx="5486400" cy="3210365"/>
            <wp:effectExtent l="0" t="0" r="0" b="9525"/>
            <wp:docPr id="197763409" name="Picture 2" descr="A graph of a number of numbers and a chart of number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763409" name="Picture 2" descr="A graph of a number of numbers and a chart of numbers&#10;&#10;AI-generated content may be incorrect.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210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C26978" w14:textId="1C49DE67" w:rsidR="00841CFF" w:rsidRDefault="00E74988" w:rsidP="003A0B36">
      <w:pPr>
        <w:pStyle w:val="Caption"/>
        <w:spacing w:before="120" w:after="0"/>
      </w:pPr>
      <w:bookmarkStart w:id="24" w:name="_Toc200918196"/>
      <w:r w:rsidRPr="007A4E24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t>Figure S</w:t>
      </w:r>
      <w:r w:rsidRPr="007A4E24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fldChar w:fldCharType="begin"/>
      </w:r>
      <w:r w:rsidRPr="007A4E24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instrText xml:space="preserve"> SEQ Figure \* ARABIC </w:instrText>
      </w:r>
      <w:r w:rsidRPr="007A4E24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fldChar w:fldCharType="separate"/>
      </w:r>
      <w:r w:rsidR="00DC331A">
        <w:rPr>
          <w:rFonts w:ascii="Times New Roman" w:hAnsi="Times New Roman" w:cs="Times New Roman"/>
          <w:b/>
          <w:bCs/>
          <w:i w:val="0"/>
          <w:iCs w:val="0"/>
          <w:noProof/>
          <w:color w:val="auto"/>
          <w:sz w:val="22"/>
          <w:szCs w:val="22"/>
        </w:rPr>
        <w:t>2</w:t>
      </w:r>
      <w:r w:rsidRPr="007A4E24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fldChar w:fldCharType="end"/>
      </w:r>
      <w:r w:rsidRPr="007A4E24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t>.</w:t>
      </w:r>
      <w:r w:rsidR="003A0B36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844BA6" w:rsidRPr="00CE32E7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 xml:space="preserve">Observed degradation </w:t>
      </w:r>
      <w:r w:rsidR="00844BA6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>profiles</w:t>
      </w:r>
      <w:r w:rsidR="00844BA6" w:rsidRPr="00CE32E7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 xml:space="preserve"> of </w:t>
      </w:r>
      <w:r w:rsidR="00844BA6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>2</w:t>
      </w:r>
      <w:r w:rsidR="00844BA6" w:rsidRPr="00CE32E7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>.</w:t>
      </w:r>
      <w:r w:rsidR="00844BA6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>7</w:t>
      </w:r>
      <w:r w:rsidR="00844BA6" w:rsidRPr="00CE32E7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 xml:space="preserve"> µM</w:t>
      </w:r>
      <w:r w:rsidR="00844BA6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 xml:space="preserve"> TPTH for irradiation at 254 nm</w:t>
      </w:r>
      <w:r w:rsidR="00844BA6" w:rsidRPr="00CE32E7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 xml:space="preserve"> with 0, 0</w:t>
      </w:r>
      <w:r w:rsidR="00844BA6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>.27</w:t>
      </w:r>
      <w:r w:rsidR="00844BA6" w:rsidRPr="00CE32E7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>, 2</w:t>
      </w:r>
      <w:r w:rsidR="00844BA6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>7</w:t>
      </w:r>
      <w:r w:rsidR="00844BA6" w:rsidRPr="00CE32E7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 xml:space="preserve">, and </w:t>
      </w:r>
      <w:r w:rsidR="00844BA6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 xml:space="preserve">270 </w:t>
      </w:r>
      <w:r w:rsidR="00844BA6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t>µ</w:t>
      </w:r>
      <w:r w:rsidR="00844BA6" w:rsidRPr="00CE32E7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 xml:space="preserve">M </w:t>
      </w:r>
      <w:r w:rsidR="00844BA6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>H</w:t>
      </w:r>
      <w:r w:rsidR="00844BA6" w:rsidRPr="00760C7F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  <w:vertAlign w:val="subscript"/>
        </w:rPr>
        <w:t>2</w:t>
      </w:r>
      <w:r w:rsidR="00844BA6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>O</w:t>
      </w:r>
      <w:r w:rsidR="00844BA6" w:rsidRPr="00760C7F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  <w:vertAlign w:val="subscript"/>
        </w:rPr>
        <w:t>2</w:t>
      </w:r>
      <w:r w:rsidR="00844BA6" w:rsidRPr="005D09C0">
        <w:rPr>
          <w:rFonts w:ascii="Times New Roman" w:hAnsi="Times New Roman"/>
          <w:i w:val="0"/>
          <w:iCs w:val="0"/>
          <w:color w:val="auto"/>
          <w:sz w:val="22"/>
          <w:szCs w:val="22"/>
        </w:rPr>
        <w:t>. The measured pH of all solutions was 7.</w:t>
      </w:r>
      <w:r w:rsidR="00844BA6">
        <w:rPr>
          <w:rFonts w:ascii="Times New Roman" w:hAnsi="Times New Roman"/>
          <w:i w:val="0"/>
          <w:iCs w:val="0"/>
          <w:color w:val="auto"/>
          <w:sz w:val="22"/>
          <w:szCs w:val="22"/>
        </w:rPr>
        <w:t>0</w:t>
      </w:r>
      <w:r w:rsidR="00844BA6" w:rsidRPr="005D09C0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±</w:t>
      </w:r>
      <w:r w:rsidR="00844BA6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</w:t>
      </w:r>
      <w:r w:rsidR="00844BA6" w:rsidRPr="005D09C0">
        <w:rPr>
          <w:rFonts w:ascii="Times New Roman" w:hAnsi="Times New Roman"/>
          <w:i w:val="0"/>
          <w:iCs w:val="0"/>
          <w:color w:val="auto"/>
          <w:sz w:val="22"/>
          <w:szCs w:val="22"/>
        </w:rPr>
        <w:t>0.</w:t>
      </w:r>
      <w:r w:rsidR="00844BA6">
        <w:rPr>
          <w:rFonts w:ascii="Times New Roman" w:hAnsi="Times New Roman"/>
          <w:i w:val="0"/>
          <w:iCs w:val="0"/>
          <w:color w:val="auto"/>
          <w:sz w:val="22"/>
          <w:szCs w:val="22"/>
        </w:rPr>
        <w:t>2. Except for the 0 mM H</w:t>
      </w:r>
      <w:r w:rsidR="00844BA6" w:rsidRPr="00AE2F5A">
        <w:rPr>
          <w:rFonts w:ascii="Times New Roman" w:hAnsi="Times New Roman"/>
          <w:i w:val="0"/>
          <w:iCs w:val="0"/>
          <w:color w:val="auto"/>
          <w:sz w:val="22"/>
          <w:szCs w:val="22"/>
          <w:vertAlign w:val="subscript"/>
        </w:rPr>
        <w:t>2</w:t>
      </w:r>
      <w:r w:rsidR="00844BA6">
        <w:rPr>
          <w:rFonts w:ascii="Times New Roman" w:hAnsi="Times New Roman"/>
          <w:i w:val="0"/>
          <w:iCs w:val="0"/>
          <w:color w:val="auto"/>
          <w:sz w:val="22"/>
          <w:szCs w:val="22"/>
        </w:rPr>
        <w:t>O</w:t>
      </w:r>
      <w:r w:rsidR="00844BA6" w:rsidRPr="00AE2F5A">
        <w:rPr>
          <w:rFonts w:ascii="Times New Roman" w:hAnsi="Times New Roman"/>
          <w:i w:val="0"/>
          <w:iCs w:val="0"/>
          <w:color w:val="auto"/>
          <w:sz w:val="22"/>
          <w:szCs w:val="22"/>
          <w:vertAlign w:val="subscript"/>
        </w:rPr>
        <w:t>2</w:t>
      </w:r>
      <w:r w:rsidR="00844BA6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condition, all other solutions included 75 </w:t>
      </w:r>
      <w:r w:rsidR="00844BA6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µ</w:t>
      </w:r>
      <w:r w:rsidR="00844BA6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M </w:t>
      </w:r>
      <w:r w:rsidR="00844BA6" w:rsidRPr="00AE2F5A">
        <w:rPr>
          <w:rFonts w:ascii="Times New Roman" w:hAnsi="Times New Roman"/>
          <w:color w:val="auto"/>
          <w:sz w:val="22"/>
          <w:szCs w:val="22"/>
        </w:rPr>
        <w:t>p</w:t>
      </w:r>
      <w:r w:rsidR="00844BA6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CBA to enable competition kinetics. </w:t>
      </w:r>
      <w:r w:rsidR="00844BA6" w:rsidRPr="005752EE">
        <w:rPr>
          <w:rFonts w:ascii="Times New Roman" w:eastAsia="Calibri" w:hAnsi="Times New Roman" w:cs="Times New Roman"/>
          <w:i w:val="0"/>
          <w:noProof/>
          <w:color w:val="000000" w:themeColor="text1"/>
          <w:sz w:val="22"/>
          <w:szCs w:val="22"/>
        </w:rPr>
        <w:t xml:space="preserve">The plotted symbols represent the mean of triplicate experiments, and the </w:t>
      </w:r>
      <w:r w:rsidR="00844BA6" w:rsidRPr="005752EE">
        <w:rPr>
          <w:rFonts w:ascii="Times New Roman" w:eastAsia="Calibri" w:hAnsi="Times New Roman" w:cs="Times New Roman"/>
          <w:i w:val="0"/>
          <w:noProof/>
          <w:color w:val="auto"/>
          <w:sz w:val="22"/>
          <w:szCs w:val="22"/>
        </w:rPr>
        <w:t>error bars are standard deviation.</w:t>
      </w:r>
      <w:r w:rsidR="00844BA6">
        <w:rPr>
          <w:rFonts w:ascii="Times New Roman" w:eastAsia="Calibri" w:hAnsi="Times New Roman" w:cs="Times New Roman"/>
          <w:i w:val="0"/>
          <w:noProof/>
          <w:color w:val="auto"/>
          <w:sz w:val="22"/>
          <w:szCs w:val="22"/>
        </w:rPr>
        <w:t xml:space="preserve"> </w:t>
      </w:r>
      <w:r w:rsidR="00844BA6" w:rsidRPr="00CE32E7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The observed rate constants for </w:t>
      </w:r>
      <w:r w:rsidR="00844BA6">
        <w:rPr>
          <w:rFonts w:ascii="Times New Roman" w:hAnsi="Times New Roman"/>
          <w:i w:val="0"/>
          <w:iCs w:val="0"/>
          <w:color w:val="auto"/>
          <w:sz w:val="22"/>
          <w:szCs w:val="22"/>
        </w:rPr>
        <w:t>TPTH</w:t>
      </w:r>
      <w:r w:rsidR="00844BA6" w:rsidRPr="00CE32E7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with </w:t>
      </w:r>
      <w:r w:rsidR="00844BA6" w:rsidRPr="00760C7F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0, 0.27, </w:t>
      </w:r>
      <w:r w:rsidR="003A0B36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2.7, </w:t>
      </w:r>
      <w:r w:rsidR="00844BA6" w:rsidRPr="00760C7F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27, and 270 </w:t>
      </w:r>
      <w:r w:rsidR="00844BA6" w:rsidRPr="00760C7F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µ</w:t>
      </w:r>
      <w:r w:rsidR="00844BA6" w:rsidRPr="00760C7F">
        <w:rPr>
          <w:rFonts w:ascii="Times New Roman" w:hAnsi="Times New Roman"/>
          <w:i w:val="0"/>
          <w:iCs w:val="0"/>
          <w:color w:val="auto"/>
          <w:sz w:val="22"/>
          <w:szCs w:val="22"/>
        </w:rPr>
        <w:t>M H</w:t>
      </w:r>
      <w:r w:rsidR="00844BA6" w:rsidRPr="00760C7F">
        <w:rPr>
          <w:rFonts w:ascii="Times New Roman" w:hAnsi="Times New Roman"/>
          <w:i w:val="0"/>
          <w:iCs w:val="0"/>
          <w:color w:val="auto"/>
          <w:sz w:val="22"/>
          <w:szCs w:val="22"/>
          <w:vertAlign w:val="subscript"/>
        </w:rPr>
        <w:t>2</w:t>
      </w:r>
      <w:r w:rsidR="00844BA6" w:rsidRPr="00760C7F">
        <w:rPr>
          <w:rFonts w:ascii="Times New Roman" w:hAnsi="Times New Roman"/>
          <w:i w:val="0"/>
          <w:iCs w:val="0"/>
          <w:color w:val="auto"/>
          <w:sz w:val="22"/>
          <w:szCs w:val="22"/>
        </w:rPr>
        <w:t>O</w:t>
      </w:r>
      <w:r w:rsidR="00844BA6" w:rsidRPr="00760C7F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  <w:vertAlign w:val="subscript"/>
        </w:rPr>
        <w:t>2</w:t>
      </w:r>
      <w:r w:rsidR="00844BA6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  <w:vertAlign w:val="subscript"/>
        </w:rPr>
        <w:t xml:space="preserve"> </w:t>
      </w:r>
      <w:r w:rsidR="00844BA6" w:rsidRPr="00CE32E7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were </w:t>
      </w:r>
      <w:r w:rsidR="00844BA6">
        <w:rPr>
          <w:rFonts w:ascii="Times New Roman" w:hAnsi="Times New Roman"/>
          <w:i w:val="0"/>
          <w:iCs w:val="0"/>
          <w:color w:val="auto"/>
          <w:sz w:val="22"/>
          <w:szCs w:val="22"/>
        </w:rPr>
        <w:t>(</w:t>
      </w:r>
      <w:r w:rsidR="00844BA6" w:rsidRPr="00CE32E7">
        <w:rPr>
          <w:rFonts w:ascii="Times New Roman" w:hAnsi="Times New Roman"/>
          <w:i w:val="0"/>
          <w:iCs w:val="0"/>
          <w:color w:val="auto"/>
          <w:sz w:val="22"/>
          <w:szCs w:val="22"/>
        </w:rPr>
        <w:t>2.</w:t>
      </w:r>
      <w:r w:rsidR="003A0B36">
        <w:rPr>
          <w:rFonts w:ascii="Times New Roman" w:hAnsi="Times New Roman"/>
          <w:i w:val="0"/>
          <w:iCs w:val="0"/>
          <w:color w:val="auto"/>
          <w:sz w:val="22"/>
          <w:szCs w:val="22"/>
        </w:rPr>
        <w:t>3</w:t>
      </w:r>
      <w:r w:rsidR="00844BA6" w:rsidRPr="00CE32E7">
        <w:rPr>
          <w:rFonts w:ascii="Times New Roman" w:hAnsi="Times New Roman"/>
          <w:i w:val="0"/>
          <w:iCs w:val="0"/>
          <w:color w:val="auto"/>
          <w:sz w:val="22"/>
          <w:szCs w:val="22"/>
        </w:rPr>
        <w:t>±0.</w:t>
      </w:r>
      <w:r w:rsidR="00844BA6">
        <w:rPr>
          <w:rFonts w:ascii="Times New Roman" w:hAnsi="Times New Roman"/>
          <w:i w:val="0"/>
          <w:iCs w:val="0"/>
          <w:color w:val="auto"/>
          <w:sz w:val="22"/>
          <w:szCs w:val="22"/>
        </w:rPr>
        <w:t>2</w:t>
      </w:r>
      <w:r w:rsidR="00844BA6" w:rsidRPr="00CE32E7">
        <w:rPr>
          <w:rFonts w:ascii="Times New Roman" w:hAnsi="Times New Roman"/>
          <w:i w:val="0"/>
          <w:iCs w:val="0"/>
          <w:color w:val="auto"/>
          <w:sz w:val="22"/>
          <w:szCs w:val="22"/>
        </w:rPr>
        <w:t>)×10</w:t>
      </w:r>
      <w:r w:rsidR="00844BA6" w:rsidRPr="00CE32E7">
        <w:rPr>
          <w:rFonts w:ascii="Times New Roman" w:hAnsi="Times New Roman"/>
          <w:i w:val="0"/>
          <w:iCs w:val="0"/>
          <w:color w:val="auto"/>
          <w:sz w:val="22"/>
          <w:szCs w:val="22"/>
          <w:vertAlign w:val="superscript"/>
        </w:rPr>
        <w:t>-3</w:t>
      </w:r>
      <w:r w:rsidR="00844BA6" w:rsidRPr="004E53FE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</w:t>
      </w:r>
      <w:r w:rsidR="00844BA6" w:rsidRPr="00CE32E7">
        <w:rPr>
          <w:rFonts w:ascii="Times New Roman" w:hAnsi="Times New Roman"/>
          <w:i w:val="0"/>
          <w:iCs w:val="0"/>
          <w:color w:val="auto"/>
          <w:sz w:val="22"/>
          <w:szCs w:val="22"/>
        </w:rPr>
        <w:t>s</w:t>
      </w:r>
      <w:r w:rsidR="00844BA6" w:rsidRPr="00B675A1">
        <w:rPr>
          <w:rFonts w:ascii="Times New Roman" w:hAnsi="Times New Roman"/>
          <w:i w:val="0"/>
          <w:iCs w:val="0"/>
          <w:color w:val="auto"/>
          <w:sz w:val="22"/>
          <w:szCs w:val="22"/>
          <w:vertAlign w:val="superscript"/>
        </w:rPr>
        <w:t>-1</w:t>
      </w:r>
      <w:r w:rsidR="00844BA6" w:rsidRPr="00B675A1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, </w:t>
      </w:r>
      <w:r w:rsidR="00844BA6">
        <w:rPr>
          <w:rFonts w:ascii="Times New Roman" w:hAnsi="Times New Roman"/>
          <w:i w:val="0"/>
          <w:iCs w:val="0"/>
          <w:color w:val="auto"/>
          <w:sz w:val="22"/>
          <w:szCs w:val="22"/>
        </w:rPr>
        <w:t>(</w:t>
      </w:r>
      <w:r w:rsidR="00844BA6" w:rsidRPr="00B675A1">
        <w:rPr>
          <w:rFonts w:ascii="Times New Roman" w:hAnsi="Times New Roman"/>
          <w:i w:val="0"/>
          <w:iCs w:val="0"/>
          <w:color w:val="auto"/>
          <w:sz w:val="22"/>
          <w:szCs w:val="22"/>
        </w:rPr>
        <w:t>2.</w:t>
      </w:r>
      <w:r w:rsidR="00844BA6">
        <w:rPr>
          <w:rFonts w:ascii="Times New Roman" w:hAnsi="Times New Roman"/>
          <w:i w:val="0"/>
          <w:iCs w:val="0"/>
          <w:color w:val="auto"/>
          <w:sz w:val="22"/>
          <w:szCs w:val="22"/>
        </w:rPr>
        <w:t>6</w:t>
      </w:r>
      <w:r w:rsidR="00844BA6" w:rsidRPr="00B675A1">
        <w:rPr>
          <w:rFonts w:ascii="Times New Roman" w:hAnsi="Times New Roman"/>
          <w:i w:val="0"/>
          <w:iCs w:val="0"/>
          <w:color w:val="auto"/>
          <w:sz w:val="22"/>
          <w:szCs w:val="22"/>
        </w:rPr>
        <w:t>±0.</w:t>
      </w:r>
      <w:r w:rsidR="00844BA6">
        <w:rPr>
          <w:rFonts w:ascii="Times New Roman" w:hAnsi="Times New Roman"/>
          <w:i w:val="0"/>
          <w:iCs w:val="0"/>
          <w:color w:val="auto"/>
          <w:sz w:val="22"/>
          <w:szCs w:val="22"/>
        </w:rPr>
        <w:t>2</w:t>
      </w:r>
      <w:r w:rsidR="00844BA6" w:rsidRPr="00B675A1">
        <w:rPr>
          <w:rFonts w:ascii="Times New Roman" w:hAnsi="Times New Roman"/>
          <w:i w:val="0"/>
          <w:iCs w:val="0"/>
          <w:color w:val="auto"/>
          <w:sz w:val="22"/>
          <w:szCs w:val="22"/>
        </w:rPr>
        <w:t>)×10</w:t>
      </w:r>
      <w:r w:rsidR="00844BA6" w:rsidRPr="00FD5C58">
        <w:rPr>
          <w:rFonts w:ascii="Times New Roman" w:hAnsi="Times New Roman"/>
          <w:i w:val="0"/>
          <w:iCs w:val="0"/>
          <w:color w:val="auto"/>
          <w:sz w:val="22"/>
          <w:szCs w:val="22"/>
          <w:vertAlign w:val="superscript"/>
        </w:rPr>
        <w:t>-3</w:t>
      </w:r>
      <w:r w:rsidR="00844BA6" w:rsidRPr="004E53FE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</w:t>
      </w:r>
      <w:r w:rsidR="00844BA6" w:rsidRPr="00FD5C58">
        <w:rPr>
          <w:rFonts w:ascii="Times New Roman" w:hAnsi="Times New Roman"/>
          <w:i w:val="0"/>
          <w:iCs w:val="0"/>
          <w:color w:val="auto"/>
          <w:sz w:val="22"/>
          <w:szCs w:val="22"/>
        </w:rPr>
        <w:t>s</w:t>
      </w:r>
      <w:r w:rsidR="00844BA6" w:rsidRPr="00D34BEC">
        <w:rPr>
          <w:rFonts w:ascii="Times New Roman" w:hAnsi="Times New Roman"/>
          <w:i w:val="0"/>
          <w:iCs w:val="0"/>
          <w:color w:val="auto"/>
          <w:sz w:val="22"/>
          <w:szCs w:val="22"/>
          <w:vertAlign w:val="superscript"/>
        </w:rPr>
        <w:t>-1</w:t>
      </w:r>
      <w:r w:rsidR="00844BA6" w:rsidRPr="00D34BEC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, </w:t>
      </w:r>
      <w:r w:rsidR="00844BA6">
        <w:rPr>
          <w:rFonts w:ascii="Times New Roman" w:hAnsi="Times New Roman"/>
          <w:i w:val="0"/>
          <w:iCs w:val="0"/>
          <w:color w:val="auto"/>
          <w:sz w:val="22"/>
          <w:szCs w:val="22"/>
        </w:rPr>
        <w:t>(</w:t>
      </w:r>
      <w:r w:rsidR="00844BA6" w:rsidRPr="00D34BEC">
        <w:rPr>
          <w:rFonts w:ascii="Times New Roman" w:hAnsi="Times New Roman"/>
          <w:i w:val="0"/>
          <w:iCs w:val="0"/>
          <w:color w:val="auto"/>
          <w:sz w:val="22"/>
          <w:szCs w:val="22"/>
        </w:rPr>
        <w:t>2.</w:t>
      </w:r>
      <w:r w:rsidR="00844BA6">
        <w:rPr>
          <w:rFonts w:ascii="Times New Roman" w:hAnsi="Times New Roman"/>
          <w:i w:val="0"/>
          <w:iCs w:val="0"/>
          <w:color w:val="auto"/>
          <w:sz w:val="22"/>
          <w:szCs w:val="22"/>
        </w:rPr>
        <w:t>0</w:t>
      </w:r>
      <w:r w:rsidR="00844BA6" w:rsidRPr="00D34BEC">
        <w:rPr>
          <w:rFonts w:ascii="Times New Roman" w:hAnsi="Times New Roman"/>
          <w:i w:val="0"/>
          <w:iCs w:val="0"/>
          <w:color w:val="auto"/>
          <w:sz w:val="22"/>
          <w:szCs w:val="22"/>
        </w:rPr>
        <w:t>±0.</w:t>
      </w:r>
      <w:r w:rsidR="00844BA6">
        <w:rPr>
          <w:rFonts w:ascii="Times New Roman" w:hAnsi="Times New Roman"/>
          <w:i w:val="0"/>
          <w:iCs w:val="0"/>
          <w:color w:val="auto"/>
          <w:sz w:val="22"/>
          <w:szCs w:val="22"/>
        </w:rPr>
        <w:t>2</w:t>
      </w:r>
      <w:r w:rsidR="00844BA6" w:rsidRPr="00D34BEC">
        <w:rPr>
          <w:rFonts w:ascii="Times New Roman" w:hAnsi="Times New Roman"/>
          <w:i w:val="0"/>
          <w:iCs w:val="0"/>
          <w:color w:val="auto"/>
          <w:sz w:val="22"/>
          <w:szCs w:val="22"/>
        </w:rPr>
        <w:t>)×10</w:t>
      </w:r>
      <w:r w:rsidR="00844BA6" w:rsidRPr="00D34BEC">
        <w:rPr>
          <w:rFonts w:ascii="Times New Roman" w:hAnsi="Times New Roman"/>
          <w:i w:val="0"/>
          <w:iCs w:val="0"/>
          <w:color w:val="auto"/>
          <w:sz w:val="22"/>
          <w:szCs w:val="22"/>
          <w:vertAlign w:val="superscript"/>
        </w:rPr>
        <w:t>-3</w:t>
      </w:r>
      <w:r w:rsidR="00844BA6" w:rsidRPr="004E53FE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</w:t>
      </w:r>
      <w:r w:rsidR="00844BA6" w:rsidRPr="00D34BEC">
        <w:rPr>
          <w:rFonts w:ascii="Times New Roman" w:hAnsi="Times New Roman"/>
          <w:i w:val="0"/>
          <w:iCs w:val="0"/>
          <w:color w:val="auto"/>
          <w:sz w:val="22"/>
          <w:szCs w:val="22"/>
        </w:rPr>
        <w:t>s</w:t>
      </w:r>
      <w:r w:rsidR="00844BA6" w:rsidRPr="00D34BEC">
        <w:rPr>
          <w:rFonts w:ascii="Times New Roman" w:hAnsi="Times New Roman"/>
          <w:i w:val="0"/>
          <w:iCs w:val="0"/>
          <w:color w:val="auto"/>
          <w:sz w:val="22"/>
          <w:szCs w:val="22"/>
          <w:vertAlign w:val="superscript"/>
        </w:rPr>
        <w:t>-1</w:t>
      </w:r>
      <w:r w:rsidR="00844BA6" w:rsidRPr="005D09C0">
        <w:rPr>
          <w:rFonts w:ascii="Times New Roman" w:hAnsi="Times New Roman"/>
          <w:i w:val="0"/>
          <w:iCs w:val="0"/>
          <w:color w:val="auto"/>
          <w:sz w:val="22"/>
          <w:szCs w:val="22"/>
        </w:rPr>
        <w:t>,</w:t>
      </w:r>
      <w:r w:rsidR="00844BA6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(</w:t>
      </w:r>
      <w:r w:rsidR="00844BA6" w:rsidRPr="005D09C0">
        <w:rPr>
          <w:rFonts w:ascii="Times New Roman" w:hAnsi="Times New Roman"/>
          <w:i w:val="0"/>
          <w:iCs w:val="0"/>
          <w:color w:val="auto"/>
          <w:sz w:val="22"/>
          <w:szCs w:val="22"/>
        </w:rPr>
        <w:t>2.</w:t>
      </w:r>
      <w:r w:rsidR="00844BA6">
        <w:rPr>
          <w:rFonts w:ascii="Times New Roman" w:hAnsi="Times New Roman"/>
          <w:i w:val="0"/>
          <w:iCs w:val="0"/>
          <w:color w:val="auto"/>
          <w:sz w:val="22"/>
          <w:szCs w:val="22"/>
        </w:rPr>
        <w:t>5</w:t>
      </w:r>
      <w:r w:rsidR="00844BA6" w:rsidRPr="005D09C0">
        <w:rPr>
          <w:rFonts w:ascii="Times New Roman" w:hAnsi="Times New Roman"/>
          <w:i w:val="0"/>
          <w:iCs w:val="0"/>
          <w:color w:val="auto"/>
          <w:sz w:val="22"/>
          <w:szCs w:val="22"/>
        </w:rPr>
        <w:t>±0.</w:t>
      </w:r>
      <w:r w:rsidR="00844BA6">
        <w:rPr>
          <w:rFonts w:ascii="Times New Roman" w:hAnsi="Times New Roman"/>
          <w:i w:val="0"/>
          <w:iCs w:val="0"/>
          <w:color w:val="auto"/>
          <w:sz w:val="22"/>
          <w:szCs w:val="22"/>
        </w:rPr>
        <w:t>6</w:t>
      </w:r>
      <w:r w:rsidR="00844BA6" w:rsidRPr="005D09C0">
        <w:rPr>
          <w:rFonts w:ascii="Times New Roman" w:hAnsi="Times New Roman"/>
          <w:i w:val="0"/>
          <w:iCs w:val="0"/>
          <w:color w:val="auto"/>
          <w:sz w:val="22"/>
          <w:szCs w:val="22"/>
        </w:rPr>
        <w:t>)×10</w:t>
      </w:r>
      <w:r w:rsidR="00844BA6" w:rsidRPr="005D09C0">
        <w:rPr>
          <w:rFonts w:ascii="Times New Roman" w:hAnsi="Times New Roman"/>
          <w:i w:val="0"/>
          <w:iCs w:val="0"/>
          <w:color w:val="auto"/>
          <w:sz w:val="22"/>
          <w:szCs w:val="22"/>
          <w:vertAlign w:val="superscript"/>
        </w:rPr>
        <w:t>-3</w:t>
      </w:r>
      <w:r w:rsidR="00844BA6" w:rsidRPr="004E53FE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</w:t>
      </w:r>
      <w:r w:rsidR="00844BA6" w:rsidRPr="005D09C0">
        <w:rPr>
          <w:rFonts w:ascii="Times New Roman" w:hAnsi="Times New Roman"/>
          <w:i w:val="0"/>
          <w:iCs w:val="0"/>
          <w:color w:val="auto"/>
          <w:sz w:val="22"/>
          <w:szCs w:val="22"/>
        </w:rPr>
        <w:t>s</w:t>
      </w:r>
      <w:r w:rsidR="00844BA6" w:rsidRPr="005D09C0">
        <w:rPr>
          <w:rFonts w:ascii="Times New Roman" w:hAnsi="Times New Roman"/>
          <w:i w:val="0"/>
          <w:iCs w:val="0"/>
          <w:color w:val="auto"/>
          <w:sz w:val="22"/>
          <w:szCs w:val="22"/>
          <w:vertAlign w:val="superscript"/>
        </w:rPr>
        <w:t>-1</w:t>
      </w:r>
      <w:r w:rsidR="00844BA6" w:rsidRPr="00760C7F">
        <w:rPr>
          <w:rFonts w:ascii="Times New Roman" w:hAnsi="Times New Roman"/>
          <w:i w:val="0"/>
          <w:iCs w:val="0"/>
          <w:color w:val="auto"/>
          <w:sz w:val="22"/>
          <w:szCs w:val="22"/>
        </w:rPr>
        <w:t>,</w:t>
      </w:r>
      <w:r w:rsidR="00844BA6" w:rsidRPr="005D09C0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and </w:t>
      </w:r>
      <w:r w:rsidR="00844BA6">
        <w:rPr>
          <w:rFonts w:ascii="Times New Roman" w:hAnsi="Times New Roman"/>
          <w:i w:val="0"/>
          <w:iCs w:val="0"/>
          <w:color w:val="auto"/>
          <w:sz w:val="22"/>
          <w:szCs w:val="22"/>
        </w:rPr>
        <w:t>(</w:t>
      </w:r>
      <w:r w:rsidR="00844BA6" w:rsidRPr="005D09C0">
        <w:rPr>
          <w:rFonts w:ascii="Times New Roman" w:hAnsi="Times New Roman"/>
          <w:i w:val="0"/>
          <w:iCs w:val="0"/>
          <w:color w:val="auto"/>
          <w:sz w:val="22"/>
          <w:szCs w:val="22"/>
        </w:rPr>
        <w:t>2.</w:t>
      </w:r>
      <w:r w:rsidR="00844BA6">
        <w:rPr>
          <w:rFonts w:ascii="Times New Roman" w:hAnsi="Times New Roman"/>
          <w:i w:val="0"/>
          <w:iCs w:val="0"/>
          <w:color w:val="auto"/>
          <w:sz w:val="22"/>
          <w:szCs w:val="22"/>
        </w:rPr>
        <w:t>2</w:t>
      </w:r>
      <w:r w:rsidR="00844BA6" w:rsidRPr="005D09C0">
        <w:rPr>
          <w:rFonts w:ascii="Times New Roman" w:hAnsi="Times New Roman"/>
          <w:i w:val="0"/>
          <w:iCs w:val="0"/>
          <w:color w:val="auto"/>
          <w:sz w:val="22"/>
          <w:szCs w:val="22"/>
        </w:rPr>
        <w:t>±0.</w:t>
      </w:r>
      <w:r w:rsidR="00844BA6">
        <w:rPr>
          <w:rFonts w:ascii="Times New Roman" w:hAnsi="Times New Roman"/>
          <w:i w:val="0"/>
          <w:iCs w:val="0"/>
          <w:color w:val="auto"/>
          <w:sz w:val="22"/>
          <w:szCs w:val="22"/>
        </w:rPr>
        <w:t>5</w:t>
      </w:r>
      <w:r w:rsidR="00844BA6" w:rsidRPr="005D09C0">
        <w:rPr>
          <w:rFonts w:ascii="Times New Roman" w:hAnsi="Times New Roman"/>
          <w:i w:val="0"/>
          <w:iCs w:val="0"/>
          <w:color w:val="auto"/>
          <w:sz w:val="22"/>
          <w:szCs w:val="22"/>
        </w:rPr>
        <w:t>)×10</w:t>
      </w:r>
      <w:r w:rsidR="00844BA6" w:rsidRPr="005D09C0">
        <w:rPr>
          <w:rFonts w:ascii="Times New Roman" w:hAnsi="Times New Roman"/>
          <w:i w:val="0"/>
          <w:iCs w:val="0"/>
          <w:color w:val="auto"/>
          <w:sz w:val="22"/>
          <w:szCs w:val="22"/>
          <w:vertAlign w:val="superscript"/>
        </w:rPr>
        <w:t>-3</w:t>
      </w:r>
      <w:r w:rsidR="00844BA6" w:rsidRPr="004E53FE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</w:t>
      </w:r>
      <w:r w:rsidR="00844BA6" w:rsidRPr="005D09C0">
        <w:rPr>
          <w:rFonts w:ascii="Times New Roman" w:hAnsi="Times New Roman"/>
          <w:i w:val="0"/>
          <w:iCs w:val="0"/>
          <w:color w:val="auto"/>
          <w:sz w:val="22"/>
          <w:szCs w:val="22"/>
        </w:rPr>
        <w:t>s</w:t>
      </w:r>
      <w:r w:rsidR="00844BA6" w:rsidRPr="005D09C0">
        <w:rPr>
          <w:rFonts w:ascii="Times New Roman" w:hAnsi="Times New Roman"/>
          <w:i w:val="0"/>
          <w:iCs w:val="0"/>
          <w:color w:val="auto"/>
          <w:sz w:val="22"/>
          <w:szCs w:val="22"/>
          <w:vertAlign w:val="superscript"/>
        </w:rPr>
        <w:t>-1</w:t>
      </w:r>
      <w:r w:rsidR="00844BA6" w:rsidRPr="005D09C0">
        <w:rPr>
          <w:rFonts w:ascii="Times New Roman" w:hAnsi="Times New Roman"/>
          <w:i w:val="0"/>
          <w:iCs w:val="0"/>
          <w:color w:val="auto"/>
          <w:sz w:val="22"/>
          <w:szCs w:val="22"/>
        </w:rPr>
        <w:t>, respectively.</w:t>
      </w:r>
      <w:r w:rsidR="00844BA6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The results indicate that the hydroxyl radical contribution to TPTH degradation was minimal for these H</w:t>
      </w:r>
      <w:r w:rsidR="00844BA6" w:rsidRPr="00AE2F5A">
        <w:rPr>
          <w:rFonts w:ascii="Times New Roman" w:hAnsi="Times New Roman"/>
          <w:i w:val="0"/>
          <w:iCs w:val="0"/>
          <w:color w:val="auto"/>
          <w:sz w:val="22"/>
          <w:szCs w:val="22"/>
          <w:vertAlign w:val="subscript"/>
        </w:rPr>
        <w:t>2</w:t>
      </w:r>
      <w:r w:rsidR="00844BA6">
        <w:rPr>
          <w:rFonts w:ascii="Times New Roman" w:hAnsi="Times New Roman"/>
          <w:i w:val="0"/>
          <w:iCs w:val="0"/>
          <w:color w:val="auto"/>
          <w:sz w:val="22"/>
          <w:szCs w:val="22"/>
        </w:rPr>
        <w:t>O</w:t>
      </w:r>
      <w:r w:rsidR="00844BA6" w:rsidRPr="00AE2F5A">
        <w:rPr>
          <w:rFonts w:ascii="Times New Roman" w:hAnsi="Times New Roman"/>
          <w:i w:val="0"/>
          <w:iCs w:val="0"/>
          <w:color w:val="auto"/>
          <w:sz w:val="22"/>
          <w:szCs w:val="22"/>
          <w:vertAlign w:val="subscript"/>
        </w:rPr>
        <w:t>2</w:t>
      </w:r>
      <w:r w:rsidR="00844BA6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</w:t>
      </w:r>
      <w:r w:rsidR="003A0B36">
        <w:rPr>
          <w:rFonts w:ascii="Times New Roman" w:hAnsi="Times New Roman"/>
          <w:i w:val="0"/>
          <w:iCs w:val="0"/>
          <w:color w:val="auto"/>
          <w:sz w:val="22"/>
          <w:szCs w:val="22"/>
        </w:rPr>
        <w:t>doses</w:t>
      </w:r>
      <w:r w:rsidR="00844BA6">
        <w:rPr>
          <w:rFonts w:ascii="Times New Roman" w:hAnsi="Times New Roman"/>
          <w:i w:val="0"/>
          <w:iCs w:val="0"/>
          <w:color w:val="auto"/>
          <w:sz w:val="22"/>
          <w:szCs w:val="22"/>
        </w:rPr>
        <w:t>.</w:t>
      </w:r>
      <w:bookmarkEnd w:id="24"/>
    </w:p>
    <w:bookmarkEnd w:id="23"/>
    <w:p w14:paraId="70CAC1B4" w14:textId="3BBF3A2C" w:rsidR="00B779D0" w:rsidRDefault="00B779D0" w:rsidP="003A0B36">
      <w:pPr>
        <w:spacing w:after="0" w:line="240" w:lineRule="auto"/>
        <w:rPr>
          <w:noProof/>
        </w:rPr>
      </w:pPr>
    </w:p>
    <w:p w14:paraId="32278D1E" w14:textId="77777777" w:rsidR="00B779D0" w:rsidRDefault="00B779D0" w:rsidP="003A0B36">
      <w:pPr>
        <w:spacing w:after="0" w:line="240" w:lineRule="auto"/>
        <w:rPr>
          <w:noProof/>
        </w:rPr>
      </w:pPr>
      <w:r>
        <w:rPr>
          <w:noProof/>
        </w:rPr>
        <w:br w:type="page"/>
      </w:r>
    </w:p>
    <w:p w14:paraId="2D76165F" w14:textId="79DB6E7E" w:rsidR="00E74988" w:rsidRPr="005752EE" w:rsidRDefault="0086505D" w:rsidP="003A0B36">
      <w:pPr>
        <w:spacing w:after="0" w:line="240" w:lineRule="auto"/>
        <w:jc w:val="center"/>
      </w:pPr>
      <w:r>
        <w:rPr>
          <w:noProof/>
        </w:rPr>
        <w:lastRenderedPageBreak/>
        <w:drawing>
          <wp:inline distT="0" distB="0" distL="0" distR="0" wp14:anchorId="722AE3A9" wp14:editId="0F27E299">
            <wp:extent cx="5943600" cy="2858135"/>
            <wp:effectExtent l="0" t="0" r="0" b="0"/>
            <wp:docPr id="1383266290" name="Picture 3" descr="A graph of a chemical reactio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3266290" name="Picture 3" descr="A graph of a chemical reaction&#10;&#10;AI-generated content may be incorrect.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858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177C3E" w14:textId="2B84FABA" w:rsidR="00844BA6" w:rsidRDefault="00E74988" w:rsidP="00D22B3C">
      <w:pPr>
        <w:pStyle w:val="Caption"/>
        <w:spacing w:before="120" w:after="0"/>
      </w:pPr>
      <w:bookmarkStart w:id="25" w:name="_Toc200918197"/>
      <w:r w:rsidRPr="00844BA6">
        <w:rPr>
          <w:rFonts w:ascii="Times New Roman" w:eastAsia="Calibri" w:hAnsi="Times New Roman" w:cs="Times New Roman"/>
          <w:b/>
          <w:bCs/>
          <w:i w:val="0"/>
          <w:iCs w:val="0"/>
          <w:noProof/>
          <w:color w:val="000000" w:themeColor="text1"/>
          <w:sz w:val="22"/>
          <w:szCs w:val="22"/>
        </w:rPr>
        <w:t>Figure S</w:t>
      </w:r>
      <w:r w:rsidRPr="00844BA6">
        <w:rPr>
          <w:rFonts w:ascii="Times New Roman" w:eastAsia="Calibri" w:hAnsi="Times New Roman" w:cs="Times New Roman"/>
          <w:b/>
          <w:bCs/>
          <w:i w:val="0"/>
          <w:iCs w:val="0"/>
          <w:noProof/>
          <w:color w:val="000000" w:themeColor="text1"/>
          <w:sz w:val="22"/>
          <w:szCs w:val="22"/>
        </w:rPr>
        <w:fldChar w:fldCharType="begin"/>
      </w:r>
      <w:r w:rsidRPr="00844BA6">
        <w:rPr>
          <w:rFonts w:ascii="Times New Roman" w:eastAsia="Calibri" w:hAnsi="Times New Roman" w:cs="Times New Roman"/>
          <w:b/>
          <w:bCs/>
          <w:i w:val="0"/>
          <w:iCs w:val="0"/>
          <w:noProof/>
          <w:color w:val="000000" w:themeColor="text1"/>
          <w:sz w:val="22"/>
          <w:szCs w:val="22"/>
        </w:rPr>
        <w:instrText xml:space="preserve"> SEQ Figure \* ARABIC </w:instrText>
      </w:r>
      <w:r w:rsidRPr="00844BA6">
        <w:rPr>
          <w:rFonts w:ascii="Times New Roman" w:eastAsia="Calibri" w:hAnsi="Times New Roman" w:cs="Times New Roman"/>
          <w:b/>
          <w:bCs/>
          <w:i w:val="0"/>
          <w:iCs w:val="0"/>
          <w:noProof/>
          <w:color w:val="000000" w:themeColor="text1"/>
          <w:sz w:val="22"/>
          <w:szCs w:val="22"/>
        </w:rPr>
        <w:fldChar w:fldCharType="separate"/>
      </w:r>
      <w:r w:rsidR="0010437D">
        <w:rPr>
          <w:rFonts w:ascii="Times New Roman" w:eastAsia="Calibri" w:hAnsi="Times New Roman" w:cs="Times New Roman"/>
          <w:b/>
          <w:bCs/>
          <w:i w:val="0"/>
          <w:iCs w:val="0"/>
          <w:noProof/>
          <w:color w:val="000000" w:themeColor="text1"/>
          <w:sz w:val="22"/>
          <w:szCs w:val="22"/>
        </w:rPr>
        <w:t>3</w:t>
      </w:r>
      <w:r w:rsidRPr="00844BA6">
        <w:rPr>
          <w:rFonts w:ascii="Times New Roman" w:eastAsia="Calibri" w:hAnsi="Times New Roman" w:cs="Times New Roman"/>
          <w:b/>
          <w:bCs/>
          <w:i w:val="0"/>
          <w:iCs w:val="0"/>
          <w:noProof/>
          <w:color w:val="000000" w:themeColor="text1"/>
          <w:sz w:val="22"/>
          <w:szCs w:val="22"/>
        </w:rPr>
        <w:fldChar w:fldCharType="end"/>
      </w:r>
      <w:r w:rsidRPr="00844BA6">
        <w:rPr>
          <w:rFonts w:ascii="Times New Roman" w:eastAsia="Calibri" w:hAnsi="Times New Roman" w:cs="Times New Roman"/>
          <w:b/>
          <w:bCs/>
          <w:i w:val="0"/>
          <w:iCs w:val="0"/>
          <w:noProof/>
          <w:color w:val="000000" w:themeColor="text1"/>
          <w:sz w:val="22"/>
          <w:szCs w:val="22"/>
        </w:rPr>
        <w:t>.</w:t>
      </w:r>
      <w:r w:rsidR="00D22B3C">
        <w:rPr>
          <w:rFonts w:ascii="Times New Roman" w:eastAsia="Calibri" w:hAnsi="Times New Roman" w:cs="Times New Roman"/>
          <w:b/>
          <w:bCs/>
          <w:i w:val="0"/>
          <w:iCs w:val="0"/>
          <w:noProof/>
          <w:color w:val="000000" w:themeColor="text1"/>
          <w:sz w:val="22"/>
          <w:szCs w:val="22"/>
        </w:rPr>
        <w:t xml:space="preserve"> </w:t>
      </w:r>
      <w:r w:rsidR="00844BA6" w:rsidRPr="005002F8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>TPTH analysis by (a) MS and (b) MS/MS.</w:t>
      </w:r>
      <w:r w:rsidR="00844BA6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The</w:t>
      </w:r>
      <w:r w:rsidR="00844BA6" w:rsidRPr="000A7DAD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</w:t>
      </w:r>
      <w:r w:rsidR="000A7DAD" w:rsidRPr="009D2BE9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54 µM </w:t>
      </w:r>
      <w:r w:rsidR="00844BA6" w:rsidRPr="00374635">
        <w:rPr>
          <w:rFonts w:ascii="Times New Roman" w:hAnsi="Times New Roman"/>
          <w:i w:val="0"/>
          <w:iCs w:val="0"/>
          <w:color w:val="auto"/>
          <w:sz w:val="22"/>
          <w:szCs w:val="22"/>
        </w:rPr>
        <w:t>TPTH solution</w:t>
      </w:r>
      <w:r w:rsidR="00844BA6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was</w:t>
      </w:r>
      <w:r w:rsidR="00844BA6" w:rsidRPr="00374635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prepared in 100% methanol </w:t>
      </w:r>
      <w:r w:rsidR="00844BA6">
        <w:rPr>
          <w:rFonts w:ascii="Times New Roman" w:hAnsi="Times New Roman"/>
          <w:i w:val="0"/>
          <w:iCs w:val="0"/>
          <w:color w:val="auto"/>
          <w:sz w:val="22"/>
          <w:szCs w:val="22"/>
        </w:rPr>
        <w:t>and directly injected into the mass spectrometer using positive electrospray ionization. The two peaks observed in (a) correspond to TPTH</w:t>
      </w:r>
      <w:r w:rsidR="00D22B3C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(</w:t>
      </w:r>
      <w:r w:rsidR="00D22B3C" w:rsidRPr="00D22B3C">
        <w:rPr>
          <w:rFonts w:ascii="Times New Roman" w:hAnsi="Times New Roman"/>
          <w:color w:val="auto"/>
          <w:sz w:val="22"/>
          <w:szCs w:val="22"/>
        </w:rPr>
        <w:t>m/z</w:t>
      </w:r>
      <w:r w:rsidR="00D22B3C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350.39)</w:t>
      </w:r>
      <w:r w:rsidR="00844BA6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and a TPTH-methanol adduct</w:t>
      </w:r>
      <w:r w:rsidR="00D22B3C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(</w:t>
      </w:r>
      <w:r w:rsidR="00D22B3C" w:rsidRPr="00D22B3C">
        <w:rPr>
          <w:rFonts w:ascii="Times New Roman" w:hAnsi="Times New Roman"/>
          <w:color w:val="auto"/>
          <w:sz w:val="22"/>
          <w:szCs w:val="22"/>
        </w:rPr>
        <w:t>m/z</w:t>
      </w:r>
      <w:r w:rsidR="00D22B3C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382.93)</w:t>
      </w:r>
      <w:r w:rsidR="00844BA6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. The fragmentation pattern in (b) was </w:t>
      </w:r>
      <w:r w:rsidR="00844BA6" w:rsidRPr="00374635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obtained </w:t>
      </w:r>
      <w:r w:rsidR="00844BA6">
        <w:rPr>
          <w:rFonts w:ascii="Times New Roman" w:hAnsi="Times New Roman"/>
          <w:i w:val="0"/>
          <w:iCs w:val="0"/>
          <w:color w:val="auto"/>
          <w:sz w:val="22"/>
          <w:szCs w:val="22"/>
        </w:rPr>
        <w:t>for the TPTH-methanol adduct (</w:t>
      </w:r>
      <w:r w:rsidR="00844BA6" w:rsidRPr="00374635">
        <w:rPr>
          <w:rFonts w:ascii="Times New Roman" w:hAnsi="Times New Roman"/>
          <w:color w:val="auto"/>
          <w:sz w:val="22"/>
          <w:szCs w:val="22"/>
        </w:rPr>
        <w:t>m/z</w:t>
      </w:r>
      <w:r w:rsidR="00844BA6" w:rsidRPr="00374635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382.</w:t>
      </w:r>
      <w:r w:rsidR="00D22B3C">
        <w:rPr>
          <w:rFonts w:ascii="Times New Roman" w:hAnsi="Times New Roman"/>
          <w:i w:val="0"/>
          <w:iCs w:val="0"/>
          <w:color w:val="auto"/>
          <w:sz w:val="22"/>
          <w:szCs w:val="22"/>
        </w:rPr>
        <w:t>93</w:t>
      </w:r>
      <w:r w:rsidR="00844BA6">
        <w:rPr>
          <w:rFonts w:ascii="Times New Roman" w:hAnsi="Times New Roman"/>
          <w:i w:val="0"/>
          <w:iCs w:val="0"/>
          <w:color w:val="auto"/>
          <w:sz w:val="22"/>
          <w:szCs w:val="22"/>
        </w:rPr>
        <w:t>)</w:t>
      </w:r>
      <w:r w:rsidR="00844BA6" w:rsidRPr="00374635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</w:t>
      </w:r>
      <w:r w:rsidR="00844BA6">
        <w:rPr>
          <w:rFonts w:ascii="Times New Roman" w:hAnsi="Times New Roman"/>
          <w:i w:val="0"/>
          <w:iCs w:val="0"/>
          <w:color w:val="auto"/>
          <w:sz w:val="22"/>
          <w:szCs w:val="22"/>
        </w:rPr>
        <w:t>with</w:t>
      </w:r>
      <w:r w:rsidR="00844BA6" w:rsidRPr="00374635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</w:t>
      </w:r>
      <w:r w:rsidR="000A7DAD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a </w:t>
      </w:r>
      <w:r w:rsidR="00844BA6" w:rsidRPr="00374635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collision energy of 35 </w:t>
      </w:r>
      <w:r w:rsidR="00844BA6">
        <w:rPr>
          <w:rFonts w:ascii="Times New Roman" w:hAnsi="Times New Roman"/>
          <w:i w:val="0"/>
          <w:iCs w:val="0"/>
          <w:color w:val="auto"/>
          <w:sz w:val="22"/>
          <w:szCs w:val="22"/>
        </w:rPr>
        <w:t>V</w:t>
      </w:r>
      <w:r w:rsidR="000A7DAD">
        <w:rPr>
          <w:rFonts w:ascii="Times New Roman" w:hAnsi="Times New Roman"/>
          <w:i w:val="0"/>
          <w:iCs w:val="0"/>
          <w:color w:val="auto"/>
          <w:sz w:val="22"/>
          <w:szCs w:val="22"/>
        </w:rPr>
        <w:t>, but the fragmentation pattern was the same for</w:t>
      </w:r>
      <w:r w:rsidR="00D22B3C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TPTH</w:t>
      </w:r>
      <w:r w:rsidR="000A7DAD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</w:t>
      </w:r>
      <w:r w:rsidR="00D22B3C">
        <w:rPr>
          <w:rFonts w:ascii="Times New Roman" w:hAnsi="Times New Roman"/>
          <w:i w:val="0"/>
          <w:iCs w:val="0"/>
          <w:color w:val="auto"/>
          <w:sz w:val="22"/>
          <w:szCs w:val="22"/>
        </w:rPr>
        <w:t>(</w:t>
      </w:r>
      <w:r w:rsidR="000A7DAD" w:rsidRPr="009D2BE9">
        <w:rPr>
          <w:rFonts w:ascii="Times New Roman" w:hAnsi="Times New Roman"/>
          <w:color w:val="auto"/>
          <w:sz w:val="22"/>
          <w:szCs w:val="22"/>
        </w:rPr>
        <w:t>m/z</w:t>
      </w:r>
      <w:r w:rsidR="000A7DAD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350.39</w:t>
      </w:r>
      <w:r w:rsidR="00D22B3C">
        <w:rPr>
          <w:rFonts w:ascii="Times New Roman" w:hAnsi="Times New Roman"/>
          <w:i w:val="0"/>
          <w:iCs w:val="0"/>
          <w:color w:val="auto"/>
          <w:sz w:val="22"/>
          <w:szCs w:val="22"/>
        </w:rPr>
        <w:t>)</w:t>
      </w:r>
      <w:r w:rsidR="00844BA6">
        <w:rPr>
          <w:rFonts w:ascii="Times New Roman" w:hAnsi="Times New Roman"/>
          <w:i w:val="0"/>
          <w:iCs w:val="0"/>
          <w:color w:val="auto"/>
          <w:sz w:val="22"/>
          <w:szCs w:val="22"/>
        </w:rPr>
        <w:t>.</w:t>
      </w:r>
      <w:bookmarkEnd w:id="25"/>
    </w:p>
    <w:p w14:paraId="3ECF448C" w14:textId="2E063CBA" w:rsidR="00E74988" w:rsidRPr="005752EE" w:rsidRDefault="00E74988" w:rsidP="003A0B36">
      <w:pPr>
        <w:tabs>
          <w:tab w:val="left" w:pos="1080"/>
        </w:tabs>
        <w:spacing w:after="0" w:line="240" w:lineRule="auto"/>
      </w:pPr>
    </w:p>
    <w:p w14:paraId="30857BF6" w14:textId="77777777" w:rsidR="00E74988" w:rsidRPr="005752EE" w:rsidRDefault="00E74988" w:rsidP="003A0B36">
      <w:pPr>
        <w:spacing w:after="0" w:line="240" w:lineRule="auto"/>
      </w:pPr>
      <w:r w:rsidRPr="005752EE">
        <w:br w:type="page"/>
      </w:r>
    </w:p>
    <w:p w14:paraId="0BF162B0" w14:textId="06427711" w:rsidR="00E74988" w:rsidRPr="005752EE" w:rsidRDefault="00E74988" w:rsidP="003A0B36">
      <w:pPr>
        <w:keepNext/>
        <w:spacing w:after="0" w:line="240" w:lineRule="auto"/>
        <w:jc w:val="center"/>
      </w:pPr>
      <w:r w:rsidRPr="00400D1D" w:rsidDel="009D7403">
        <w:rPr>
          <w:noProof/>
        </w:rPr>
        <w:lastRenderedPageBreak/>
        <w:t xml:space="preserve"> </w:t>
      </w:r>
      <w:r w:rsidR="0086505D">
        <w:rPr>
          <w:noProof/>
        </w:rPr>
        <w:drawing>
          <wp:inline distT="0" distB="0" distL="0" distR="0" wp14:anchorId="3EDE81C5" wp14:editId="6B7F568A">
            <wp:extent cx="4572000" cy="2025162"/>
            <wp:effectExtent l="0" t="0" r="0" b="0"/>
            <wp:docPr id="297059478" name="Picture 4" descr="A graph of a pharmacological reactio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7059478" name="Picture 4" descr="A graph of a pharmacological reaction&#10;&#10;AI-generated content may be incorrect.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0251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63B701" w14:textId="66EA62C2" w:rsidR="00E74988" w:rsidRPr="005752EE" w:rsidRDefault="00E74988" w:rsidP="00D22B3C">
      <w:pPr>
        <w:pStyle w:val="Caption"/>
        <w:tabs>
          <w:tab w:val="left" w:pos="1080"/>
        </w:tabs>
        <w:spacing w:before="120" w:after="0"/>
        <w:rPr>
          <w:rFonts w:ascii="Times New Roman" w:eastAsia="Calibri" w:hAnsi="Times New Roman" w:cs="Times New Roman"/>
          <w:b/>
          <w:bCs/>
          <w:i w:val="0"/>
          <w:noProof/>
          <w:color w:val="000000" w:themeColor="text1"/>
          <w:sz w:val="22"/>
          <w:szCs w:val="22"/>
        </w:rPr>
      </w:pPr>
      <w:bookmarkStart w:id="26" w:name="_Toc38117121"/>
      <w:bookmarkStart w:id="27" w:name="_Toc38117972"/>
      <w:bookmarkStart w:id="28" w:name="_Toc38119705"/>
      <w:bookmarkStart w:id="29" w:name="_Toc38121201"/>
      <w:bookmarkStart w:id="30" w:name="_Toc39527704"/>
      <w:bookmarkStart w:id="31" w:name="_Toc200918198"/>
      <w:r w:rsidRPr="00400D1D">
        <w:rPr>
          <w:rFonts w:ascii="Times New Roman" w:eastAsia="Calibri" w:hAnsi="Times New Roman" w:cs="Times New Roman"/>
          <w:b/>
          <w:bCs/>
          <w:i w:val="0"/>
          <w:noProof/>
          <w:color w:val="auto"/>
          <w:sz w:val="22"/>
          <w:szCs w:val="22"/>
        </w:rPr>
        <w:t>Figure S</w:t>
      </w:r>
      <w:r w:rsidRPr="00400D1D">
        <w:rPr>
          <w:rFonts w:ascii="Times New Roman" w:eastAsia="Calibri" w:hAnsi="Times New Roman" w:cs="Times New Roman"/>
          <w:b/>
          <w:bCs/>
          <w:i w:val="0"/>
          <w:noProof/>
          <w:color w:val="auto"/>
          <w:sz w:val="22"/>
          <w:szCs w:val="22"/>
        </w:rPr>
        <w:fldChar w:fldCharType="begin"/>
      </w:r>
      <w:r w:rsidRPr="00400D1D">
        <w:rPr>
          <w:rFonts w:ascii="Times New Roman" w:eastAsia="Calibri" w:hAnsi="Times New Roman" w:cs="Times New Roman"/>
          <w:b/>
          <w:bCs/>
          <w:i w:val="0"/>
          <w:noProof/>
          <w:color w:val="auto"/>
          <w:sz w:val="22"/>
          <w:szCs w:val="22"/>
        </w:rPr>
        <w:instrText xml:space="preserve"> SEQ Figure \* ARABIC </w:instrText>
      </w:r>
      <w:r w:rsidRPr="00400D1D">
        <w:rPr>
          <w:rFonts w:ascii="Times New Roman" w:eastAsia="Calibri" w:hAnsi="Times New Roman" w:cs="Times New Roman"/>
          <w:b/>
          <w:bCs/>
          <w:i w:val="0"/>
          <w:noProof/>
          <w:color w:val="auto"/>
          <w:sz w:val="22"/>
          <w:szCs w:val="22"/>
        </w:rPr>
        <w:fldChar w:fldCharType="separate"/>
      </w:r>
      <w:r w:rsidR="0010437D">
        <w:rPr>
          <w:rFonts w:ascii="Times New Roman" w:eastAsia="Calibri" w:hAnsi="Times New Roman" w:cs="Times New Roman"/>
          <w:b/>
          <w:bCs/>
          <w:i w:val="0"/>
          <w:noProof/>
          <w:color w:val="auto"/>
          <w:sz w:val="22"/>
          <w:szCs w:val="22"/>
        </w:rPr>
        <w:t>4</w:t>
      </w:r>
      <w:r w:rsidRPr="00400D1D">
        <w:rPr>
          <w:rFonts w:ascii="Times New Roman" w:eastAsia="Calibri" w:hAnsi="Times New Roman" w:cs="Times New Roman"/>
          <w:b/>
          <w:bCs/>
          <w:i w:val="0"/>
          <w:noProof/>
          <w:color w:val="auto"/>
          <w:sz w:val="22"/>
          <w:szCs w:val="22"/>
        </w:rPr>
        <w:fldChar w:fldCharType="end"/>
      </w:r>
      <w:r w:rsidRPr="00400D1D">
        <w:rPr>
          <w:rFonts w:ascii="Times New Roman" w:eastAsia="Calibri" w:hAnsi="Times New Roman" w:cs="Times New Roman"/>
          <w:b/>
          <w:bCs/>
          <w:i w:val="0"/>
          <w:noProof/>
          <w:color w:val="auto"/>
          <w:sz w:val="22"/>
          <w:szCs w:val="22"/>
        </w:rPr>
        <w:t>.</w:t>
      </w:r>
      <w:bookmarkEnd w:id="26"/>
      <w:bookmarkEnd w:id="27"/>
      <w:bookmarkEnd w:id="28"/>
      <w:bookmarkEnd w:id="29"/>
      <w:bookmarkEnd w:id="30"/>
      <w:r w:rsidR="00D22B3C">
        <w:rPr>
          <w:rFonts w:ascii="Times New Roman" w:eastAsia="Calibri" w:hAnsi="Times New Roman" w:cs="Times New Roman"/>
          <w:b/>
          <w:bCs/>
          <w:i w:val="0"/>
          <w:noProof/>
          <w:color w:val="auto"/>
          <w:sz w:val="22"/>
          <w:szCs w:val="22"/>
        </w:rPr>
        <w:t xml:space="preserve"> </w:t>
      </w:r>
      <w:r w:rsidR="00844BA6" w:rsidRPr="00EC58E0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 xml:space="preserve">Representative chromatograms </w:t>
      </w:r>
      <w:r w:rsidR="000A7DAD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>showing the</w:t>
      </w:r>
      <w:r w:rsidR="00844BA6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 xml:space="preserve"> total ion current </w:t>
      </w:r>
      <w:r w:rsidR="00844BA6" w:rsidRPr="00EC58E0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 xml:space="preserve">for solutions with </w:t>
      </w:r>
      <w:r w:rsidR="00844BA6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>54</w:t>
      </w:r>
      <w:r w:rsidR="00844BA6" w:rsidRPr="00CE32E7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 xml:space="preserve"> µM</w:t>
      </w:r>
      <w:r w:rsidR="00844BA6" w:rsidRPr="00EC58E0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 xml:space="preserve"> TPTH and 16 mM H</w:t>
      </w:r>
      <w:r w:rsidR="00844BA6" w:rsidRPr="00EC58E0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  <w:vertAlign w:val="subscript"/>
        </w:rPr>
        <w:t>2</w:t>
      </w:r>
      <w:r w:rsidR="00844BA6" w:rsidRPr="00EC58E0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>O</w:t>
      </w:r>
      <w:r w:rsidR="00844BA6" w:rsidRPr="00EC58E0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  <w:vertAlign w:val="subscript"/>
        </w:rPr>
        <w:t>2</w:t>
      </w:r>
      <w:r w:rsidR="00844BA6" w:rsidRPr="00EC58E0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 xml:space="preserve"> (to sensitize production of </w:t>
      </w:r>
      <w:r w:rsidR="00844BA6" w:rsidRPr="00EC58E0">
        <w:rPr>
          <w:rFonts w:ascii="Cambria Math" w:hAnsi="Cambria Math" w:cs="Cambria Math"/>
          <w:b/>
          <w:bCs/>
          <w:i w:val="0"/>
          <w:iCs w:val="0"/>
          <w:color w:val="auto"/>
          <w:sz w:val="22"/>
          <w:szCs w:val="22"/>
          <w:vertAlign w:val="superscript"/>
        </w:rPr>
        <w:t>⦁</w:t>
      </w:r>
      <w:r w:rsidR="00844BA6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>OH)</w:t>
      </w:r>
      <w:r w:rsidR="00844BA6" w:rsidRPr="00EC58E0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 xml:space="preserve"> before and after </w:t>
      </w:r>
      <w:r w:rsidR="00D01D46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>6</w:t>
      </w:r>
      <w:r w:rsidR="00844BA6" w:rsidRPr="00EC58E0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 xml:space="preserve"> min of irradiation at 254 nm.</w:t>
      </w:r>
      <w:r w:rsidR="00844BA6" w:rsidRPr="00374635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The mass spectrum acquisition was set to </w:t>
      </w:r>
      <w:r w:rsidR="00844BA6">
        <w:rPr>
          <w:rFonts w:ascii="Times New Roman" w:hAnsi="Times New Roman"/>
          <w:i w:val="0"/>
          <w:iCs w:val="0"/>
          <w:color w:val="auto"/>
          <w:sz w:val="22"/>
          <w:szCs w:val="22"/>
        </w:rPr>
        <w:t>collect</w:t>
      </w:r>
      <w:r w:rsidR="00844BA6" w:rsidRPr="00374635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data for </w:t>
      </w:r>
      <w:r w:rsidR="00844BA6" w:rsidRPr="00374635">
        <w:rPr>
          <w:rFonts w:ascii="Times New Roman" w:hAnsi="Times New Roman"/>
          <w:color w:val="auto"/>
          <w:sz w:val="22"/>
          <w:szCs w:val="22"/>
        </w:rPr>
        <w:t>m/z</w:t>
      </w:r>
      <w:r w:rsidR="00844BA6" w:rsidRPr="00374635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100-500.</w:t>
      </w:r>
      <w:bookmarkEnd w:id="31"/>
    </w:p>
    <w:p w14:paraId="7A707C9F" w14:textId="77777777" w:rsidR="00E74988" w:rsidRPr="005752EE" w:rsidRDefault="00E74988" w:rsidP="003A0B36">
      <w:pPr>
        <w:spacing w:after="0" w:line="240" w:lineRule="auto"/>
      </w:pPr>
    </w:p>
    <w:p w14:paraId="4869E91B" w14:textId="77777777" w:rsidR="00E74988" w:rsidRPr="005752EE" w:rsidRDefault="00E74988" w:rsidP="003A0B36">
      <w:pPr>
        <w:spacing w:after="0" w:line="240" w:lineRule="auto"/>
      </w:pPr>
      <w:r w:rsidRPr="005752EE">
        <w:br w:type="page"/>
      </w:r>
    </w:p>
    <w:p w14:paraId="20186AA1" w14:textId="79696FA0" w:rsidR="00E74988" w:rsidRPr="005752EE" w:rsidRDefault="0086505D" w:rsidP="003A0B36">
      <w:pPr>
        <w:spacing w:after="0" w:line="240" w:lineRule="auto"/>
        <w:jc w:val="center"/>
      </w:pPr>
      <w:r>
        <w:rPr>
          <w:noProof/>
        </w:rPr>
        <w:lastRenderedPageBreak/>
        <w:drawing>
          <wp:inline distT="0" distB="0" distL="0" distR="0" wp14:anchorId="5CEC435C" wp14:editId="66FBF8A9">
            <wp:extent cx="5943600" cy="2836545"/>
            <wp:effectExtent l="0" t="0" r="0" b="1905"/>
            <wp:docPr id="567430145" name="Picture 5" descr="A graph of chemical formula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7430145" name="Picture 5" descr="A graph of chemical formulas&#10;&#10;AI-generated content may be incorrect.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836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74988" w:rsidRPr="00400D1D" w:rsidDel="009D7403">
        <w:rPr>
          <w:noProof/>
        </w:rPr>
        <w:t xml:space="preserve"> </w:t>
      </w:r>
    </w:p>
    <w:p w14:paraId="2BC07BFD" w14:textId="2B4812D7" w:rsidR="00A334F9" w:rsidRDefault="00E74988" w:rsidP="00D22B3C">
      <w:pPr>
        <w:pStyle w:val="Caption"/>
        <w:spacing w:before="120" w:after="0"/>
        <w:rPr>
          <w:rFonts w:ascii="Times New Roman" w:hAnsi="Times New Roman"/>
          <w:i w:val="0"/>
          <w:iCs w:val="0"/>
          <w:color w:val="auto"/>
          <w:sz w:val="22"/>
          <w:szCs w:val="22"/>
        </w:rPr>
      </w:pPr>
      <w:bookmarkStart w:id="32" w:name="_Toc39527706"/>
      <w:bookmarkStart w:id="33" w:name="_Toc200918199"/>
      <w:r w:rsidRPr="00E30207">
        <w:rPr>
          <w:rFonts w:ascii="Times New Roman" w:eastAsia="Calibri" w:hAnsi="Times New Roman" w:cs="Times New Roman"/>
          <w:b/>
          <w:bCs/>
          <w:i w:val="0"/>
          <w:noProof/>
          <w:color w:val="auto"/>
          <w:sz w:val="22"/>
          <w:szCs w:val="22"/>
        </w:rPr>
        <w:t>Figure S</w:t>
      </w:r>
      <w:r w:rsidRPr="00E30207">
        <w:rPr>
          <w:rFonts w:ascii="Times New Roman" w:eastAsia="Calibri" w:hAnsi="Times New Roman" w:cs="Times New Roman"/>
          <w:b/>
          <w:bCs/>
          <w:i w:val="0"/>
          <w:noProof/>
          <w:color w:val="auto"/>
          <w:sz w:val="22"/>
          <w:szCs w:val="22"/>
        </w:rPr>
        <w:fldChar w:fldCharType="begin"/>
      </w:r>
      <w:r w:rsidRPr="00E30207">
        <w:rPr>
          <w:rFonts w:ascii="Times New Roman" w:eastAsia="Calibri" w:hAnsi="Times New Roman" w:cs="Times New Roman"/>
          <w:b/>
          <w:bCs/>
          <w:i w:val="0"/>
          <w:noProof/>
          <w:color w:val="auto"/>
          <w:sz w:val="22"/>
          <w:szCs w:val="22"/>
        </w:rPr>
        <w:instrText xml:space="preserve"> SEQ Figure \* ARABIC </w:instrText>
      </w:r>
      <w:r w:rsidRPr="00E30207">
        <w:rPr>
          <w:rFonts w:ascii="Times New Roman" w:eastAsia="Calibri" w:hAnsi="Times New Roman" w:cs="Times New Roman"/>
          <w:b/>
          <w:bCs/>
          <w:i w:val="0"/>
          <w:noProof/>
          <w:color w:val="auto"/>
          <w:sz w:val="22"/>
          <w:szCs w:val="22"/>
        </w:rPr>
        <w:fldChar w:fldCharType="separate"/>
      </w:r>
      <w:r w:rsidR="0010437D">
        <w:rPr>
          <w:rFonts w:ascii="Times New Roman" w:eastAsia="Calibri" w:hAnsi="Times New Roman" w:cs="Times New Roman"/>
          <w:b/>
          <w:bCs/>
          <w:i w:val="0"/>
          <w:noProof/>
          <w:color w:val="auto"/>
          <w:sz w:val="22"/>
          <w:szCs w:val="22"/>
        </w:rPr>
        <w:t>5</w:t>
      </w:r>
      <w:r w:rsidRPr="00E30207">
        <w:rPr>
          <w:rFonts w:ascii="Times New Roman" w:eastAsia="Calibri" w:hAnsi="Times New Roman" w:cs="Times New Roman"/>
          <w:b/>
          <w:bCs/>
          <w:i w:val="0"/>
          <w:noProof/>
          <w:color w:val="auto"/>
          <w:sz w:val="22"/>
          <w:szCs w:val="22"/>
        </w:rPr>
        <w:fldChar w:fldCharType="end"/>
      </w:r>
      <w:r w:rsidRPr="00E30207">
        <w:rPr>
          <w:rFonts w:ascii="Times New Roman" w:eastAsia="Calibri" w:hAnsi="Times New Roman" w:cs="Times New Roman"/>
          <w:b/>
          <w:bCs/>
          <w:i w:val="0"/>
          <w:noProof/>
          <w:color w:val="auto"/>
          <w:sz w:val="22"/>
          <w:szCs w:val="22"/>
        </w:rPr>
        <w:t>.</w:t>
      </w:r>
      <w:bookmarkEnd w:id="32"/>
      <w:r w:rsidR="00D22B3C">
        <w:rPr>
          <w:rFonts w:ascii="Times New Roman" w:eastAsia="Calibri" w:hAnsi="Times New Roman" w:cs="Times New Roman"/>
          <w:b/>
          <w:bCs/>
          <w:i w:val="0"/>
          <w:noProof/>
          <w:color w:val="auto"/>
          <w:sz w:val="22"/>
          <w:szCs w:val="22"/>
        </w:rPr>
        <w:t xml:space="preserve"> </w:t>
      </w:r>
      <w:r w:rsidR="00C81A71">
        <w:rPr>
          <w:rFonts w:ascii="Times New Roman" w:eastAsia="Calibri" w:hAnsi="Times New Roman" w:cs="Times New Roman"/>
          <w:b/>
          <w:bCs/>
          <w:i w:val="0"/>
          <w:noProof/>
          <w:color w:val="auto"/>
          <w:sz w:val="22"/>
          <w:szCs w:val="22"/>
        </w:rPr>
        <w:t xml:space="preserve">(a) </w:t>
      </w:r>
      <w:r w:rsidR="00C81A71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>MS</w:t>
      </w:r>
      <w:r w:rsidR="00C81A71" w:rsidRPr="00224370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 xml:space="preserve"> and (b) MS/MS</w:t>
      </w:r>
      <w:r w:rsidR="00C81A71" w:rsidRPr="00EC58E0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 xml:space="preserve"> </w:t>
      </w:r>
      <w:r w:rsidR="00C81A71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 xml:space="preserve">spectra </w:t>
      </w:r>
      <w:r w:rsidR="00AB740B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>for the P1 and P2 photoproducts in</w:t>
      </w:r>
      <w:r w:rsidR="00844BA6" w:rsidRPr="00EC58E0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 xml:space="preserve"> a solution that initially contained</w:t>
      </w:r>
      <w:r w:rsidR="00844BA6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</w:t>
      </w:r>
      <w:r w:rsidR="00844BA6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>54</w:t>
      </w:r>
      <w:r w:rsidR="00844BA6" w:rsidRPr="00CE32E7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 xml:space="preserve"> µM</w:t>
      </w:r>
      <w:r w:rsidR="00844BA6" w:rsidRPr="00224370" w:rsidDel="008707FC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 xml:space="preserve"> </w:t>
      </w:r>
      <w:r w:rsidR="00844BA6" w:rsidRPr="00224370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 xml:space="preserve">TPTH </w:t>
      </w:r>
      <w:r w:rsidR="00844BA6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>and 16 mM H</w:t>
      </w:r>
      <w:r w:rsidR="00844BA6" w:rsidRPr="00EC58E0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  <w:vertAlign w:val="subscript"/>
        </w:rPr>
        <w:t>2</w:t>
      </w:r>
      <w:r w:rsidR="00844BA6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>O</w:t>
      </w:r>
      <w:r w:rsidR="00844BA6" w:rsidRPr="00EC58E0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  <w:vertAlign w:val="subscript"/>
        </w:rPr>
        <w:t>2</w:t>
      </w:r>
      <w:r w:rsidR="00844BA6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 xml:space="preserve"> after </w:t>
      </w:r>
      <w:r w:rsidR="00662791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>12</w:t>
      </w:r>
      <w:r w:rsidR="00844BA6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 xml:space="preserve"> min of irradiation</w:t>
      </w:r>
      <w:r w:rsidR="00844BA6" w:rsidRPr="00224370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>.</w:t>
      </w:r>
      <w:r w:rsidR="00844BA6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Positive electrospray ionization was used for both analyses. The spectra in (a) were extracted at a retention time of 15.02 min and show the P1 and P2 photoproducts. The fragmentation pattern in </w:t>
      </w:r>
      <w:r w:rsidR="00844BA6" w:rsidRPr="00374635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(b) </w:t>
      </w:r>
      <w:r w:rsidR="00844BA6">
        <w:rPr>
          <w:rFonts w:ascii="Times New Roman" w:hAnsi="Times New Roman"/>
          <w:i w:val="0"/>
          <w:iCs w:val="0"/>
          <w:color w:val="auto"/>
          <w:sz w:val="22"/>
          <w:szCs w:val="22"/>
        </w:rPr>
        <w:t>was</w:t>
      </w:r>
      <w:r w:rsidR="00844BA6" w:rsidRPr="00374635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obtained for </w:t>
      </w:r>
      <w:r w:rsidR="00844BA6" w:rsidRPr="00374635">
        <w:rPr>
          <w:rFonts w:ascii="Times New Roman" w:hAnsi="Times New Roman"/>
          <w:color w:val="auto"/>
          <w:sz w:val="22"/>
          <w:szCs w:val="22"/>
        </w:rPr>
        <w:t>m/z</w:t>
      </w:r>
      <w:r w:rsidR="00844BA6" w:rsidRPr="00374635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3</w:t>
      </w:r>
      <w:r w:rsidR="00844BA6">
        <w:rPr>
          <w:rFonts w:ascii="Times New Roman" w:hAnsi="Times New Roman"/>
          <w:i w:val="0"/>
          <w:iCs w:val="0"/>
          <w:color w:val="auto"/>
          <w:sz w:val="22"/>
          <w:szCs w:val="22"/>
        </w:rPr>
        <w:t>98</w:t>
      </w:r>
      <w:r w:rsidR="00844BA6" w:rsidRPr="00374635">
        <w:rPr>
          <w:rFonts w:ascii="Times New Roman" w:hAnsi="Times New Roman"/>
          <w:i w:val="0"/>
          <w:iCs w:val="0"/>
          <w:color w:val="auto"/>
          <w:sz w:val="22"/>
          <w:szCs w:val="22"/>
        </w:rPr>
        <w:t>.</w:t>
      </w:r>
      <w:r w:rsidR="00844BA6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9 (corresponding to P1) with a </w:t>
      </w:r>
      <w:r w:rsidR="00844BA6" w:rsidRPr="00374635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collision energy of 35 </w:t>
      </w:r>
      <w:r w:rsidR="00844BA6">
        <w:rPr>
          <w:rFonts w:ascii="Times New Roman" w:hAnsi="Times New Roman"/>
          <w:i w:val="0"/>
          <w:iCs w:val="0"/>
          <w:color w:val="auto"/>
          <w:sz w:val="22"/>
          <w:szCs w:val="22"/>
        </w:rPr>
        <w:t>V</w:t>
      </w:r>
      <w:r w:rsidR="00C81A71">
        <w:rPr>
          <w:rFonts w:ascii="Times New Roman" w:hAnsi="Times New Roman"/>
          <w:i w:val="0"/>
          <w:iCs w:val="0"/>
          <w:color w:val="auto"/>
          <w:sz w:val="22"/>
          <w:szCs w:val="22"/>
        </w:rPr>
        <w:t>;</w:t>
      </w:r>
      <w:r w:rsidR="00977290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a similar fragmentation pattern was obtained for P2</w:t>
      </w:r>
      <w:r w:rsidR="00844BA6">
        <w:rPr>
          <w:rFonts w:ascii="Times New Roman" w:hAnsi="Times New Roman"/>
          <w:i w:val="0"/>
          <w:iCs w:val="0"/>
          <w:color w:val="auto"/>
          <w:sz w:val="22"/>
          <w:szCs w:val="22"/>
        </w:rPr>
        <w:t>.</w:t>
      </w:r>
      <w:bookmarkEnd w:id="33"/>
      <w:r w:rsidR="003A4B8D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</w:t>
      </w:r>
    </w:p>
    <w:p w14:paraId="421B0A56" w14:textId="77777777" w:rsidR="007A291B" w:rsidRPr="007A291B" w:rsidRDefault="007A291B" w:rsidP="003A0B36">
      <w:pPr>
        <w:spacing w:after="0" w:line="240" w:lineRule="auto"/>
      </w:pPr>
    </w:p>
    <w:p w14:paraId="71D29CDD" w14:textId="77777777" w:rsidR="00A334F9" w:rsidRDefault="00A334F9" w:rsidP="003A0B36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  <w:i/>
          <w:iCs/>
        </w:rPr>
        <w:br w:type="page"/>
      </w:r>
    </w:p>
    <w:p w14:paraId="1D1ED0D5" w14:textId="2B45DD29" w:rsidR="00DC331A" w:rsidRDefault="0086505D" w:rsidP="003A0B36">
      <w:pPr>
        <w:pStyle w:val="Caption"/>
        <w:keepNext/>
        <w:spacing w:after="0"/>
      </w:pPr>
      <w:r>
        <w:rPr>
          <w:noProof/>
        </w:rPr>
        <w:lastRenderedPageBreak/>
        <w:drawing>
          <wp:inline distT="0" distB="0" distL="0" distR="0" wp14:anchorId="32424B1B" wp14:editId="6824CDE7">
            <wp:extent cx="5943600" cy="2884170"/>
            <wp:effectExtent l="0" t="0" r="0" b="0"/>
            <wp:docPr id="163236274" name="Picture 6" descr="A graph of a chemical reactio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236274" name="Picture 6" descr="A graph of a chemical reaction&#10;&#10;AI-generated content may be incorrect.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884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56DC29" w14:textId="58229F66" w:rsidR="003A653D" w:rsidRDefault="00DC331A" w:rsidP="00C81A71">
      <w:pPr>
        <w:pStyle w:val="Caption"/>
        <w:spacing w:before="120" w:after="0"/>
        <w:rPr>
          <w:rFonts w:ascii="Times New Roman" w:hAnsi="Times New Roman"/>
          <w:i w:val="0"/>
          <w:iCs w:val="0"/>
          <w:color w:val="auto"/>
          <w:sz w:val="22"/>
          <w:szCs w:val="22"/>
        </w:rPr>
      </w:pPr>
      <w:bookmarkStart w:id="34" w:name="_Toc200918200"/>
      <w:r w:rsidRPr="00977290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 xml:space="preserve">Figure </w:t>
      </w:r>
      <w:r w:rsidR="00B43E07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>S</w:t>
      </w:r>
      <w:r w:rsidRPr="00977290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fldChar w:fldCharType="begin"/>
      </w:r>
      <w:r w:rsidRPr="00977290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instrText xml:space="preserve"> SEQ Figure \* ARABIC </w:instrText>
      </w:r>
      <w:r w:rsidRPr="00977290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fldChar w:fldCharType="separate"/>
      </w:r>
      <w:r w:rsidR="0010437D">
        <w:rPr>
          <w:rFonts w:ascii="Times New Roman" w:hAnsi="Times New Roman"/>
          <w:b/>
          <w:bCs/>
          <w:i w:val="0"/>
          <w:iCs w:val="0"/>
          <w:noProof/>
          <w:color w:val="auto"/>
          <w:sz w:val="22"/>
          <w:szCs w:val="22"/>
        </w:rPr>
        <w:t>6</w:t>
      </w:r>
      <w:r w:rsidRPr="00977290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fldChar w:fldCharType="end"/>
      </w:r>
      <w:r w:rsidRPr="00977290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>.</w:t>
      </w:r>
      <w:r w:rsidR="00C81A71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 xml:space="preserve"> </w:t>
      </w:r>
      <w:r w:rsidR="007A6EA7">
        <w:rPr>
          <w:rFonts w:ascii="Times New Roman" w:eastAsia="Calibri" w:hAnsi="Times New Roman" w:cs="Times New Roman"/>
          <w:b/>
          <w:bCs/>
          <w:i w:val="0"/>
          <w:noProof/>
          <w:color w:val="auto"/>
          <w:sz w:val="22"/>
          <w:szCs w:val="22"/>
        </w:rPr>
        <w:t xml:space="preserve">(a) </w:t>
      </w:r>
      <w:r w:rsidR="007A6EA7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>MS</w:t>
      </w:r>
      <w:r w:rsidR="007A6EA7" w:rsidRPr="00224370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 xml:space="preserve"> and (b) MS/MS</w:t>
      </w:r>
      <w:r w:rsidR="007A6EA7" w:rsidRPr="00EC58E0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 xml:space="preserve"> </w:t>
      </w:r>
      <w:r w:rsidR="007A6EA7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 xml:space="preserve">spectra </w:t>
      </w:r>
      <w:r w:rsidR="00AB740B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>for the P4 photoproduct in</w:t>
      </w:r>
      <w:r w:rsidR="007A6EA7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 xml:space="preserve"> a </w:t>
      </w:r>
      <w:r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>solution that initially con</w:t>
      </w:r>
      <w:r w:rsidRPr="00EC58E0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>tained</w:t>
      </w:r>
      <w:r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</w:t>
      </w:r>
      <w:r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>54</w:t>
      </w:r>
      <w:r w:rsidRPr="00CE32E7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 xml:space="preserve"> µM</w:t>
      </w:r>
      <w:r w:rsidRPr="00224370" w:rsidDel="008707FC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 xml:space="preserve"> </w:t>
      </w:r>
      <w:r w:rsidRPr="00224370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 xml:space="preserve">TPTH </w:t>
      </w:r>
      <w:r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>and 16 mM H</w:t>
      </w:r>
      <w:r w:rsidRPr="00EC58E0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  <w:vertAlign w:val="subscript"/>
        </w:rPr>
        <w:t>2</w:t>
      </w:r>
      <w:r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>O</w:t>
      </w:r>
      <w:r w:rsidRPr="00EC58E0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  <w:vertAlign w:val="subscript"/>
        </w:rPr>
        <w:t>2</w:t>
      </w:r>
      <w:r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 xml:space="preserve"> after 12 min of irradiation</w:t>
      </w:r>
      <w:r w:rsidRPr="00224370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>.</w:t>
      </w:r>
      <w:r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The spectra in (a) were extracted at a retention time of 17.34 min and show the P4 photoproduct. The fragmentation pattern in </w:t>
      </w:r>
      <w:r w:rsidRPr="00374635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(b) </w:t>
      </w:r>
      <w:r>
        <w:rPr>
          <w:rFonts w:ascii="Times New Roman" w:hAnsi="Times New Roman"/>
          <w:i w:val="0"/>
          <w:iCs w:val="0"/>
          <w:color w:val="auto"/>
          <w:sz w:val="22"/>
          <w:szCs w:val="22"/>
        </w:rPr>
        <w:t>was</w:t>
      </w:r>
      <w:r w:rsidRPr="00374635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obtained for </w:t>
      </w:r>
      <w:r w:rsidRPr="00374635">
        <w:rPr>
          <w:rFonts w:ascii="Times New Roman" w:hAnsi="Times New Roman"/>
          <w:color w:val="auto"/>
          <w:sz w:val="22"/>
          <w:szCs w:val="22"/>
        </w:rPr>
        <w:t>m/z</w:t>
      </w:r>
      <w:r w:rsidRPr="00374635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</w:t>
      </w:r>
      <w:r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380.63 with a </w:t>
      </w:r>
      <w:r w:rsidRPr="00374635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collision energy of 35 </w:t>
      </w:r>
      <w:r>
        <w:rPr>
          <w:rFonts w:ascii="Times New Roman" w:hAnsi="Times New Roman"/>
          <w:i w:val="0"/>
          <w:iCs w:val="0"/>
          <w:color w:val="auto"/>
          <w:sz w:val="22"/>
          <w:szCs w:val="22"/>
        </w:rPr>
        <w:t>V</w:t>
      </w:r>
      <w:r w:rsidR="003A653D">
        <w:rPr>
          <w:rFonts w:ascii="Times New Roman" w:hAnsi="Times New Roman"/>
          <w:i w:val="0"/>
          <w:iCs w:val="0"/>
          <w:color w:val="auto"/>
          <w:sz w:val="22"/>
          <w:szCs w:val="22"/>
        </w:rPr>
        <w:t>.</w:t>
      </w:r>
      <w:bookmarkEnd w:id="34"/>
      <w:r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</w:t>
      </w:r>
    </w:p>
    <w:p w14:paraId="3AB4B048" w14:textId="77777777" w:rsidR="007A291B" w:rsidRPr="007A291B" w:rsidRDefault="007A291B" w:rsidP="003A0B36">
      <w:pPr>
        <w:spacing w:after="0" w:line="240" w:lineRule="auto"/>
      </w:pPr>
    </w:p>
    <w:p w14:paraId="189E9F9B" w14:textId="185DBFD9" w:rsidR="007A291B" w:rsidRDefault="007A291B" w:rsidP="003A0B36">
      <w:pPr>
        <w:spacing w:after="0" w:line="240" w:lineRule="auto"/>
      </w:pPr>
      <w:r>
        <w:br w:type="page"/>
      </w:r>
    </w:p>
    <w:p w14:paraId="4A912944" w14:textId="22163D12" w:rsidR="00DC331A" w:rsidRPr="005752EE" w:rsidRDefault="0086505D" w:rsidP="00C81A71">
      <w:pPr>
        <w:pStyle w:val="Caption"/>
        <w:spacing w:after="0"/>
        <w:jc w:val="center"/>
      </w:pPr>
      <w:r>
        <w:rPr>
          <w:noProof/>
        </w:rPr>
        <w:lastRenderedPageBreak/>
        <w:drawing>
          <wp:inline distT="0" distB="0" distL="0" distR="0" wp14:anchorId="4A31A797" wp14:editId="459DD05B">
            <wp:extent cx="4572000" cy="6199554"/>
            <wp:effectExtent l="0" t="0" r="0" b="0"/>
            <wp:docPr id="1781518033" name="Picture 7" descr="A graph of a graph of a number of colored lin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1518033" name="Picture 7" descr="A graph of a graph of a number of colored lines&#10;&#10;AI-generated content may be incorrect.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61995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833DAB" w14:textId="3CF664EB" w:rsidR="00E30207" w:rsidRPr="00AE46C6" w:rsidRDefault="00DC331A" w:rsidP="00C81A71">
      <w:pPr>
        <w:pStyle w:val="Caption"/>
        <w:tabs>
          <w:tab w:val="left" w:pos="1080"/>
        </w:tabs>
        <w:spacing w:before="120" w:after="0"/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</w:pPr>
      <w:bookmarkStart w:id="35" w:name="_Toc200918201"/>
      <w:r w:rsidRPr="00400D1D">
        <w:rPr>
          <w:rFonts w:ascii="Times New Roman" w:eastAsia="Calibri" w:hAnsi="Times New Roman" w:cs="Times New Roman"/>
          <w:b/>
          <w:bCs/>
          <w:i w:val="0"/>
          <w:noProof/>
          <w:color w:val="auto"/>
          <w:sz w:val="22"/>
          <w:szCs w:val="22"/>
        </w:rPr>
        <w:t>Figure S</w:t>
      </w:r>
      <w:r w:rsidRPr="00400D1D">
        <w:rPr>
          <w:rFonts w:ascii="Times New Roman" w:eastAsia="Calibri" w:hAnsi="Times New Roman" w:cs="Times New Roman"/>
          <w:b/>
          <w:bCs/>
          <w:i w:val="0"/>
          <w:noProof/>
          <w:color w:val="auto"/>
          <w:sz w:val="22"/>
          <w:szCs w:val="22"/>
        </w:rPr>
        <w:fldChar w:fldCharType="begin"/>
      </w:r>
      <w:r w:rsidRPr="00400D1D">
        <w:rPr>
          <w:rFonts w:ascii="Times New Roman" w:eastAsia="Calibri" w:hAnsi="Times New Roman" w:cs="Times New Roman"/>
          <w:b/>
          <w:bCs/>
          <w:i w:val="0"/>
          <w:noProof/>
          <w:color w:val="auto"/>
          <w:sz w:val="22"/>
          <w:szCs w:val="22"/>
        </w:rPr>
        <w:instrText xml:space="preserve"> SEQ Figure \* ARABIC </w:instrText>
      </w:r>
      <w:r w:rsidRPr="00400D1D">
        <w:rPr>
          <w:rFonts w:ascii="Times New Roman" w:eastAsia="Calibri" w:hAnsi="Times New Roman" w:cs="Times New Roman"/>
          <w:b/>
          <w:bCs/>
          <w:i w:val="0"/>
          <w:noProof/>
          <w:color w:val="auto"/>
          <w:sz w:val="22"/>
          <w:szCs w:val="22"/>
        </w:rPr>
        <w:fldChar w:fldCharType="separate"/>
      </w:r>
      <w:r w:rsidR="0010437D">
        <w:rPr>
          <w:rFonts w:ascii="Times New Roman" w:eastAsia="Calibri" w:hAnsi="Times New Roman" w:cs="Times New Roman"/>
          <w:b/>
          <w:bCs/>
          <w:i w:val="0"/>
          <w:noProof/>
          <w:color w:val="auto"/>
          <w:sz w:val="22"/>
          <w:szCs w:val="22"/>
        </w:rPr>
        <w:t>7</w:t>
      </w:r>
      <w:r w:rsidRPr="00400D1D">
        <w:rPr>
          <w:rFonts w:ascii="Times New Roman" w:eastAsia="Calibri" w:hAnsi="Times New Roman" w:cs="Times New Roman"/>
          <w:b/>
          <w:bCs/>
          <w:i w:val="0"/>
          <w:noProof/>
          <w:color w:val="auto"/>
          <w:sz w:val="22"/>
          <w:szCs w:val="22"/>
        </w:rPr>
        <w:fldChar w:fldCharType="end"/>
      </w:r>
      <w:r w:rsidRPr="00400D1D">
        <w:rPr>
          <w:rFonts w:ascii="Times New Roman" w:eastAsia="Calibri" w:hAnsi="Times New Roman" w:cs="Times New Roman"/>
          <w:b/>
          <w:bCs/>
          <w:i w:val="0"/>
          <w:noProof/>
          <w:color w:val="auto"/>
          <w:sz w:val="22"/>
          <w:szCs w:val="22"/>
        </w:rPr>
        <w:t>.</w:t>
      </w:r>
      <w:r w:rsidR="00C81A71">
        <w:rPr>
          <w:rFonts w:ascii="Times New Roman" w:eastAsia="Calibri" w:hAnsi="Times New Roman" w:cs="Times New Roman"/>
          <w:b/>
          <w:bCs/>
          <w:i w:val="0"/>
          <w:noProof/>
          <w:color w:val="auto"/>
          <w:sz w:val="22"/>
          <w:szCs w:val="22"/>
        </w:rPr>
        <w:t xml:space="preserve"> </w:t>
      </w:r>
      <w:r w:rsidRPr="00EC58E0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 xml:space="preserve">Characteristic chromatograms of TPTH and the primary photoproducts listed in Table 2 </w:t>
      </w:r>
      <w:r w:rsidR="00AB740B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 xml:space="preserve">of the </w:t>
      </w:r>
      <w:r w:rsidRPr="00EC58E0">
        <w:rPr>
          <w:rFonts w:ascii="Times New Roman" w:hAnsi="Times New Roman"/>
          <w:b/>
          <w:bCs/>
          <w:i w:val="0"/>
          <w:iCs w:val="0"/>
          <w:color w:val="auto"/>
          <w:sz w:val="22"/>
          <w:szCs w:val="22"/>
        </w:rPr>
        <w:t>main manuscript.</w:t>
      </w:r>
      <w:r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The </w:t>
      </w:r>
      <w:r w:rsidR="00AB740B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representative </w:t>
      </w:r>
      <w:r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sample </w:t>
      </w:r>
      <w:r w:rsidR="00AB740B">
        <w:rPr>
          <w:rFonts w:ascii="Times New Roman" w:hAnsi="Times New Roman"/>
          <w:i w:val="0"/>
          <w:iCs w:val="0"/>
          <w:color w:val="auto"/>
          <w:sz w:val="22"/>
          <w:szCs w:val="22"/>
        </w:rPr>
        <w:t>was collected after</w:t>
      </w:r>
      <w:r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6 min of UV-</w:t>
      </w:r>
      <w:r w:rsidRPr="00374635">
        <w:rPr>
          <w:rFonts w:ascii="Times New Roman" w:hAnsi="Times New Roman"/>
          <w:i w:val="0"/>
          <w:iCs w:val="0"/>
          <w:color w:val="auto"/>
          <w:sz w:val="22"/>
          <w:szCs w:val="22"/>
        </w:rPr>
        <w:t>H</w:t>
      </w:r>
      <w:r w:rsidRPr="00374635">
        <w:rPr>
          <w:rFonts w:ascii="Times New Roman" w:hAnsi="Times New Roman"/>
          <w:i w:val="0"/>
          <w:iCs w:val="0"/>
          <w:color w:val="auto"/>
          <w:sz w:val="22"/>
          <w:szCs w:val="22"/>
          <w:vertAlign w:val="subscript"/>
        </w:rPr>
        <w:t>2</w:t>
      </w:r>
      <w:r w:rsidRPr="00374635">
        <w:rPr>
          <w:rFonts w:ascii="Times New Roman" w:hAnsi="Times New Roman"/>
          <w:i w:val="0"/>
          <w:iCs w:val="0"/>
          <w:color w:val="auto"/>
          <w:sz w:val="22"/>
          <w:szCs w:val="22"/>
        </w:rPr>
        <w:t>O</w:t>
      </w:r>
      <w:r>
        <w:rPr>
          <w:rFonts w:ascii="Times New Roman" w:hAnsi="Times New Roman"/>
          <w:i w:val="0"/>
          <w:iCs w:val="0"/>
          <w:color w:val="auto"/>
          <w:sz w:val="22"/>
          <w:szCs w:val="22"/>
          <w:vertAlign w:val="subscript"/>
        </w:rPr>
        <w:t>2</w:t>
      </w:r>
      <w:r w:rsidRPr="00374635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</w:t>
      </w:r>
      <w:r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treatment of a solution with </w:t>
      </w:r>
      <w:r w:rsidRPr="009D2BE9">
        <w:rPr>
          <w:rFonts w:ascii="Times New Roman" w:hAnsi="Times New Roman"/>
          <w:i w:val="0"/>
          <w:iCs w:val="0"/>
          <w:color w:val="auto"/>
          <w:sz w:val="22"/>
          <w:szCs w:val="22"/>
        </w:rPr>
        <w:t>54 µM</w:t>
      </w:r>
      <w:r w:rsidRPr="00CE38D2" w:rsidDel="008707FC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</w:t>
      </w:r>
      <w:r w:rsidRPr="00CE38D2">
        <w:rPr>
          <w:rFonts w:ascii="Times New Roman" w:hAnsi="Times New Roman"/>
          <w:i w:val="0"/>
          <w:iCs w:val="0"/>
          <w:color w:val="auto"/>
          <w:sz w:val="22"/>
          <w:szCs w:val="22"/>
        </w:rPr>
        <w:t>TPTH</w:t>
      </w:r>
      <w:r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and 16 mM H</w:t>
      </w:r>
      <w:r w:rsidRPr="00374635">
        <w:rPr>
          <w:rFonts w:ascii="Times New Roman" w:hAnsi="Times New Roman"/>
          <w:i w:val="0"/>
          <w:iCs w:val="0"/>
          <w:color w:val="auto"/>
          <w:sz w:val="22"/>
          <w:szCs w:val="22"/>
          <w:vertAlign w:val="subscript"/>
        </w:rPr>
        <w:t>2</w:t>
      </w:r>
      <w:r>
        <w:rPr>
          <w:rFonts w:ascii="Times New Roman" w:hAnsi="Times New Roman"/>
          <w:i w:val="0"/>
          <w:iCs w:val="0"/>
          <w:color w:val="auto"/>
          <w:sz w:val="22"/>
          <w:szCs w:val="22"/>
        </w:rPr>
        <w:t>O</w:t>
      </w:r>
      <w:r w:rsidRPr="00374635">
        <w:rPr>
          <w:rFonts w:ascii="Times New Roman" w:hAnsi="Times New Roman"/>
          <w:i w:val="0"/>
          <w:iCs w:val="0"/>
          <w:color w:val="auto"/>
          <w:sz w:val="22"/>
          <w:szCs w:val="22"/>
          <w:vertAlign w:val="subscript"/>
        </w:rPr>
        <w:t>2</w:t>
      </w:r>
      <w:r>
        <w:rPr>
          <w:rFonts w:ascii="Times New Roman" w:hAnsi="Times New Roman"/>
          <w:i w:val="0"/>
          <w:iCs w:val="0"/>
          <w:color w:val="auto"/>
          <w:sz w:val="22"/>
          <w:szCs w:val="22"/>
        </w:rPr>
        <w:t>.</w:t>
      </w:r>
      <w:bookmarkEnd w:id="35"/>
    </w:p>
    <w:sectPr w:rsidR="00E30207" w:rsidRPr="00AE46C6" w:rsidSect="00E74988">
      <w:headerReference w:type="default" r:id="rId15"/>
      <w:footerReference w:type="default" r:id="rId16"/>
      <w:pgSz w:w="12240" w:h="15840"/>
      <w:pgMar w:top="1440" w:right="1440" w:bottom="1440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4C8578" w14:textId="77777777" w:rsidR="007F45B0" w:rsidRDefault="007F45B0">
      <w:pPr>
        <w:spacing w:after="0" w:line="240" w:lineRule="auto"/>
      </w:pPr>
      <w:r>
        <w:separator/>
      </w:r>
    </w:p>
  </w:endnote>
  <w:endnote w:type="continuationSeparator" w:id="0">
    <w:p w14:paraId="5C8A272B" w14:textId="77777777" w:rsidR="007F45B0" w:rsidRDefault="007F45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Times New Roman" w:hAnsi="Times New Roman" w:cs="Times New Roman"/>
      </w:rPr>
      <w:id w:val="191782067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B22D522" w14:textId="77777777" w:rsidR="00417782" w:rsidRPr="00400D1D" w:rsidRDefault="00417782" w:rsidP="00417782">
        <w:pPr>
          <w:pStyle w:val="Footer"/>
          <w:jc w:val="right"/>
          <w:rPr>
            <w:rFonts w:ascii="Times New Roman" w:hAnsi="Times New Roman" w:cs="Times New Roman"/>
          </w:rPr>
        </w:pPr>
        <w:r w:rsidRPr="00400D1D">
          <w:rPr>
            <w:rFonts w:ascii="Times New Roman" w:hAnsi="Times New Roman" w:cs="Times New Roman"/>
          </w:rPr>
          <w:t>S</w:t>
        </w:r>
        <w:r w:rsidRPr="00400D1D">
          <w:rPr>
            <w:rFonts w:ascii="Times New Roman" w:hAnsi="Times New Roman" w:cs="Times New Roman"/>
          </w:rPr>
          <w:fldChar w:fldCharType="begin"/>
        </w:r>
        <w:r w:rsidRPr="00400D1D">
          <w:rPr>
            <w:rFonts w:ascii="Times New Roman" w:hAnsi="Times New Roman" w:cs="Times New Roman"/>
          </w:rPr>
          <w:instrText xml:space="preserve"> PAGE   \* MERGEFORMAT </w:instrText>
        </w:r>
        <w:r w:rsidRPr="00400D1D">
          <w:rPr>
            <w:rFonts w:ascii="Times New Roman" w:hAnsi="Times New Roman" w:cs="Times New Roman"/>
          </w:rPr>
          <w:fldChar w:fldCharType="separate"/>
        </w:r>
        <w:r w:rsidRPr="00400D1D">
          <w:rPr>
            <w:rFonts w:ascii="Times New Roman" w:hAnsi="Times New Roman" w:cs="Times New Roman"/>
            <w:noProof/>
          </w:rPr>
          <w:t>2</w:t>
        </w:r>
        <w:r w:rsidRPr="00400D1D">
          <w:rPr>
            <w:rFonts w:ascii="Times New Roman" w:hAnsi="Times New Roman" w:cs="Times New Roman"/>
            <w:noProof/>
          </w:rPr>
          <w:fldChar w:fldCharType="end"/>
        </w:r>
      </w:p>
    </w:sdtContent>
  </w:sdt>
  <w:p w14:paraId="025780FA" w14:textId="77777777" w:rsidR="00417782" w:rsidRDefault="0041778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EC5ADF" w14:textId="77777777" w:rsidR="007F45B0" w:rsidRDefault="007F45B0">
      <w:pPr>
        <w:spacing w:after="0" w:line="240" w:lineRule="auto"/>
      </w:pPr>
      <w:r>
        <w:separator/>
      </w:r>
    </w:p>
  </w:footnote>
  <w:footnote w:type="continuationSeparator" w:id="0">
    <w:p w14:paraId="2C16A90A" w14:textId="77777777" w:rsidR="007F45B0" w:rsidRDefault="007F45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3246FA" w14:textId="77777777" w:rsidR="00417782" w:rsidRDefault="0041778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8795389"/>
    <w:multiLevelType w:val="hybridMultilevel"/>
    <w:tmpl w:val="AED49C5E"/>
    <w:lvl w:ilvl="0" w:tplc="41DC0DA2">
      <w:start w:val="1"/>
      <w:numFmt w:val="decimal"/>
      <w:lvlText w:val="S%1."/>
      <w:lvlJc w:val="left"/>
      <w:pPr>
        <w:ind w:left="9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4" w:hanging="360"/>
      </w:pPr>
    </w:lvl>
    <w:lvl w:ilvl="2" w:tplc="0409001B" w:tentative="1">
      <w:start w:val="1"/>
      <w:numFmt w:val="lowerRoman"/>
      <w:lvlText w:val="%3."/>
      <w:lvlJc w:val="right"/>
      <w:pPr>
        <w:ind w:left="2434" w:hanging="180"/>
      </w:pPr>
    </w:lvl>
    <w:lvl w:ilvl="3" w:tplc="0409000F" w:tentative="1">
      <w:start w:val="1"/>
      <w:numFmt w:val="decimal"/>
      <w:lvlText w:val="%4."/>
      <w:lvlJc w:val="left"/>
      <w:pPr>
        <w:ind w:left="3154" w:hanging="360"/>
      </w:pPr>
    </w:lvl>
    <w:lvl w:ilvl="4" w:tplc="04090019" w:tentative="1">
      <w:start w:val="1"/>
      <w:numFmt w:val="lowerLetter"/>
      <w:lvlText w:val="%5."/>
      <w:lvlJc w:val="left"/>
      <w:pPr>
        <w:ind w:left="3874" w:hanging="360"/>
      </w:pPr>
    </w:lvl>
    <w:lvl w:ilvl="5" w:tplc="0409001B" w:tentative="1">
      <w:start w:val="1"/>
      <w:numFmt w:val="lowerRoman"/>
      <w:lvlText w:val="%6."/>
      <w:lvlJc w:val="right"/>
      <w:pPr>
        <w:ind w:left="4594" w:hanging="180"/>
      </w:pPr>
    </w:lvl>
    <w:lvl w:ilvl="6" w:tplc="0409000F" w:tentative="1">
      <w:start w:val="1"/>
      <w:numFmt w:val="decimal"/>
      <w:lvlText w:val="%7."/>
      <w:lvlJc w:val="left"/>
      <w:pPr>
        <w:ind w:left="5314" w:hanging="360"/>
      </w:pPr>
    </w:lvl>
    <w:lvl w:ilvl="7" w:tplc="04090019" w:tentative="1">
      <w:start w:val="1"/>
      <w:numFmt w:val="lowerLetter"/>
      <w:lvlText w:val="%8."/>
      <w:lvlJc w:val="left"/>
      <w:pPr>
        <w:ind w:left="6034" w:hanging="360"/>
      </w:pPr>
    </w:lvl>
    <w:lvl w:ilvl="8" w:tplc="0409001B" w:tentative="1">
      <w:start w:val="1"/>
      <w:numFmt w:val="lowerRoman"/>
      <w:lvlText w:val="%9."/>
      <w:lvlJc w:val="right"/>
      <w:pPr>
        <w:ind w:left="6754" w:hanging="180"/>
      </w:pPr>
    </w:lvl>
  </w:abstractNum>
  <w:abstractNum w:abstractNumId="1" w15:restartNumberingAfterBreak="0">
    <w:nsid w:val="76A44C71"/>
    <w:multiLevelType w:val="hybridMultilevel"/>
    <w:tmpl w:val="45401190"/>
    <w:lvl w:ilvl="0" w:tplc="059A358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3403297">
    <w:abstractNumId w:val="0"/>
  </w:num>
  <w:num w:numId="2" w16cid:durableId="1671785259">
    <w:abstractNumId w:val="0"/>
    <w:lvlOverride w:ilvl="0">
      <w:startOverride w:val="1"/>
    </w:lvlOverride>
  </w:num>
  <w:num w:numId="3" w16cid:durableId="191813159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7cwMTE2NTY0MbUwMDVV0lEKTi0uzszPAykwqgUA/dBXiSwAAAA="/>
  </w:docVars>
  <w:rsids>
    <w:rsidRoot w:val="00E74988"/>
    <w:rsid w:val="00002C58"/>
    <w:rsid w:val="00004CD3"/>
    <w:rsid w:val="00005741"/>
    <w:rsid w:val="00013DAE"/>
    <w:rsid w:val="00016BD4"/>
    <w:rsid w:val="00023AE3"/>
    <w:rsid w:val="0003311D"/>
    <w:rsid w:val="00035446"/>
    <w:rsid w:val="000364F1"/>
    <w:rsid w:val="0004098D"/>
    <w:rsid w:val="0007449F"/>
    <w:rsid w:val="00081FC4"/>
    <w:rsid w:val="000A1031"/>
    <w:rsid w:val="000A7DAD"/>
    <w:rsid w:val="000B3865"/>
    <w:rsid w:val="000B53C0"/>
    <w:rsid w:val="000D1F65"/>
    <w:rsid w:val="000F6DE3"/>
    <w:rsid w:val="0010233F"/>
    <w:rsid w:val="0010437D"/>
    <w:rsid w:val="00111A33"/>
    <w:rsid w:val="00111C92"/>
    <w:rsid w:val="00123328"/>
    <w:rsid w:val="00132FD8"/>
    <w:rsid w:val="00137628"/>
    <w:rsid w:val="0016074B"/>
    <w:rsid w:val="00173D9A"/>
    <w:rsid w:val="001752DF"/>
    <w:rsid w:val="001764B7"/>
    <w:rsid w:val="001A44BC"/>
    <w:rsid w:val="001B3E03"/>
    <w:rsid w:val="001B7228"/>
    <w:rsid w:val="001C1FD8"/>
    <w:rsid w:val="001E4CA9"/>
    <w:rsid w:val="001E791F"/>
    <w:rsid w:val="00207F38"/>
    <w:rsid w:val="00212177"/>
    <w:rsid w:val="00225671"/>
    <w:rsid w:val="002363C6"/>
    <w:rsid w:val="00243B41"/>
    <w:rsid w:val="00253A7C"/>
    <w:rsid w:val="00273DCF"/>
    <w:rsid w:val="00290C4D"/>
    <w:rsid w:val="002A0DB7"/>
    <w:rsid w:val="002B2EC9"/>
    <w:rsid w:val="002E2533"/>
    <w:rsid w:val="002E58FF"/>
    <w:rsid w:val="00301860"/>
    <w:rsid w:val="003159EF"/>
    <w:rsid w:val="00345876"/>
    <w:rsid w:val="00347089"/>
    <w:rsid w:val="00361C30"/>
    <w:rsid w:val="003965DE"/>
    <w:rsid w:val="003A0B36"/>
    <w:rsid w:val="003A4B8D"/>
    <w:rsid w:val="003A5796"/>
    <w:rsid w:val="003A653D"/>
    <w:rsid w:val="003C2DF5"/>
    <w:rsid w:val="003C5578"/>
    <w:rsid w:val="003D5422"/>
    <w:rsid w:val="003E54D0"/>
    <w:rsid w:val="003E679F"/>
    <w:rsid w:val="0041287A"/>
    <w:rsid w:val="00417782"/>
    <w:rsid w:val="00417D71"/>
    <w:rsid w:val="0042435C"/>
    <w:rsid w:val="004320F9"/>
    <w:rsid w:val="004326E5"/>
    <w:rsid w:val="00435D88"/>
    <w:rsid w:val="0045021E"/>
    <w:rsid w:val="004508F0"/>
    <w:rsid w:val="004E47BE"/>
    <w:rsid w:val="004F2C09"/>
    <w:rsid w:val="004F2DD2"/>
    <w:rsid w:val="004F619F"/>
    <w:rsid w:val="004F7A30"/>
    <w:rsid w:val="0051112A"/>
    <w:rsid w:val="0052173D"/>
    <w:rsid w:val="00553231"/>
    <w:rsid w:val="00561E8C"/>
    <w:rsid w:val="00571DFD"/>
    <w:rsid w:val="005E1BB5"/>
    <w:rsid w:val="005F21CA"/>
    <w:rsid w:val="006334FF"/>
    <w:rsid w:val="00662791"/>
    <w:rsid w:val="00664905"/>
    <w:rsid w:val="00665903"/>
    <w:rsid w:val="006766F3"/>
    <w:rsid w:val="00691C18"/>
    <w:rsid w:val="006B3C63"/>
    <w:rsid w:val="006D24E9"/>
    <w:rsid w:val="006E5488"/>
    <w:rsid w:val="006F058C"/>
    <w:rsid w:val="00723537"/>
    <w:rsid w:val="00735F10"/>
    <w:rsid w:val="007415AD"/>
    <w:rsid w:val="007739BA"/>
    <w:rsid w:val="00774494"/>
    <w:rsid w:val="00774BCA"/>
    <w:rsid w:val="007974F1"/>
    <w:rsid w:val="007A291B"/>
    <w:rsid w:val="007A6EA7"/>
    <w:rsid w:val="007A74A1"/>
    <w:rsid w:val="007B0E49"/>
    <w:rsid w:val="007B1863"/>
    <w:rsid w:val="007D3CB8"/>
    <w:rsid w:val="007F020C"/>
    <w:rsid w:val="007F45B0"/>
    <w:rsid w:val="008016EB"/>
    <w:rsid w:val="00841CFF"/>
    <w:rsid w:val="00844BA6"/>
    <w:rsid w:val="0086505D"/>
    <w:rsid w:val="008707B6"/>
    <w:rsid w:val="00871180"/>
    <w:rsid w:val="008716A2"/>
    <w:rsid w:val="0089230B"/>
    <w:rsid w:val="008A278F"/>
    <w:rsid w:val="008A4402"/>
    <w:rsid w:val="008C163D"/>
    <w:rsid w:val="008F76E9"/>
    <w:rsid w:val="009035D5"/>
    <w:rsid w:val="00913AC2"/>
    <w:rsid w:val="00924D26"/>
    <w:rsid w:val="009402B3"/>
    <w:rsid w:val="0094185C"/>
    <w:rsid w:val="00964D9D"/>
    <w:rsid w:val="00972BA8"/>
    <w:rsid w:val="00977290"/>
    <w:rsid w:val="00981233"/>
    <w:rsid w:val="009813A6"/>
    <w:rsid w:val="00985A35"/>
    <w:rsid w:val="009A4F2D"/>
    <w:rsid w:val="009B1E71"/>
    <w:rsid w:val="009D2BE9"/>
    <w:rsid w:val="009E70D4"/>
    <w:rsid w:val="009F1698"/>
    <w:rsid w:val="00A05D8E"/>
    <w:rsid w:val="00A14F16"/>
    <w:rsid w:val="00A252DE"/>
    <w:rsid w:val="00A334F9"/>
    <w:rsid w:val="00A50A38"/>
    <w:rsid w:val="00A52690"/>
    <w:rsid w:val="00A577CE"/>
    <w:rsid w:val="00A933B1"/>
    <w:rsid w:val="00AA4FF0"/>
    <w:rsid w:val="00AA7D9B"/>
    <w:rsid w:val="00AB740B"/>
    <w:rsid w:val="00AC1629"/>
    <w:rsid w:val="00AC1CAF"/>
    <w:rsid w:val="00B21FE5"/>
    <w:rsid w:val="00B43E07"/>
    <w:rsid w:val="00B76716"/>
    <w:rsid w:val="00B779D0"/>
    <w:rsid w:val="00BA7433"/>
    <w:rsid w:val="00BB2C4D"/>
    <w:rsid w:val="00BD1703"/>
    <w:rsid w:val="00C009A2"/>
    <w:rsid w:val="00C25CB9"/>
    <w:rsid w:val="00C328D9"/>
    <w:rsid w:val="00C33822"/>
    <w:rsid w:val="00C416F7"/>
    <w:rsid w:val="00C55E8F"/>
    <w:rsid w:val="00C609B0"/>
    <w:rsid w:val="00C61746"/>
    <w:rsid w:val="00C66473"/>
    <w:rsid w:val="00C721EF"/>
    <w:rsid w:val="00C753E8"/>
    <w:rsid w:val="00C81A71"/>
    <w:rsid w:val="00C85886"/>
    <w:rsid w:val="00CA5A17"/>
    <w:rsid w:val="00CB07F6"/>
    <w:rsid w:val="00CB4747"/>
    <w:rsid w:val="00CB6DAE"/>
    <w:rsid w:val="00CB7BAB"/>
    <w:rsid w:val="00CC778B"/>
    <w:rsid w:val="00CE38D2"/>
    <w:rsid w:val="00CF01A4"/>
    <w:rsid w:val="00CF0598"/>
    <w:rsid w:val="00D01D46"/>
    <w:rsid w:val="00D22B3C"/>
    <w:rsid w:val="00D2741D"/>
    <w:rsid w:val="00D5475D"/>
    <w:rsid w:val="00D96D83"/>
    <w:rsid w:val="00DA4FF7"/>
    <w:rsid w:val="00DA591B"/>
    <w:rsid w:val="00DC0D74"/>
    <w:rsid w:val="00DC331A"/>
    <w:rsid w:val="00DD5349"/>
    <w:rsid w:val="00E23236"/>
    <w:rsid w:val="00E26C85"/>
    <w:rsid w:val="00E30207"/>
    <w:rsid w:val="00E51CCF"/>
    <w:rsid w:val="00E61DA5"/>
    <w:rsid w:val="00E63A53"/>
    <w:rsid w:val="00E74988"/>
    <w:rsid w:val="00EA53D1"/>
    <w:rsid w:val="00EA6DFA"/>
    <w:rsid w:val="00ED0369"/>
    <w:rsid w:val="00EE3981"/>
    <w:rsid w:val="00EF0051"/>
    <w:rsid w:val="00F03D75"/>
    <w:rsid w:val="00F15DC8"/>
    <w:rsid w:val="00F4137D"/>
    <w:rsid w:val="00F4592B"/>
    <w:rsid w:val="00F75A06"/>
    <w:rsid w:val="00F86B06"/>
    <w:rsid w:val="00FB7B43"/>
    <w:rsid w:val="00FC69EE"/>
    <w:rsid w:val="00FD3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79CBC3"/>
  <w15:chartTrackingRefBased/>
  <w15:docId w15:val="{08BDA572-CAC8-44B7-B281-EF911FD00F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 w:qFormat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4988"/>
    <w:pPr>
      <w:spacing w:after="160" w:line="259" w:lineRule="auto"/>
    </w:pPr>
    <w:rPr>
      <w:rFonts w:asciiTheme="minorHAnsi" w:hAnsiTheme="minorHAnsi"/>
    </w:rPr>
  </w:style>
  <w:style w:type="paragraph" w:styleId="Heading1">
    <w:name w:val="heading 1"/>
    <w:basedOn w:val="Normal"/>
    <w:next w:val="Normal"/>
    <w:link w:val="Heading1Char"/>
    <w:uiPriority w:val="9"/>
    <w:qFormat/>
    <w:rsid w:val="00E7498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74988"/>
    <w:pPr>
      <w:keepNext/>
      <w:keepLines/>
      <w:spacing w:before="40" w:after="0" w:line="240" w:lineRule="auto"/>
      <w:outlineLvl w:val="1"/>
    </w:pPr>
    <w:rPr>
      <w:rFonts w:ascii="Times New Roman" w:eastAsiaTheme="majorEastAsia" w:hAnsi="Times New Roman" w:cs="Times New Roman"/>
      <w:b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74988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7498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74988"/>
    <w:rPr>
      <w:rFonts w:eastAsiaTheme="majorEastAsia" w:cs="Times New Roman"/>
      <w:b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74988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7498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74988"/>
    <w:rPr>
      <w:rFonts w:ascii="Segoe UI" w:hAnsi="Segoe UI" w:cs="Segoe UI"/>
      <w:sz w:val="18"/>
      <w:szCs w:val="18"/>
    </w:rPr>
  </w:style>
  <w:style w:type="paragraph" w:styleId="Caption">
    <w:name w:val="caption"/>
    <w:basedOn w:val="Normal"/>
    <w:next w:val="Normal"/>
    <w:link w:val="CaptionChar"/>
    <w:uiPriority w:val="35"/>
    <w:unhideWhenUsed/>
    <w:qFormat/>
    <w:rsid w:val="00E74988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customStyle="1" w:styleId="EndNoteBibliographyTitle">
    <w:name w:val="EndNote Bibliography Title"/>
    <w:basedOn w:val="Normal"/>
    <w:link w:val="EndNoteBibliographyTitleChar"/>
    <w:rsid w:val="00E74988"/>
    <w:pPr>
      <w:spacing w:after="0"/>
      <w:jc w:val="center"/>
    </w:pPr>
    <w:rPr>
      <w:rFonts w:ascii="Calibri" w:hAnsi="Calibri" w:cs="Calibri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E74988"/>
    <w:rPr>
      <w:rFonts w:ascii="Calibri" w:hAnsi="Calibri" w:cs="Calibri"/>
      <w:noProof/>
    </w:rPr>
  </w:style>
  <w:style w:type="paragraph" w:customStyle="1" w:styleId="EndNoteBibliography">
    <w:name w:val="EndNote Bibliography"/>
    <w:basedOn w:val="Normal"/>
    <w:link w:val="EndNoteBibliographyChar"/>
    <w:rsid w:val="00E74988"/>
    <w:pPr>
      <w:spacing w:line="240" w:lineRule="auto"/>
    </w:pPr>
    <w:rPr>
      <w:rFonts w:ascii="Calibri" w:hAnsi="Calibri" w:cs="Calibri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E74988"/>
    <w:rPr>
      <w:rFonts w:ascii="Calibri" w:hAnsi="Calibri" w:cs="Calibri"/>
      <w:noProof/>
    </w:rPr>
  </w:style>
  <w:style w:type="paragraph" w:styleId="TOCHeading">
    <w:name w:val="TOC Heading"/>
    <w:basedOn w:val="Heading1"/>
    <w:next w:val="Normal"/>
    <w:uiPriority w:val="39"/>
    <w:unhideWhenUsed/>
    <w:qFormat/>
    <w:rsid w:val="00E74988"/>
    <w:pPr>
      <w:outlineLvl w:val="9"/>
    </w:pPr>
  </w:style>
  <w:style w:type="paragraph" w:styleId="NoSpacing">
    <w:name w:val="No Spacing"/>
    <w:uiPriority w:val="1"/>
    <w:qFormat/>
    <w:rsid w:val="00E74988"/>
    <w:rPr>
      <w:rFonts w:asciiTheme="minorHAnsi" w:hAnsiTheme="minorHAnsi"/>
    </w:rPr>
  </w:style>
  <w:style w:type="paragraph" w:styleId="TOC2">
    <w:name w:val="toc 2"/>
    <w:basedOn w:val="Normal"/>
    <w:next w:val="Normal"/>
    <w:autoRedefine/>
    <w:uiPriority w:val="39"/>
    <w:unhideWhenUsed/>
    <w:rsid w:val="00E74988"/>
    <w:pPr>
      <w:spacing w:before="120" w:after="0"/>
      <w:ind w:left="220"/>
    </w:pPr>
    <w:rPr>
      <w:rFonts w:cstheme="minorHAnsi"/>
      <w:i/>
      <w:iCs/>
      <w:sz w:val="20"/>
      <w:szCs w:val="20"/>
    </w:rPr>
  </w:style>
  <w:style w:type="paragraph" w:styleId="TOC1">
    <w:name w:val="toc 1"/>
    <w:aliases w:val="TOC1"/>
    <w:basedOn w:val="Normal"/>
    <w:next w:val="Normal"/>
    <w:autoRedefine/>
    <w:uiPriority w:val="39"/>
    <w:unhideWhenUsed/>
    <w:rsid w:val="00E74988"/>
    <w:pPr>
      <w:spacing w:before="240" w:after="120"/>
    </w:pPr>
    <w:rPr>
      <w:rFonts w:cstheme="minorHAnsi"/>
      <w:b/>
      <w:bCs/>
      <w:sz w:val="20"/>
      <w:szCs w:val="20"/>
    </w:rPr>
  </w:style>
  <w:style w:type="paragraph" w:styleId="TOC3">
    <w:name w:val="toc 3"/>
    <w:basedOn w:val="Normal"/>
    <w:next w:val="Normal"/>
    <w:autoRedefine/>
    <w:uiPriority w:val="39"/>
    <w:unhideWhenUsed/>
    <w:rsid w:val="00E74988"/>
    <w:pPr>
      <w:spacing w:after="0"/>
      <w:ind w:left="440"/>
    </w:pPr>
    <w:rPr>
      <w:rFonts w:cstheme="minorHAnsi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E7498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74988"/>
    <w:rPr>
      <w:rFonts w:asciiTheme="minorHAnsi" w:hAnsiTheme="minorHAnsi"/>
    </w:rPr>
  </w:style>
  <w:style w:type="paragraph" w:styleId="Footer">
    <w:name w:val="footer"/>
    <w:basedOn w:val="Normal"/>
    <w:link w:val="FooterChar"/>
    <w:uiPriority w:val="99"/>
    <w:unhideWhenUsed/>
    <w:rsid w:val="00E7498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74988"/>
    <w:rPr>
      <w:rFonts w:asciiTheme="minorHAnsi" w:hAnsiTheme="minorHAnsi"/>
    </w:rPr>
  </w:style>
  <w:style w:type="paragraph" w:styleId="TableofFigures">
    <w:name w:val="table of figures"/>
    <w:aliases w:val="TEXT"/>
    <w:basedOn w:val="Heading2"/>
    <w:next w:val="Heading2"/>
    <w:autoRedefine/>
    <w:uiPriority w:val="99"/>
    <w:unhideWhenUsed/>
    <w:qFormat/>
    <w:rsid w:val="00E51CCF"/>
    <w:pPr>
      <w:keepNext w:val="0"/>
      <w:tabs>
        <w:tab w:val="right" w:leader="dot" w:pos="9350"/>
      </w:tabs>
      <w:spacing w:before="120"/>
      <w:ind w:left="1440" w:right="864" w:hanging="1440"/>
      <w:textboxTightWrap w:val="lastLineOnly"/>
      <w:outlineLvl w:val="0"/>
    </w:pPr>
    <w:rPr>
      <w:bCs/>
    </w:rPr>
  </w:style>
  <w:style w:type="character" w:styleId="Hyperlink">
    <w:name w:val="Hyperlink"/>
    <w:basedOn w:val="DefaultParagraphFont"/>
    <w:uiPriority w:val="99"/>
    <w:unhideWhenUsed/>
    <w:rsid w:val="00E74988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E7498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7498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74988"/>
    <w:rPr>
      <w:rFonts w:asciiTheme="minorHAnsi" w:hAnsiTheme="minorHAns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7498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74988"/>
    <w:rPr>
      <w:rFonts w:asciiTheme="minorHAnsi" w:hAnsiTheme="minorHAnsi"/>
      <w:b/>
      <w:bCs/>
      <w:sz w:val="20"/>
      <w:szCs w:val="20"/>
    </w:rPr>
  </w:style>
  <w:style w:type="paragraph" w:styleId="TOC4">
    <w:name w:val="toc 4"/>
    <w:basedOn w:val="Normal"/>
    <w:next w:val="Normal"/>
    <w:autoRedefine/>
    <w:uiPriority w:val="39"/>
    <w:unhideWhenUsed/>
    <w:rsid w:val="00E74988"/>
    <w:pPr>
      <w:spacing w:after="0"/>
      <w:ind w:left="660"/>
    </w:pPr>
    <w:rPr>
      <w:rFonts w:cstheme="minorHAnsi"/>
      <w:sz w:val="20"/>
      <w:szCs w:val="20"/>
    </w:rPr>
  </w:style>
  <w:style w:type="paragraph" w:styleId="TOC9">
    <w:name w:val="toc 9"/>
    <w:basedOn w:val="Normal"/>
    <w:next w:val="Normal"/>
    <w:autoRedefine/>
    <w:uiPriority w:val="39"/>
    <w:unhideWhenUsed/>
    <w:rsid w:val="00E74988"/>
    <w:pPr>
      <w:spacing w:after="0"/>
      <w:ind w:left="1760"/>
    </w:pPr>
    <w:rPr>
      <w:rFonts w:cstheme="minorHAnsi"/>
      <w:sz w:val="20"/>
      <w:szCs w:val="20"/>
    </w:rPr>
  </w:style>
  <w:style w:type="paragraph" w:styleId="TOC5">
    <w:name w:val="toc 5"/>
    <w:basedOn w:val="Normal"/>
    <w:next w:val="Normal"/>
    <w:autoRedefine/>
    <w:uiPriority w:val="39"/>
    <w:unhideWhenUsed/>
    <w:rsid w:val="00E74988"/>
    <w:pPr>
      <w:spacing w:after="0"/>
      <w:ind w:left="880"/>
    </w:pPr>
    <w:rPr>
      <w:rFonts w:cstheme="minorHAnsi"/>
      <w:sz w:val="20"/>
      <w:szCs w:val="20"/>
    </w:rPr>
  </w:style>
  <w:style w:type="paragraph" w:styleId="TOC6">
    <w:name w:val="toc 6"/>
    <w:basedOn w:val="Normal"/>
    <w:next w:val="Normal"/>
    <w:autoRedefine/>
    <w:uiPriority w:val="39"/>
    <w:unhideWhenUsed/>
    <w:rsid w:val="00E74988"/>
    <w:pPr>
      <w:spacing w:after="0"/>
      <w:ind w:left="1100"/>
    </w:pPr>
    <w:rPr>
      <w:rFonts w:cstheme="minorHAnsi"/>
      <w:sz w:val="20"/>
      <w:szCs w:val="20"/>
    </w:rPr>
  </w:style>
  <w:style w:type="paragraph" w:styleId="TOC7">
    <w:name w:val="toc 7"/>
    <w:basedOn w:val="Normal"/>
    <w:next w:val="Normal"/>
    <w:autoRedefine/>
    <w:uiPriority w:val="39"/>
    <w:unhideWhenUsed/>
    <w:rsid w:val="00E74988"/>
    <w:pPr>
      <w:spacing w:after="0"/>
      <w:ind w:left="1320"/>
    </w:pPr>
    <w:rPr>
      <w:rFonts w:cstheme="minorHAnsi"/>
      <w:sz w:val="20"/>
      <w:szCs w:val="20"/>
    </w:rPr>
  </w:style>
  <w:style w:type="paragraph" w:styleId="TOC8">
    <w:name w:val="toc 8"/>
    <w:basedOn w:val="Normal"/>
    <w:next w:val="Normal"/>
    <w:autoRedefine/>
    <w:uiPriority w:val="39"/>
    <w:unhideWhenUsed/>
    <w:rsid w:val="00E74988"/>
    <w:pPr>
      <w:spacing w:after="0"/>
      <w:ind w:left="1540"/>
    </w:pPr>
    <w:rPr>
      <w:rFonts w:cstheme="minorHAnsi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E74988"/>
    <w:rPr>
      <w:color w:val="954F72" w:themeColor="followed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E74988"/>
    <w:rPr>
      <w:color w:val="808080"/>
    </w:rPr>
  </w:style>
  <w:style w:type="paragraph" w:customStyle="1" w:styleId="Tablecaption">
    <w:name w:val="Table caption"/>
    <w:basedOn w:val="Caption"/>
    <w:link w:val="TablecaptionChar"/>
    <w:qFormat/>
    <w:rsid w:val="00E74988"/>
    <w:pPr>
      <w:keepNext/>
      <w:spacing w:after="60"/>
    </w:pPr>
    <w:rPr>
      <w:rFonts w:ascii="Times New Roman" w:eastAsia="Calibri" w:hAnsi="Times New Roman" w:cs="Times New Roman"/>
      <w:b/>
      <w:i w:val="0"/>
      <w:noProof/>
      <w:color w:val="auto"/>
      <w:sz w:val="22"/>
      <w:szCs w:val="22"/>
    </w:rPr>
  </w:style>
  <w:style w:type="character" w:customStyle="1" w:styleId="TablecaptionChar">
    <w:name w:val="Table caption Char"/>
    <w:link w:val="Tablecaption"/>
    <w:rsid w:val="00E74988"/>
    <w:rPr>
      <w:rFonts w:eastAsia="Calibri" w:cs="Times New Roman"/>
      <w:b/>
      <w:iCs/>
      <w:noProof/>
    </w:rPr>
  </w:style>
  <w:style w:type="paragraph" w:styleId="Revision">
    <w:name w:val="Revision"/>
    <w:hidden/>
    <w:uiPriority w:val="99"/>
    <w:semiHidden/>
    <w:rsid w:val="00E74988"/>
    <w:rPr>
      <w:rFonts w:asciiTheme="minorHAnsi" w:hAnsiTheme="minorHAnsi"/>
    </w:rPr>
  </w:style>
  <w:style w:type="paragraph" w:styleId="ListParagraph">
    <w:name w:val="List Paragraph"/>
    <w:basedOn w:val="Normal"/>
    <w:link w:val="ListParagraphChar"/>
    <w:uiPriority w:val="34"/>
    <w:qFormat/>
    <w:rsid w:val="00E74988"/>
    <w:pPr>
      <w:spacing w:after="200" w:line="276" w:lineRule="auto"/>
      <w:ind w:left="720"/>
      <w:contextualSpacing/>
    </w:pPr>
    <w:rPr>
      <w:rFonts w:ascii="Calibri" w:eastAsia="SimSun" w:hAnsi="Calibri" w:cs="Times New Roman"/>
      <w:lang w:eastAsia="zh-CN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E74988"/>
    <w:rPr>
      <w:rFonts w:ascii="Calibri" w:eastAsia="SimSun" w:hAnsi="Calibri" w:cs="Times New Roman"/>
      <w:lang w:eastAsia="zh-CN"/>
    </w:rPr>
  </w:style>
  <w:style w:type="character" w:customStyle="1" w:styleId="CaptionChar">
    <w:name w:val="Caption Char"/>
    <w:basedOn w:val="DefaultParagraphFont"/>
    <w:link w:val="Caption"/>
    <w:uiPriority w:val="35"/>
    <w:rsid w:val="00841CFF"/>
    <w:rPr>
      <w:rFonts w:asciiTheme="minorHAnsi" w:hAnsiTheme="minorHAnsi"/>
      <w:i/>
      <w:iCs/>
      <w:color w:val="44546A" w:themeColor="text2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3A0B3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387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tiff"/><Relationship Id="rId13" Type="http://schemas.openxmlformats.org/officeDocument/2006/relationships/image" Target="media/image6.tiff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tiff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tiff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image" Target="media/image3.tiff"/><Relationship Id="rId4" Type="http://schemas.openxmlformats.org/officeDocument/2006/relationships/settings" Target="settings.xml"/><Relationship Id="rId9" Type="http://schemas.openxmlformats.org/officeDocument/2006/relationships/image" Target="media/image2.tiff"/><Relationship Id="rId14" Type="http://schemas.openxmlformats.org/officeDocument/2006/relationships/image" Target="media/image7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 Version="16"/>
</file>

<file path=customXml/itemProps1.xml><?xml version="1.0" encoding="utf-8"?>
<ds:datastoreItem xmlns:ds="http://schemas.openxmlformats.org/officeDocument/2006/customXml" ds:itemID="{BA8C3FAD-54D4-4B98-89F9-DACE393325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10</Pages>
  <Words>918</Words>
  <Characters>5237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Lee Blaney</dc:creator>
  <cp:keywords/>
  <dc:description/>
  <cp:lastModifiedBy>Lee Blaney</cp:lastModifiedBy>
  <cp:revision>8</cp:revision>
  <cp:lastPrinted>2021-06-18T14:17:00Z</cp:lastPrinted>
  <dcterms:created xsi:type="dcterms:W3CDTF">2025-06-02T13:51:00Z</dcterms:created>
  <dcterms:modified xsi:type="dcterms:W3CDTF">2025-06-16T14:53:00Z</dcterms:modified>
</cp:coreProperties>
</file>