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5B49D4" w14:textId="77777777" w:rsidR="00BD15E2" w:rsidRDefault="00BD15E2" w:rsidP="00BD15E2">
      <w:pPr>
        <w:spacing w:after="0" w:line="480" w:lineRule="auto"/>
        <w:jc w:val="center"/>
        <w:rPr>
          <w:rFonts w:ascii="Times New Roman" w:eastAsia="Times New Roman" w:hAnsi="Times New Roman" w:cs="Times New Roman"/>
          <w:sz w:val="24"/>
          <w:szCs w:val="24"/>
        </w:rPr>
      </w:pPr>
      <w:bookmarkStart w:id="0" w:name="_GoBack"/>
      <w:bookmarkEnd w:id="0"/>
    </w:p>
    <w:p w14:paraId="3B24801D" w14:textId="77777777" w:rsidR="00324E8D" w:rsidRDefault="00324E8D" w:rsidP="00BD15E2">
      <w:pPr>
        <w:spacing w:after="0" w:line="480" w:lineRule="auto"/>
        <w:jc w:val="center"/>
        <w:rPr>
          <w:rFonts w:ascii="Times New Roman" w:eastAsia="Times New Roman" w:hAnsi="Times New Roman" w:cs="Times New Roman"/>
          <w:sz w:val="24"/>
          <w:szCs w:val="24"/>
        </w:rPr>
      </w:pPr>
    </w:p>
    <w:p w14:paraId="112C408E" w14:textId="486A9009" w:rsidR="00BD15E2" w:rsidRPr="003636D2" w:rsidRDefault="00BD15E2" w:rsidP="00BD15E2">
      <w:pPr>
        <w:spacing w:after="0" w:line="480" w:lineRule="auto"/>
        <w:jc w:val="center"/>
        <w:rPr>
          <w:rFonts w:ascii="Times New Roman" w:eastAsia="Times New Roman" w:hAnsi="Times New Roman" w:cs="Times New Roman"/>
          <w:sz w:val="24"/>
          <w:szCs w:val="24"/>
        </w:rPr>
      </w:pPr>
      <w:r w:rsidRPr="05A71BB5">
        <w:rPr>
          <w:rFonts w:ascii="Times New Roman" w:eastAsia="Times New Roman" w:hAnsi="Times New Roman" w:cs="Times New Roman"/>
          <w:sz w:val="24"/>
          <w:szCs w:val="24"/>
        </w:rPr>
        <w:t>Restorative Practices: Impact on School Discipline</w:t>
      </w:r>
    </w:p>
    <w:p w14:paraId="69B548B2" w14:textId="77777777" w:rsidR="00BD15E2" w:rsidRPr="003636D2" w:rsidRDefault="00BD15E2" w:rsidP="00BD15E2">
      <w:pPr>
        <w:spacing w:after="0" w:line="480" w:lineRule="auto"/>
        <w:jc w:val="center"/>
        <w:rPr>
          <w:rFonts w:ascii="Times New Roman" w:eastAsia="Times New Roman" w:hAnsi="Times New Roman" w:cs="Times New Roman"/>
          <w:bCs/>
          <w:sz w:val="24"/>
          <w:szCs w:val="23"/>
        </w:rPr>
      </w:pPr>
    </w:p>
    <w:p w14:paraId="6AB2CEF2" w14:textId="77777777" w:rsidR="00BD15E2" w:rsidRDefault="00BD15E2" w:rsidP="00BD15E2">
      <w:pPr>
        <w:spacing w:after="0" w:line="480" w:lineRule="auto"/>
        <w:jc w:val="center"/>
        <w:rPr>
          <w:rFonts w:ascii="Times New Roman" w:eastAsia="Times New Roman" w:hAnsi="Times New Roman" w:cs="Times New Roman"/>
          <w:bCs/>
          <w:sz w:val="24"/>
          <w:szCs w:val="23"/>
        </w:rPr>
      </w:pPr>
      <w:r>
        <w:rPr>
          <w:rFonts w:ascii="Times New Roman" w:eastAsia="Times New Roman" w:hAnsi="Times New Roman" w:cs="Times New Roman"/>
          <w:bCs/>
          <w:sz w:val="24"/>
          <w:szCs w:val="23"/>
        </w:rPr>
        <w:t xml:space="preserve"> </w:t>
      </w:r>
    </w:p>
    <w:p w14:paraId="68BA0489" w14:textId="77777777" w:rsidR="00BD15E2" w:rsidRPr="003636D2" w:rsidRDefault="00CF5862" w:rsidP="00BD15E2">
      <w:pPr>
        <w:spacing w:after="0" w:line="480" w:lineRule="auto"/>
        <w:jc w:val="center"/>
        <w:rPr>
          <w:rFonts w:ascii="Times New Roman" w:eastAsia="Times New Roman" w:hAnsi="Times New Roman" w:cs="Times New Roman"/>
          <w:bCs/>
          <w:sz w:val="24"/>
          <w:szCs w:val="23"/>
        </w:rPr>
      </w:pPr>
      <w:r>
        <w:rPr>
          <w:rFonts w:ascii="Times New Roman" w:eastAsia="Times New Roman" w:hAnsi="Times New Roman" w:cs="Times New Roman"/>
          <w:bCs/>
          <w:sz w:val="24"/>
          <w:szCs w:val="23"/>
        </w:rPr>
        <w:t xml:space="preserve">By </w:t>
      </w:r>
      <w:r w:rsidR="00BD15E2" w:rsidRPr="003636D2">
        <w:rPr>
          <w:rFonts w:ascii="Times New Roman" w:eastAsia="Times New Roman" w:hAnsi="Times New Roman" w:cs="Times New Roman"/>
          <w:bCs/>
          <w:sz w:val="24"/>
          <w:szCs w:val="23"/>
        </w:rPr>
        <w:t>Kion L. Mackell</w:t>
      </w:r>
    </w:p>
    <w:p w14:paraId="434CE7D1" w14:textId="77777777" w:rsidR="00BD15E2" w:rsidRDefault="00BD15E2" w:rsidP="00BD15E2">
      <w:pPr>
        <w:spacing w:after="0" w:line="480" w:lineRule="auto"/>
        <w:jc w:val="center"/>
        <w:rPr>
          <w:rFonts w:ascii="Times New Roman" w:eastAsia="Times New Roman" w:hAnsi="Times New Roman" w:cs="Times New Roman"/>
          <w:bCs/>
          <w:sz w:val="24"/>
          <w:szCs w:val="23"/>
        </w:rPr>
      </w:pPr>
    </w:p>
    <w:p w14:paraId="786613EA" w14:textId="77777777" w:rsidR="00BD15E2" w:rsidRPr="003636D2" w:rsidRDefault="00BD15E2" w:rsidP="00BD15E2">
      <w:pPr>
        <w:spacing w:after="0" w:line="480" w:lineRule="auto"/>
        <w:jc w:val="center"/>
        <w:rPr>
          <w:rFonts w:ascii="Times New Roman" w:eastAsia="Times New Roman" w:hAnsi="Times New Roman" w:cs="Times New Roman"/>
          <w:bCs/>
          <w:sz w:val="24"/>
          <w:szCs w:val="23"/>
        </w:rPr>
      </w:pPr>
    </w:p>
    <w:p w14:paraId="7F16F3C9" w14:textId="77777777" w:rsidR="00CF5862" w:rsidRDefault="00CF5862" w:rsidP="00BD15E2">
      <w:pPr>
        <w:spacing w:after="0" w:line="480" w:lineRule="auto"/>
        <w:jc w:val="center"/>
        <w:rPr>
          <w:rFonts w:ascii="Times New Roman" w:eastAsia="Times New Roman" w:hAnsi="Times New Roman" w:cs="Times New Roman"/>
          <w:bCs/>
          <w:sz w:val="24"/>
          <w:szCs w:val="23"/>
        </w:rPr>
      </w:pPr>
    </w:p>
    <w:p w14:paraId="2E9368EC" w14:textId="77777777" w:rsidR="00CF5862" w:rsidRDefault="00CF5862" w:rsidP="00BD15E2">
      <w:pPr>
        <w:spacing w:after="0" w:line="480" w:lineRule="auto"/>
        <w:jc w:val="center"/>
        <w:rPr>
          <w:rFonts w:ascii="Times New Roman" w:eastAsia="Times New Roman" w:hAnsi="Times New Roman" w:cs="Times New Roman"/>
          <w:bCs/>
          <w:sz w:val="24"/>
          <w:szCs w:val="23"/>
        </w:rPr>
      </w:pPr>
    </w:p>
    <w:p w14:paraId="682CE5CC" w14:textId="77777777" w:rsidR="00CF5862" w:rsidRDefault="00CF5862" w:rsidP="00BD15E2">
      <w:pPr>
        <w:spacing w:after="0" w:line="480" w:lineRule="auto"/>
        <w:jc w:val="center"/>
        <w:rPr>
          <w:rFonts w:ascii="Times New Roman" w:eastAsia="Times New Roman" w:hAnsi="Times New Roman" w:cs="Times New Roman"/>
          <w:bCs/>
          <w:sz w:val="24"/>
          <w:szCs w:val="23"/>
        </w:rPr>
      </w:pPr>
    </w:p>
    <w:p w14:paraId="1D78A891" w14:textId="77777777" w:rsidR="00CF5862" w:rsidRDefault="00CF5862" w:rsidP="00BD15E2">
      <w:pPr>
        <w:spacing w:after="0" w:line="480" w:lineRule="auto"/>
        <w:jc w:val="center"/>
        <w:rPr>
          <w:rFonts w:ascii="Times New Roman" w:eastAsia="Times New Roman" w:hAnsi="Times New Roman" w:cs="Times New Roman"/>
          <w:bCs/>
          <w:sz w:val="24"/>
          <w:szCs w:val="23"/>
        </w:rPr>
      </w:pPr>
    </w:p>
    <w:p w14:paraId="38E773E8" w14:textId="77777777" w:rsidR="00CF5862" w:rsidRDefault="00CF5862" w:rsidP="00BD15E2">
      <w:pPr>
        <w:spacing w:after="0" w:line="480" w:lineRule="auto"/>
        <w:jc w:val="center"/>
        <w:rPr>
          <w:rFonts w:ascii="Times New Roman" w:eastAsia="Times New Roman" w:hAnsi="Times New Roman" w:cs="Times New Roman"/>
          <w:bCs/>
          <w:sz w:val="24"/>
          <w:szCs w:val="23"/>
        </w:rPr>
      </w:pPr>
    </w:p>
    <w:p w14:paraId="63A3B3C6" w14:textId="77777777" w:rsidR="00BD15E2" w:rsidRPr="003636D2" w:rsidRDefault="00BD15E2" w:rsidP="00324E8D">
      <w:pPr>
        <w:spacing w:after="0" w:line="480" w:lineRule="auto"/>
        <w:jc w:val="center"/>
        <w:rPr>
          <w:rFonts w:ascii="Times New Roman" w:eastAsia="Times New Roman" w:hAnsi="Times New Roman" w:cs="Times New Roman"/>
          <w:bCs/>
          <w:sz w:val="24"/>
          <w:szCs w:val="23"/>
        </w:rPr>
      </w:pPr>
      <w:r w:rsidRPr="003636D2">
        <w:rPr>
          <w:rFonts w:ascii="Times New Roman" w:eastAsia="Times New Roman" w:hAnsi="Times New Roman" w:cs="Times New Roman"/>
          <w:bCs/>
          <w:sz w:val="24"/>
          <w:szCs w:val="23"/>
        </w:rPr>
        <w:t>Submitted in Partial Fulfillment of the Requirements for the</w:t>
      </w:r>
    </w:p>
    <w:p w14:paraId="1A349C48" w14:textId="77777777" w:rsidR="00BD15E2" w:rsidRPr="003636D2" w:rsidRDefault="00BD15E2" w:rsidP="00BD15E2">
      <w:pPr>
        <w:spacing w:after="0" w:line="480" w:lineRule="auto"/>
        <w:jc w:val="center"/>
        <w:rPr>
          <w:rFonts w:ascii="Times New Roman" w:eastAsia="Times New Roman" w:hAnsi="Times New Roman" w:cs="Times New Roman"/>
          <w:bCs/>
          <w:sz w:val="24"/>
          <w:szCs w:val="23"/>
        </w:rPr>
      </w:pPr>
      <w:r w:rsidRPr="003636D2">
        <w:rPr>
          <w:rFonts w:ascii="Times New Roman" w:eastAsia="Times New Roman" w:hAnsi="Times New Roman" w:cs="Times New Roman"/>
          <w:bCs/>
          <w:sz w:val="24"/>
          <w:szCs w:val="23"/>
        </w:rPr>
        <w:t>Degree of Master of Education</w:t>
      </w:r>
    </w:p>
    <w:p w14:paraId="6F5C3877" w14:textId="77777777" w:rsidR="00BD15E2" w:rsidRPr="003636D2" w:rsidRDefault="00BD15E2" w:rsidP="00BD15E2">
      <w:pPr>
        <w:spacing w:after="0" w:line="480" w:lineRule="auto"/>
        <w:jc w:val="center"/>
        <w:rPr>
          <w:rFonts w:ascii="Times New Roman" w:eastAsia="Times New Roman" w:hAnsi="Times New Roman" w:cs="Times New Roman"/>
          <w:bCs/>
          <w:sz w:val="24"/>
          <w:szCs w:val="23"/>
        </w:rPr>
      </w:pPr>
    </w:p>
    <w:p w14:paraId="3FEF23EB" w14:textId="77777777" w:rsidR="00BD15E2" w:rsidRPr="003636D2" w:rsidRDefault="00BD15E2" w:rsidP="00BD15E2">
      <w:pPr>
        <w:spacing w:after="0" w:line="480" w:lineRule="auto"/>
        <w:jc w:val="center"/>
        <w:rPr>
          <w:rFonts w:ascii="Times New Roman" w:eastAsia="Times New Roman" w:hAnsi="Times New Roman" w:cs="Times New Roman"/>
          <w:bCs/>
          <w:sz w:val="24"/>
          <w:szCs w:val="23"/>
        </w:rPr>
      </w:pPr>
      <w:r w:rsidRPr="003636D2">
        <w:rPr>
          <w:rFonts w:ascii="Times New Roman" w:eastAsia="Times New Roman" w:hAnsi="Times New Roman" w:cs="Times New Roman"/>
          <w:bCs/>
          <w:sz w:val="24"/>
          <w:szCs w:val="23"/>
        </w:rPr>
        <w:t>May 2019</w:t>
      </w:r>
    </w:p>
    <w:p w14:paraId="5441BD6B" w14:textId="77777777" w:rsidR="00BD15E2" w:rsidRDefault="00BD15E2" w:rsidP="00BD15E2">
      <w:pPr>
        <w:jc w:val="center"/>
        <w:rPr>
          <w:rFonts w:ascii="Times New Roman" w:hAnsi="Times New Roman" w:cs="Times New Roman"/>
          <w:sz w:val="24"/>
          <w:szCs w:val="24"/>
        </w:rPr>
      </w:pPr>
    </w:p>
    <w:p w14:paraId="790CA3E9" w14:textId="77777777" w:rsidR="00BD15E2" w:rsidRDefault="00BD15E2" w:rsidP="00BD15E2">
      <w:pPr>
        <w:spacing w:line="480" w:lineRule="auto"/>
        <w:jc w:val="center"/>
        <w:rPr>
          <w:rFonts w:ascii="Times New Roman" w:hAnsi="Times New Roman" w:cs="Times New Roman"/>
          <w:sz w:val="24"/>
          <w:szCs w:val="24"/>
        </w:rPr>
      </w:pPr>
      <w:r>
        <w:rPr>
          <w:rFonts w:ascii="Times New Roman" w:hAnsi="Times New Roman" w:cs="Times New Roman"/>
          <w:sz w:val="24"/>
          <w:szCs w:val="24"/>
        </w:rPr>
        <w:t>Goucher College</w:t>
      </w:r>
    </w:p>
    <w:p w14:paraId="74F90D04" w14:textId="77777777" w:rsidR="00BD15E2" w:rsidRDefault="00BD15E2" w:rsidP="00BD15E2">
      <w:pPr>
        <w:jc w:val="center"/>
        <w:rPr>
          <w:rFonts w:ascii="Times New Roman" w:hAnsi="Times New Roman" w:cs="Times New Roman"/>
          <w:sz w:val="24"/>
          <w:szCs w:val="24"/>
        </w:rPr>
        <w:sectPr w:rsidR="00BD15E2" w:rsidSect="00FD7F76">
          <w:footerReference w:type="default" r:id="rId7"/>
          <w:pgSz w:w="12240" w:h="15840"/>
          <w:pgMar w:top="1440" w:right="1440" w:bottom="1440" w:left="1440" w:header="720" w:footer="720" w:gutter="0"/>
          <w:cols w:space="720"/>
          <w:titlePg/>
          <w:docGrid w:linePitch="360"/>
        </w:sectPr>
      </w:pPr>
      <w:r>
        <w:rPr>
          <w:rFonts w:ascii="Times New Roman" w:hAnsi="Times New Roman" w:cs="Times New Roman"/>
          <w:sz w:val="24"/>
          <w:szCs w:val="24"/>
        </w:rPr>
        <w:t>Graduate Programs in Education</w:t>
      </w:r>
    </w:p>
    <w:p w14:paraId="11753789" w14:textId="77777777" w:rsidR="00BD15E2" w:rsidRPr="00CF5862" w:rsidRDefault="00BD15E2" w:rsidP="00BD15E2">
      <w:pPr>
        <w:spacing w:line="480" w:lineRule="auto"/>
        <w:jc w:val="center"/>
        <w:rPr>
          <w:rFonts w:ascii="Times New Roman" w:hAnsi="Times New Roman" w:cs="Times New Roman"/>
          <w:b/>
          <w:sz w:val="24"/>
          <w:szCs w:val="24"/>
        </w:rPr>
      </w:pPr>
      <w:r w:rsidRPr="00CF5862">
        <w:rPr>
          <w:rFonts w:ascii="Times New Roman" w:hAnsi="Times New Roman" w:cs="Times New Roman"/>
          <w:b/>
          <w:sz w:val="24"/>
          <w:szCs w:val="24"/>
        </w:rPr>
        <w:lastRenderedPageBreak/>
        <w:t>Table of Contents</w:t>
      </w:r>
    </w:p>
    <w:p w14:paraId="58E03798" w14:textId="77777777" w:rsidR="00BD15E2" w:rsidRDefault="00BD15E2" w:rsidP="00BD15E2">
      <w:pPr>
        <w:spacing w:line="480" w:lineRule="auto"/>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iii</w:t>
      </w:r>
    </w:p>
    <w:p w14:paraId="2CC19E3B" w14:textId="77777777" w:rsidR="00BD15E2" w:rsidRDefault="00BD15E2" w:rsidP="00BD15E2">
      <w:pPr>
        <w:spacing w:line="480" w:lineRule="auto"/>
        <w:rPr>
          <w:rFonts w:ascii="Times New Roman" w:hAnsi="Times New Roman" w:cs="Times New Roman"/>
          <w:sz w:val="24"/>
          <w:szCs w:val="24"/>
        </w:rPr>
      </w:pPr>
      <w:r w:rsidRPr="00281D3E">
        <w:rPr>
          <w:rFonts w:ascii="Times New Roman" w:hAnsi="Times New Roman" w:cs="Times New Roman"/>
          <w:sz w:val="24"/>
          <w:szCs w:val="24"/>
        </w:rPr>
        <w:t>I.</w:t>
      </w:r>
      <w:r>
        <w:rPr>
          <w:rFonts w:ascii="Times New Roman" w:hAnsi="Times New Roman" w:cs="Times New Roman"/>
          <w:sz w:val="24"/>
          <w:szCs w:val="24"/>
        </w:rPr>
        <w:t xml:space="preserve"> Overview</w:t>
      </w:r>
      <w:r w:rsidRPr="00281D3E">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14:paraId="1AE01960" w14:textId="77777777" w:rsidR="00BD15E2" w:rsidRDefault="00BD15E2" w:rsidP="00BD15E2">
      <w:pPr>
        <w:spacing w:line="480" w:lineRule="auto"/>
        <w:rPr>
          <w:rFonts w:ascii="Times New Roman" w:hAnsi="Times New Roman" w:cs="Times New Roman"/>
          <w:sz w:val="24"/>
          <w:szCs w:val="24"/>
        </w:rPr>
      </w:pPr>
      <w:r>
        <w:rPr>
          <w:rFonts w:ascii="Times New Roman" w:hAnsi="Times New Roman" w:cs="Times New Roman"/>
          <w:sz w:val="24"/>
          <w:szCs w:val="24"/>
        </w:rPr>
        <w:tab/>
      </w:r>
      <w:r w:rsidRPr="00CF45FE">
        <w:rPr>
          <w:rFonts w:ascii="Times New Roman" w:hAnsi="Times New Roman" w:cs="Times New Roman"/>
          <w:sz w:val="24"/>
          <w:szCs w:val="24"/>
        </w:rPr>
        <w:t>Statement of Problem</w:t>
      </w:r>
      <w:r w:rsidRPr="00CF45FE">
        <w:rPr>
          <w:rFonts w:ascii="Times New Roman" w:hAnsi="Times New Roman" w:cs="Times New Roman"/>
          <w:sz w:val="24"/>
          <w:szCs w:val="24"/>
        </w:rPr>
        <w:tab/>
      </w:r>
      <w:r w:rsidRPr="00CF45FE">
        <w:rPr>
          <w:rFonts w:ascii="Times New Roman" w:hAnsi="Times New Roman" w:cs="Times New Roman"/>
          <w:sz w:val="24"/>
          <w:szCs w:val="24"/>
        </w:rPr>
        <w:tab/>
      </w:r>
      <w:r w:rsidRPr="00CF45FE">
        <w:rPr>
          <w:rFonts w:ascii="Times New Roman" w:hAnsi="Times New Roman" w:cs="Times New Roman"/>
          <w:sz w:val="24"/>
          <w:szCs w:val="24"/>
        </w:rPr>
        <w:tab/>
      </w:r>
      <w:r w:rsidRPr="00CF45FE">
        <w:rPr>
          <w:rFonts w:ascii="Times New Roman" w:hAnsi="Times New Roman" w:cs="Times New Roman"/>
          <w:sz w:val="24"/>
          <w:szCs w:val="24"/>
        </w:rPr>
        <w:tab/>
      </w:r>
      <w:r w:rsidRPr="00CF45FE">
        <w:rPr>
          <w:rFonts w:ascii="Times New Roman" w:hAnsi="Times New Roman" w:cs="Times New Roman"/>
          <w:sz w:val="24"/>
          <w:szCs w:val="24"/>
        </w:rPr>
        <w:tab/>
      </w:r>
      <w:r w:rsidRPr="00CF45FE">
        <w:rPr>
          <w:rFonts w:ascii="Times New Roman" w:hAnsi="Times New Roman" w:cs="Times New Roman"/>
          <w:sz w:val="24"/>
          <w:szCs w:val="24"/>
        </w:rPr>
        <w:tab/>
      </w:r>
      <w:r w:rsidRPr="00CF45FE">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sidRPr="00CF45FE">
        <w:rPr>
          <w:rFonts w:ascii="Times New Roman" w:hAnsi="Times New Roman" w:cs="Times New Roman"/>
          <w:sz w:val="24"/>
          <w:szCs w:val="24"/>
        </w:rPr>
        <w:t>2</w:t>
      </w:r>
    </w:p>
    <w:p w14:paraId="223A267C" w14:textId="77777777" w:rsidR="00BD15E2" w:rsidRDefault="00BD15E2" w:rsidP="00BD15E2">
      <w:pPr>
        <w:spacing w:line="480" w:lineRule="auto"/>
        <w:ind w:firstLine="720"/>
        <w:rPr>
          <w:rFonts w:ascii="Times New Roman" w:hAnsi="Times New Roman" w:cs="Times New Roman"/>
          <w:sz w:val="24"/>
          <w:szCs w:val="24"/>
        </w:rPr>
      </w:pPr>
      <w:r>
        <w:rPr>
          <w:rFonts w:ascii="Times New Roman" w:hAnsi="Times New Roman" w:cs="Times New Roman"/>
          <w:sz w:val="24"/>
          <w:szCs w:val="24"/>
        </w:rPr>
        <w:t>Hypothesis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2</w:t>
      </w:r>
    </w:p>
    <w:p w14:paraId="2BE315C6" w14:textId="77777777" w:rsidR="00BD15E2" w:rsidRDefault="00BD15E2" w:rsidP="00BD15E2">
      <w:pPr>
        <w:spacing w:line="480" w:lineRule="auto"/>
        <w:ind w:firstLine="720"/>
        <w:rPr>
          <w:rFonts w:ascii="Times New Roman" w:hAnsi="Times New Roman" w:cs="Times New Roman"/>
          <w:sz w:val="24"/>
          <w:szCs w:val="24"/>
        </w:rPr>
      </w:pPr>
      <w:r>
        <w:rPr>
          <w:rFonts w:ascii="Times New Roman" w:hAnsi="Times New Roman" w:cs="Times New Roman"/>
          <w:sz w:val="24"/>
          <w:szCs w:val="24"/>
        </w:rPr>
        <w:t>Operational Definitions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2</w:t>
      </w:r>
    </w:p>
    <w:p w14:paraId="41C725A5" w14:textId="77777777" w:rsidR="00BD15E2" w:rsidRDefault="00BD15E2" w:rsidP="00BD15E2">
      <w:pPr>
        <w:spacing w:line="480" w:lineRule="auto"/>
        <w:rPr>
          <w:rFonts w:ascii="Times New Roman" w:hAnsi="Times New Roman" w:cs="Times New Roman"/>
          <w:sz w:val="24"/>
          <w:szCs w:val="24"/>
        </w:rPr>
      </w:pPr>
      <w:r>
        <w:rPr>
          <w:rFonts w:ascii="Times New Roman" w:hAnsi="Times New Roman" w:cs="Times New Roman"/>
          <w:sz w:val="24"/>
          <w:szCs w:val="24"/>
        </w:rPr>
        <w:t>II. Review of the Literature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3</w:t>
      </w:r>
    </w:p>
    <w:p w14:paraId="0FFC072E" w14:textId="77777777" w:rsidR="00BD15E2" w:rsidRDefault="00BD15E2" w:rsidP="00BD15E2">
      <w:pPr>
        <w:spacing w:line="480" w:lineRule="auto"/>
        <w:rPr>
          <w:rFonts w:ascii="Times New Roman" w:hAnsi="Times New Roman" w:cs="Times New Roman"/>
          <w:sz w:val="24"/>
          <w:szCs w:val="24"/>
        </w:rPr>
      </w:pPr>
      <w:r>
        <w:rPr>
          <w:rFonts w:ascii="Times New Roman" w:hAnsi="Times New Roman" w:cs="Times New Roman"/>
          <w:sz w:val="24"/>
          <w:szCs w:val="24"/>
        </w:rPr>
        <w:tab/>
        <w:t>Background of Restorative Justice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3</w:t>
      </w:r>
    </w:p>
    <w:p w14:paraId="52AC3A30" w14:textId="77777777" w:rsidR="00BD15E2" w:rsidRDefault="00BD15E2" w:rsidP="00BD15E2">
      <w:pPr>
        <w:spacing w:line="480" w:lineRule="auto"/>
        <w:rPr>
          <w:rFonts w:ascii="Times New Roman" w:hAnsi="Times New Roman" w:cs="Times New Roman"/>
          <w:sz w:val="24"/>
          <w:szCs w:val="24"/>
        </w:rPr>
      </w:pPr>
      <w:r>
        <w:rPr>
          <w:rFonts w:ascii="Times New Roman" w:hAnsi="Times New Roman" w:cs="Times New Roman"/>
          <w:sz w:val="24"/>
          <w:szCs w:val="24"/>
        </w:rPr>
        <w:tab/>
        <w:t>The School to Prison Pipeline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4</w:t>
      </w:r>
    </w:p>
    <w:p w14:paraId="34413268" w14:textId="77777777" w:rsidR="00BD15E2" w:rsidRDefault="00BD15E2" w:rsidP="00BD15E2">
      <w:pPr>
        <w:spacing w:line="480" w:lineRule="auto"/>
        <w:rPr>
          <w:rFonts w:ascii="Times New Roman" w:hAnsi="Times New Roman" w:cs="Times New Roman"/>
          <w:sz w:val="24"/>
          <w:szCs w:val="24"/>
        </w:rPr>
      </w:pPr>
      <w:r>
        <w:rPr>
          <w:rFonts w:ascii="Times New Roman" w:hAnsi="Times New Roman" w:cs="Times New Roman"/>
          <w:sz w:val="24"/>
          <w:szCs w:val="24"/>
        </w:rPr>
        <w:tab/>
        <w:t>Racial Gaps in Disciple Data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5</w:t>
      </w:r>
    </w:p>
    <w:p w14:paraId="443799FF" w14:textId="77777777" w:rsidR="00BD15E2" w:rsidRPr="00A01BFB" w:rsidRDefault="00BD15E2" w:rsidP="00BD15E2">
      <w:pPr>
        <w:spacing w:line="480" w:lineRule="auto"/>
        <w:ind w:firstLine="720"/>
        <w:rPr>
          <w:rFonts w:ascii="Times New Roman" w:hAnsi="Times New Roman" w:cs="Times New Roman"/>
          <w:color w:val="000000" w:themeColor="text1"/>
          <w:sz w:val="24"/>
          <w:szCs w:val="24"/>
        </w:rPr>
      </w:pPr>
      <w:r w:rsidRPr="00A01BFB">
        <w:rPr>
          <w:rFonts w:ascii="Times New Roman" w:hAnsi="Times New Roman" w:cs="Times New Roman"/>
          <w:color w:val="000000" w:themeColor="text1"/>
          <w:sz w:val="24"/>
          <w:szCs w:val="24"/>
        </w:rPr>
        <w:t>Comparison of Traditional Discipline (Zero Tolerance) to Restorative Practices</w:t>
      </w:r>
      <w:r>
        <w:rPr>
          <w:rFonts w:ascii="Times New Roman" w:hAnsi="Times New Roman" w:cs="Times New Roman"/>
          <w:color w:val="000000" w:themeColor="text1"/>
          <w:sz w:val="24"/>
          <w:szCs w:val="24"/>
        </w:rPr>
        <w:tab/>
        <w:t>7</w:t>
      </w:r>
    </w:p>
    <w:p w14:paraId="241B99CA" w14:textId="77777777" w:rsidR="00BD15E2" w:rsidRDefault="00BD15E2" w:rsidP="00BD15E2">
      <w:pPr>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pPr>
      <w:r w:rsidRPr="002F0212">
        <w:rPr>
          <w:rFonts w:ascii="Times New Roman" w:hAnsi="Times New Roman" w:cs="Times New Roman"/>
          <w:color w:val="000000" w:themeColor="text1"/>
          <w:sz w:val="24"/>
          <w:szCs w:val="24"/>
        </w:rPr>
        <w:t xml:space="preserve">Role of Implementing Restorative Practices Schoolwide for Teachers and </w:t>
      </w:r>
    </w:p>
    <w:p w14:paraId="51E79F2B" w14:textId="77777777" w:rsidR="00BD15E2" w:rsidRDefault="00BD15E2" w:rsidP="00BD15E2">
      <w:pPr>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pPr>
      <w:r w:rsidRPr="002F0212">
        <w:rPr>
          <w:rFonts w:ascii="Times New Roman" w:hAnsi="Times New Roman" w:cs="Times New Roman"/>
          <w:color w:val="000000" w:themeColor="text1"/>
          <w:sz w:val="24"/>
          <w:szCs w:val="24"/>
        </w:rPr>
        <w:t>Schoo</w:t>
      </w:r>
      <w:r>
        <w:rPr>
          <w:rFonts w:ascii="Times New Roman" w:hAnsi="Times New Roman" w:cs="Times New Roman"/>
          <w:color w:val="000000" w:themeColor="text1"/>
          <w:sz w:val="24"/>
          <w:szCs w:val="24"/>
        </w:rPr>
        <w:t>l</w:t>
      </w:r>
      <w:r>
        <w:rPr>
          <w:rFonts w:ascii="Times New Roman" w:hAnsi="Times New Roman" w:cs="Times New Roman"/>
          <w:color w:val="000000" w:themeColor="text1"/>
          <w:sz w:val="24"/>
          <w:szCs w:val="24"/>
        </w:rPr>
        <w:tab/>
      </w:r>
      <w:r w:rsidRPr="002F0212">
        <w:rPr>
          <w:rFonts w:ascii="Times New Roman" w:hAnsi="Times New Roman" w:cs="Times New Roman"/>
          <w:color w:val="000000" w:themeColor="text1"/>
          <w:sz w:val="24"/>
          <w:szCs w:val="24"/>
        </w:rPr>
        <w:t>Leaders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8</w:t>
      </w:r>
    </w:p>
    <w:p w14:paraId="3DD204B8" w14:textId="77777777" w:rsidR="00BD15E2" w:rsidRDefault="00BD15E2" w:rsidP="00BD15E2">
      <w:pPr>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School Based Restorative Practices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10</w:t>
      </w:r>
    </w:p>
    <w:p w14:paraId="3D0BE75A"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III. Methods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12</w:t>
      </w:r>
    </w:p>
    <w:p w14:paraId="0CB73FBD"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Design</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12</w:t>
      </w:r>
    </w:p>
    <w:p w14:paraId="6D14F98B"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Participants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12</w:t>
      </w:r>
    </w:p>
    <w:p w14:paraId="58B63910"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Instruments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12</w:t>
      </w:r>
    </w:p>
    <w:p w14:paraId="61B8067C"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Procedure</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13</w:t>
      </w:r>
    </w:p>
    <w:p w14:paraId="6BDD9D8F"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IV. Results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14</w:t>
      </w:r>
    </w:p>
    <w:p w14:paraId="2FF260F9"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Table 1: Average Pre and Post Referral Count</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15</w:t>
      </w:r>
    </w:p>
    <w:p w14:paraId="007F0B33"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Table 2: Referral Table</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16</w:t>
      </w:r>
    </w:p>
    <w:p w14:paraId="24DD55BB"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Table 3: Average Pre and Post Suspension</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17</w:t>
      </w:r>
    </w:p>
    <w:p w14:paraId="5A2EB53C"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Table 4: Suspension Table</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18</w:t>
      </w:r>
    </w:p>
    <w:p w14:paraId="4CEB9D05"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Table 5: Referral Reduction Status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19</w:t>
      </w:r>
    </w:p>
    <w:p w14:paraId="05F39F4A"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 Discussion</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20</w:t>
      </w:r>
    </w:p>
    <w:p w14:paraId="6E327E85"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Implications of the Results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21</w:t>
      </w:r>
    </w:p>
    <w:p w14:paraId="222CADB4"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Threats to Validity</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21</w:t>
      </w:r>
    </w:p>
    <w:p w14:paraId="27108FC2"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Connections to previous studies/literature</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22</w:t>
      </w:r>
    </w:p>
    <w:p w14:paraId="4167D640"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Implications for future research</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22</w:t>
      </w:r>
    </w:p>
    <w:p w14:paraId="479327BF"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Conclusion</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23</w:t>
      </w:r>
    </w:p>
    <w:p w14:paraId="7368A3B3"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References</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24</w:t>
      </w:r>
    </w:p>
    <w:p w14:paraId="105CF7A7"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59956B40"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54406F2F" w14:textId="77777777" w:rsidR="00BD15E2" w:rsidRDefault="00BD15E2" w:rsidP="00BD15E2">
      <w:pPr>
        <w:spacing w:line="480" w:lineRule="auto"/>
        <w:jc w:val="center"/>
        <w:rPr>
          <w:rFonts w:ascii="Times New Roman" w:hAnsi="Times New Roman" w:cs="Times New Roman"/>
          <w:b/>
          <w:color w:val="000000" w:themeColor="text1"/>
          <w:sz w:val="24"/>
          <w:szCs w:val="24"/>
        </w:rPr>
      </w:pPr>
    </w:p>
    <w:p w14:paraId="46F63E5B" w14:textId="77777777" w:rsidR="00BD15E2" w:rsidRDefault="00BD15E2" w:rsidP="00BD15E2">
      <w:pPr>
        <w:spacing w:line="480" w:lineRule="auto"/>
        <w:jc w:val="center"/>
        <w:rPr>
          <w:rFonts w:ascii="Times New Roman" w:hAnsi="Times New Roman" w:cs="Times New Roman"/>
          <w:b/>
          <w:color w:val="000000" w:themeColor="text1"/>
          <w:sz w:val="24"/>
          <w:szCs w:val="24"/>
        </w:rPr>
      </w:pPr>
    </w:p>
    <w:p w14:paraId="6FC3128E" w14:textId="77777777" w:rsidR="00BD15E2" w:rsidRDefault="00BD15E2" w:rsidP="00BD15E2">
      <w:pPr>
        <w:spacing w:line="480" w:lineRule="auto"/>
        <w:jc w:val="center"/>
        <w:rPr>
          <w:rFonts w:ascii="Times New Roman" w:hAnsi="Times New Roman" w:cs="Times New Roman"/>
          <w:b/>
          <w:color w:val="000000" w:themeColor="text1"/>
          <w:sz w:val="24"/>
          <w:szCs w:val="24"/>
        </w:rPr>
      </w:pPr>
    </w:p>
    <w:p w14:paraId="29ABC833" w14:textId="77777777" w:rsidR="00BD15E2" w:rsidRDefault="00BD15E2" w:rsidP="00BD15E2">
      <w:pPr>
        <w:spacing w:line="480" w:lineRule="auto"/>
        <w:jc w:val="center"/>
        <w:rPr>
          <w:rFonts w:ascii="Times New Roman" w:hAnsi="Times New Roman" w:cs="Times New Roman"/>
          <w:b/>
          <w:color w:val="000000" w:themeColor="text1"/>
          <w:sz w:val="24"/>
          <w:szCs w:val="24"/>
        </w:rPr>
      </w:pPr>
    </w:p>
    <w:p w14:paraId="3E2C14AF" w14:textId="77777777" w:rsidR="00BD15E2" w:rsidRDefault="00BD15E2" w:rsidP="00BD15E2">
      <w:pPr>
        <w:spacing w:line="480" w:lineRule="auto"/>
        <w:jc w:val="center"/>
        <w:rPr>
          <w:rFonts w:ascii="Times New Roman" w:hAnsi="Times New Roman" w:cs="Times New Roman"/>
          <w:b/>
          <w:color w:val="000000" w:themeColor="text1"/>
          <w:sz w:val="24"/>
          <w:szCs w:val="24"/>
        </w:rPr>
      </w:pPr>
    </w:p>
    <w:p w14:paraId="3C225457" w14:textId="77777777" w:rsidR="00BD15E2" w:rsidRDefault="00BD15E2" w:rsidP="00BD15E2">
      <w:pPr>
        <w:spacing w:line="480" w:lineRule="auto"/>
        <w:jc w:val="center"/>
        <w:rPr>
          <w:rFonts w:ascii="Times New Roman" w:hAnsi="Times New Roman" w:cs="Times New Roman"/>
          <w:b/>
          <w:color w:val="000000" w:themeColor="text1"/>
          <w:sz w:val="24"/>
          <w:szCs w:val="24"/>
        </w:rPr>
      </w:pPr>
    </w:p>
    <w:p w14:paraId="0C0A747C" w14:textId="77777777" w:rsidR="00BD15E2" w:rsidRDefault="00BD15E2" w:rsidP="00BD15E2">
      <w:pPr>
        <w:spacing w:line="480" w:lineRule="auto"/>
        <w:jc w:val="center"/>
        <w:rPr>
          <w:rFonts w:ascii="Times New Roman" w:hAnsi="Times New Roman" w:cs="Times New Roman"/>
          <w:b/>
          <w:color w:val="000000" w:themeColor="text1"/>
          <w:sz w:val="24"/>
          <w:szCs w:val="24"/>
        </w:rPr>
      </w:pPr>
    </w:p>
    <w:p w14:paraId="08237B96" w14:textId="77777777" w:rsidR="00BD15E2" w:rsidRPr="00292711" w:rsidRDefault="00BD15E2" w:rsidP="00BD15E2">
      <w:pPr>
        <w:spacing w:line="480" w:lineRule="auto"/>
        <w:jc w:val="center"/>
        <w:rPr>
          <w:rFonts w:ascii="Times New Roman" w:hAnsi="Times New Roman" w:cs="Times New Roman"/>
          <w:b/>
          <w:color w:val="000000" w:themeColor="text1"/>
          <w:sz w:val="24"/>
          <w:szCs w:val="24"/>
        </w:rPr>
      </w:pPr>
      <w:r w:rsidRPr="00292711">
        <w:rPr>
          <w:rFonts w:ascii="Times New Roman" w:hAnsi="Times New Roman" w:cs="Times New Roman"/>
          <w:b/>
          <w:color w:val="000000" w:themeColor="text1"/>
          <w:sz w:val="24"/>
          <w:szCs w:val="24"/>
        </w:rPr>
        <w:t>ABSTRACT</w:t>
      </w:r>
    </w:p>
    <w:p w14:paraId="5448E85B" w14:textId="77777777" w:rsidR="00BD15E2" w:rsidRDefault="00BD15E2" w:rsidP="00BD15E2">
      <w:pPr>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sectPr w:rsidR="00BD15E2" w:rsidSect="00FD7F76">
          <w:footerReference w:type="first" r:id="rId8"/>
          <w:pgSz w:w="12240" w:h="15840"/>
          <w:pgMar w:top="1440" w:right="1440" w:bottom="1440" w:left="1440" w:header="720" w:footer="720" w:gutter="0"/>
          <w:pgNumType w:fmt="lowerRoman" w:start="1"/>
          <w:cols w:space="720"/>
          <w:titlePg/>
          <w:docGrid w:linePitch="360"/>
        </w:sectPr>
      </w:pPr>
      <w:r w:rsidRPr="00292711">
        <w:rPr>
          <w:rFonts w:ascii="Times New Roman" w:hAnsi="Times New Roman" w:cs="Times New Roman"/>
          <w:color w:val="000000" w:themeColor="text1"/>
          <w:sz w:val="24"/>
          <w:szCs w:val="24"/>
        </w:rPr>
        <w:t>For years traditional discipline methods, such as Zero Tolerance policies, have not done anything to lower suspension and recidivism rates and have continued to widen the gap on consequences handed out between white and minority students. The purpose of this study is to explore the effects of implementing Restorative Practice into schools in place of traditional methods – what effect would such an intervention have over a four-week period. The study seeks to answer the research question, how does Restorative Practices effect school discipline? The goal is to analyze the discipline data for a group of eight at-risk students and see if there has been a positive or negative change in discipline data after the four-week treatment period.</w:t>
      </w:r>
    </w:p>
    <w:p w14:paraId="0C06D41D" w14:textId="77777777" w:rsidR="00BD15E2" w:rsidRPr="00891848" w:rsidRDefault="00BD15E2" w:rsidP="00BD15E2">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891848">
        <w:rPr>
          <w:rFonts w:ascii="Times New Roman" w:hAnsi="Times New Roman" w:cs="Times New Roman"/>
          <w:b/>
          <w:color w:val="000000" w:themeColor="text1"/>
          <w:sz w:val="24"/>
          <w:szCs w:val="24"/>
        </w:rPr>
        <w:t>CHAPTER I</w:t>
      </w:r>
    </w:p>
    <w:p w14:paraId="7D0402F8" w14:textId="77777777" w:rsidR="00BD15E2" w:rsidRPr="00891848" w:rsidRDefault="00BD15E2" w:rsidP="00BD15E2">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891848">
        <w:rPr>
          <w:rFonts w:ascii="Times New Roman" w:hAnsi="Times New Roman" w:cs="Times New Roman"/>
          <w:b/>
          <w:color w:val="000000" w:themeColor="text1"/>
          <w:sz w:val="24"/>
          <w:szCs w:val="24"/>
        </w:rPr>
        <w:t>O</w:t>
      </w:r>
      <w:r w:rsidR="00CF5862">
        <w:rPr>
          <w:rFonts w:ascii="Times New Roman" w:hAnsi="Times New Roman" w:cs="Times New Roman"/>
          <w:b/>
          <w:color w:val="000000" w:themeColor="text1"/>
          <w:sz w:val="24"/>
          <w:szCs w:val="24"/>
        </w:rPr>
        <w:t>VERVIEW</w:t>
      </w:r>
    </w:p>
    <w:p w14:paraId="1DF2EB44" w14:textId="77777777" w:rsidR="00BD15E2" w:rsidRPr="00891848" w:rsidRDefault="00BD15E2" w:rsidP="00BD15E2">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 xml:space="preserve">In this research, the researcher will attempt to analyze the impact that implementing Restorative Practices in a secondary school setting can have on discipline data including total referrals, total suspensions and rate of recidivism for those students. One of the main issues’ schools all over the world face is how to manage student misbehavior (Hemphill, Plenty, </w:t>
      </w:r>
      <w:proofErr w:type="spellStart"/>
      <w:r w:rsidRPr="00891848">
        <w:rPr>
          <w:rFonts w:ascii="Times New Roman" w:hAnsi="Times New Roman" w:cs="Times New Roman"/>
          <w:color w:val="000000" w:themeColor="text1"/>
          <w:sz w:val="24"/>
          <w:szCs w:val="24"/>
        </w:rPr>
        <w:t>Herrenkohl</w:t>
      </w:r>
      <w:proofErr w:type="spellEnd"/>
      <w:r w:rsidRPr="00891848">
        <w:rPr>
          <w:rFonts w:ascii="Times New Roman" w:hAnsi="Times New Roman" w:cs="Times New Roman"/>
          <w:color w:val="000000" w:themeColor="text1"/>
          <w:sz w:val="24"/>
          <w:szCs w:val="24"/>
        </w:rPr>
        <w:t xml:space="preserve">, </w:t>
      </w:r>
      <w:proofErr w:type="spellStart"/>
      <w:r w:rsidRPr="00891848">
        <w:rPr>
          <w:rFonts w:ascii="Times New Roman" w:hAnsi="Times New Roman" w:cs="Times New Roman"/>
          <w:color w:val="000000" w:themeColor="text1"/>
          <w:sz w:val="24"/>
          <w:szCs w:val="24"/>
        </w:rPr>
        <w:t>Toumbourou</w:t>
      </w:r>
      <w:proofErr w:type="spellEnd"/>
      <w:r w:rsidRPr="00891848">
        <w:rPr>
          <w:rFonts w:ascii="Times New Roman" w:hAnsi="Times New Roman" w:cs="Times New Roman"/>
          <w:color w:val="000000" w:themeColor="text1"/>
          <w:sz w:val="24"/>
          <w:szCs w:val="24"/>
        </w:rPr>
        <w:t xml:space="preserve">, &amp; Catalano, 2014). During the 2016-2017 school year, students in a Maryland High </w:t>
      </w:r>
      <w:r w:rsidR="008177E7" w:rsidRPr="00891848">
        <w:rPr>
          <w:rFonts w:ascii="Times New Roman" w:hAnsi="Times New Roman" w:cs="Times New Roman"/>
          <w:color w:val="000000" w:themeColor="text1"/>
          <w:sz w:val="24"/>
          <w:szCs w:val="24"/>
        </w:rPr>
        <w:t>School had</w:t>
      </w:r>
      <w:r w:rsidRPr="00891848">
        <w:rPr>
          <w:rFonts w:ascii="Times New Roman" w:hAnsi="Times New Roman" w:cs="Times New Roman"/>
          <w:color w:val="000000" w:themeColor="text1"/>
          <w:sz w:val="24"/>
          <w:szCs w:val="24"/>
        </w:rPr>
        <w:t xml:space="preserve"> 958 disciplinary referrals and was one of the leading schools in the county for total suspensions. </w:t>
      </w:r>
    </w:p>
    <w:p w14:paraId="0B385D42" w14:textId="77777777" w:rsidR="00BD15E2" w:rsidRPr="00891848" w:rsidRDefault="00BD15E2" w:rsidP="00BD15E2">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 xml:space="preserve">During the 2017-2018 school year, school leaders were trained on Restorative practices as an alternative to suspension in the hopes of cutting down total referrals and rates of recidivism and the total referral count dropped down to 658. </w:t>
      </w:r>
    </w:p>
    <w:p w14:paraId="0C5E6061" w14:textId="77777777" w:rsidR="00BD15E2" w:rsidRPr="00891848" w:rsidRDefault="00BD15E2" w:rsidP="00BD15E2">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 xml:space="preserve">At the beginning of the 2018-2019 school year, previously trained High School Restorative school leaders trained teachers to start implementing Restorative Practices school- wide. School leaders including Administration, Student Services, and the Alternative One Teachers were trained to be trainers in all facets of Restorative Practices in the previous school year including repair from harm, community circles, and community conferencing. The Restorative practice that was viewed as potentially having the biggest impact </w:t>
      </w:r>
      <w:r w:rsidR="008177E7" w:rsidRPr="00891848">
        <w:rPr>
          <w:rFonts w:ascii="Times New Roman" w:hAnsi="Times New Roman" w:cs="Times New Roman"/>
          <w:color w:val="000000" w:themeColor="text1"/>
          <w:sz w:val="24"/>
          <w:szCs w:val="24"/>
        </w:rPr>
        <w:t>was the</w:t>
      </w:r>
      <w:r w:rsidRPr="00891848">
        <w:rPr>
          <w:rFonts w:ascii="Times New Roman" w:hAnsi="Times New Roman" w:cs="Times New Roman"/>
          <w:color w:val="000000" w:themeColor="text1"/>
          <w:sz w:val="24"/>
          <w:szCs w:val="24"/>
        </w:rPr>
        <w:t xml:space="preserve"> repair from harm intervention. If successful, these interventions could lead to a decrease in total referrals and suspensions because they could serve as an alternative to suspension in cases where the issues were not severe and resolved amicably. These interventions were also looked at as a potential intervention to cut down on the rate of recidivism because it provided opportunities for the “offenders” and the “victims” to bring resolution to their issues. In the summer, upon returning to school, the teachers were trained how to lead community circles within their advisory classes.  The purpose of introducing Community Circles to advisory was to help with improving a sense of community which would then hopefully help to increase positivity, respect, and understanding of the culture within the school building. </w:t>
      </w:r>
    </w:p>
    <w:p w14:paraId="1BA433F2" w14:textId="77777777" w:rsidR="00BD15E2" w:rsidRPr="00891848" w:rsidRDefault="00BD15E2" w:rsidP="00BD15E2">
      <w:pPr>
        <w:shd w:val="clear" w:color="auto" w:fill="FFFFFF"/>
        <w:spacing w:after="0" w:line="480" w:lineRule="auto"/>
        <w:jc w:val="center"/>
        <w:rPr>
          <w:rFonts w:ascii="Times New Roman" w:eastAsia="Times New Roman" w:hAnsi="Times New Roman" w:cs="Times New Roman"/>
          <w:b/>
          <w:bCs/>
          <w:color w:val="222222"/>
          <w:sz w:val="24"/>
          <w:szCs w:val="24"/>
        </w:rPr>
      </w:pPr>
      <w:r w:rsidRPr="00891848">
        <w:rPr>
          <w:rFonts w:ascii="Times New Roman" w:eastAsia="Times New Roman" w:hAnsi="Times New Roman" w:cs="Times New Roman"/>
          <w:b/>
          <w:bCs/>
          <w:color w:val="222222"/>
          <w:sz w:val="24"/>
          <w:szCs w:val="24"/>
        </w:rPr>
        <w:t>Statement of the Problem</w:t>
      </w:r>
    </w:p>
    <w:p w14:paraId="05698211" w14:textId="77777777" w:rsidR="00BD15E2" w:rsidRPr="00891848" w:rsidRDefault="00BD15E2" w:rsidP="00BD15E2">
      <w:pPr>
        <w:shd w:val="clear" w:color="auto" w:fill="FFFFFF"/>
        <w:spacing w:after="0" w:line="480" w:lineRule="auto"/>
        <w:rPr>
          <w:rFonts w:ascii="Times New Roman" w:eastAsia="Times New Roman" w:hAnsi="Times New Roman" w:cs="Times New Roman"/>
          <w:bCs/>
          <w:color w:val="222222"/>
          <w:sz w:val="24"/>
          <w:szCs w:val="24"/>
        </w:rPr>
      </w:pPr>
      <w:r w:rsidRPr="00891848">
        <w:rPr>
          <w:rFonts w:ascii="Times New Roman" w:eastAsia="Times New Roman" w:hAnsi="Times New Roman" w:cs="Times New Roman"/>
          <w:b/>
          <w:bCs/>
          <w:color w:val="222222"/>
          <w:sz w:val="24"/>
          <w:szCs w:val="24"/>
        </w:rPr>
        <w:tab/>
      </w:r>
      <w:r w:rsidRPr="00891848">
        <w:rPr>
          <w:rFonts w:ascii="Times New Roman" w:eastAsia="Times New Roman" w:hAnsi="Times New Roman" w:cs="Times New Roman"/>
          <w:bCs/>
          <w:color w:val="222222"/>
          <w:sz w:val="24"/>
          <w:szCs w:val="24"/>
        </w:rPr>
        <w:t>The purpose of this study is to determine if implementing Restorative Practices in a school impacts the school’s discipline data.</w:t>
      </w:r>
    </w:p>
    <w:p w14:paraId="540EE208" w14:textId="21C2A80F" w:rsidR="00BD15E2" w:rsidRPr="00891848" w:rsidRDefault="00BD15E2" w:rsidP="00FD7F76">
      <w:pPr>
        <w:shd w:val="clear" w:color="auto" w:fill="FFFFFF"/>
        <w:spacing w:after="0" w:line="480" w:lineRule="auto"/>
        <w:jc w:val="center"/>
        <w:rPr>
          <w:rFonts w:ascii="Courier" w:eastAsia="Times New Roman" w:hAnsi="Courier" w:cs="Times New Roman"/>
          <w:color w:val="222222"/>
          <w:sz w:val="28"/>
          <w:szCs w:val="28"/>
        </w:rPr>
      </w:pPr>
      <w:r w:rsidRPr="00891848">
        <w:rPr>
          <w:rFonts w:ascii="Times New Roman" w:eastAsia="Times New Roman" w:hAnsi="Times New Roman" w:cs="Times New Roman"/>
          <w:b/>
          <w:bCs/>
          <w:color w:val="222222"/>
          <w:sz w:val="24"/>
          <w:szCs w:val="24"/>
        </w:rPr>
        <w:t>Hypothesis</w:t>
      </w:r>
    </w:p>
    <w:p w14:paraId="5A022D7D" w14:textId="77777777" w:rsidR="00BD15E2" w:rsidRPr="00891848" w:rsidRDefault="00BD15E2" w:rsidP="00BD15E2">
      <w:pPr>
        <w:shd w:val="clear" w:color="auto" w:fill="FFFFFF"/>
        <w:spacing w:after="0" w:line="480" w:lineRule="auto"/>
        <w:ind w:firstLine="720"/>
        <w:rPr>
          <w:rFonts w:ascii="Times New Roman" w:eastAsia="Times New Roman" w:hAnsi="Times New Roman" w:cs="Times New Roman"/>
          <w:color w:val="222222"/>
          <w:sz w:val="24"/>
          <w:szCs w:val="24"/>
        </w:rPr>
      </w:pPr>
      <w:r w:rsidRPr="00891848">
        <w:rPr>
          <w:rFonts w:ascii="Times New Roman" w:eastAsia="Times New Roman" w:hAnsi="Times New Roman" w:cs="Times New Roman"/>
          <w:color w:val="222222"/>
          <w:sz w:val="24"/>
          <w:szCs w:val="24"/>
        </w:rPr>
        <w:t xml:space="preserve">Restorative Practice Interventions will have no statistically significant impact on students’ rate of referrals, suspensions, or recidivism. </w:t>
      </w:r>
    </w:p>
    <w:p w14:paraId="00623601" w14:textId="77777777" w:rsidR="00BD15E2" w:rsidRPr="00891848" w:rsidRDefault="00BD15E2" w:rsidP="00BD15E2">
      <w:pPr>
        <w:shd w:val="clear" w:color="auto" w:fill="FFFFFF"/>
        <w:spacing w:after="0" w:line="480" w:lineRule="auto"/>
        <w:jc w:val="center"/>
        <w:rPr>
          <w:rFonts w:ascii="Times New Roman" w:eastAsia="Times New Roman" w:hAnsi="Times New Roman" w:cs="Times New Roman"/>
          <w:b/>
          <w:sz w:val="24"/>
          <w:szCs w:val="24"/>
        </w:rPr>
      </w:pPr>
      <w:r w:rsidRPr="00891848">
        <w:rPr>
          <w:rFonts w:ascii="Times New Roman" w:eastAsia="Times New Roman" w:hAnsi="Times New Roman" w:cs="Times New Roman"/>
          <w:b/>
          <w:sz w:val="24"/>
          <w:szCs w:val="24"/>
        </w:rPr>
        <w:t>Operational Definitions</w:t>
      </w:r>
    </w:p>
    <w:p w14:paraId="52BE6794" w14:textId="77777777" w:rsidR="00BD15E2" w:rsidRPr="00891848" w:rsidRDefault="00BD15E2" w:rsidP="00BD15E2">
      <w:pPr>
        <w:tabs>
          <w:tab w:val="left" w:pos="360"/>
        </w:tabs>
        <w:spacing w:line="480" w:lineRule="auto"/>
        <w:ind w:right="-360"/>
        <w:rPr>
          <w:rFonts w:ascii="Times New Roman" w:hAnsi="Times New Roman" w:cs="Times New Roman"/>
          <w:sz w:val="24"/>
          <w:szCs w:val="24"/>
        </w:rPr>
      </w:pPr>
      <w:r w:rsidRPr="00891848">
        <w:rPr>
          <w:rFonts w:ascii="Times New Roman" w:hAnsi="Times New Roman" w:cs="Times New Roman"/>
          <w:sz w:val="24"/>
          <w:szCs w:val="24"/>
        </w:rPr>
        <w:tab/>
        <w:t xml:space="preserve">The independent variable is the </w:t>
      </w:r>
      <w:r w:rsidRPr="00891848">
        <w:rPr>
          <w:rFonts w:ascii="Times New Roman" w:hAnsi="Times New Roman" w:cs="Times New Roman"/>
          <w:b/>
          <w:i/>
          <w:sz w:val="24"/>
          <w:szCs w:val="24"/>
        </w:rPr>
        <w:t>Restorative Practices</w:t>
      </w:r>
      <w:r w:rsidRPr="00891848">
        <w:rPr>
          <w:rFonts w:ascii="Times New Roman" w:hAnsi="Times New Roman" w:cs="Times New Roman"/>
          <w:sz w:val="24"/>
          <w:szCs w:val="24"/>
        </w:rPr>
        <w:t xml:space="preserve"> being implemented in the school. Restorative practices are defined as a social science that studies how to build social capital and achieve social discipline through interventions involving participatory learning and decision-making. These interventions include Community Circles, Victim-Offender Mediation, and Peace Maker circles.</w:t>
      </w:r>
    </w:p>
    <w:p w14:paraId="6D9880D7" w14:textId="77777777" w:rsidR="00CF5862" w:rsidRDefault="00BD15E2" w:rsidP="00BD15E2">
      <w:pPr>
        <w:tabs>
          <w:tab w:val="left" w:pos="360"/>
        </w:tabs>
        <w:spacing w:line="480" w:lineRule="auto"/>
        <w:ind w:right="-360"/>
        <w:rPr>
          <w:rFonts w:ascii="Times New Roman" w:hAnsi="Times New Roman" w:cs="Times New Roman"/>
          <w:sz w:val="24"/>
          <w:szCs w:val="24"/>
        </w:rPr>
      </w:pPr>
      <w:r w:rsidRPr="00891848">
        <w:rPr>
          <w:rFonts w:ascii="Times New Roman" w:hAnsi="Times New Roman" w:cs="Times New Roman"/>
          <w:sz w:val="24"/>
          <w:szCs w:val="24"/>
        </w:rPr>
        <w:tab/>
        <w:t xml:space="preserve">The dependent variable is the </w:t>
      </w:r>
      <w:r w:rsidRPr="00891848">
        <w:rPr>
          <w:rFonts w:ascii="Times New Roman" w:hAnsi="Times New Roman" w:cs="Times New Roman"/>
          <w:b/>
          <w:i/>
          <w:sz w:val="24"/>
          <w:szCs w:val="24"/>
        </w:rPr>
        <w:t>discipline data</w:t>
      </w:r>
      <w:r w:rsidRPr="00891848">
        <w:rPr>
          <w:rFonts w:ascii="Times New Roman" w:hAnsi="Times New Roman" w:cs="Times New Roman"/>
          <w:sz w:val="24"/>
          <w:szCs w:val="24"/>
        </w:rPr>
        <w:t xml:space="preserve">. That data includes total disciplinary referrals, and number of out of school suspensions including repeaters.  </w:t>
      </w:r>
    </w:p>
    <w:p w14:paraId="0E93ABCC" w14:textId="77777777" w:rsidR="00CF5862" w:rsidRDefault="00CF5862">
      <w:pPr>
        <w:rPr>
          <w:rFonts w:ascii="Times New Roman" w:hAnsi="Times New Roman" w:cs="Times New Roman"/>
          <w:sz w:val="24"/>
          <w:szCs w:val="24"/>
        </w:rPr>
      </w:pPr>
      <w:r>
        <w:rPr>
          <w:rFonts w:ascii="Times New Roman" w:hAnsi="Times New Roman" w:cs="Times New Roman"/>
          <w:sz w:val="24"/>
          <w:szCs w:val="24"/>
        </w:rPr>
        <w:br w:type="page"/>
      </w:r>
    </w:p>
    <w:p w14:paraId="523275F8" w14:textId="77777777" w:rsidR="00BD15E2" w:rsidRPr="00891848" w:rsidRDefault="00BD15E2" w:rsidP="00BD15E2">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891848">
        <w:rPr>
          <w:rFonts w:ascii="Times New Roman" w:hAnsi="Times New Roman" w:cs="Times New Roman"/>
          <w:b/>
          <w:color w:val="000000" w:themeColor="text1"/>
          <w:sz w:val="24"/>
          <w:szCs w:val="24"/>
        </w:rPr>
        <w:t>CHAPTER II</w:t>
      </w:r>
    </w:p>
    <w:p w14:paraId="74E48228" w14:textId="77777777" w:rsidR="00BD15E2" w:rsidRPr="00891848" w:rsidRDefault="00BD15E2" w:rsidP="00BD15E2">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891848">
        <w:rPr>
          <w:rFonts w:ascii="Times New Roman" w:hAnsi="Times New Roman" w:cs="Times New Roman"/>
          <w:b/>
          <w:color w:val="000000" w:themeColor="text1"/>
          <w:sz w:val="24"/>
          <w:szCs w:val="24"/>
        </w:rPr>
        <w:t>REVIEW OF THE LITERATURE</w:t>
      </w:r>
    </w:p>
    <w:p w14:paraId="7D623B47" w14:textId="77777777" w:rsidR="00BD15E2" w:rsidRPr="00891848" w:rsidRDefault="00BD15E2" w:rsidP="00BD15E2">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 xml:space="preserve">. </w:t>
      </w:r>
    </w:p>
    <w:p w14:paraId="3C8911A6" w14:textId="7757B732" w:rsidR="00BD15E2" w:rsidRPr="00891848" w:rsidRDefault="00BD15E2" w:rsidP="00BD15E2">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The review of the literature looks at the effects that implementing Restorative Justice (now referred to as Restorative Pra</w:t>
      </w:r>
      <w:r w:rsidR="00FD7F76">
        <w:rPr>
          <w:rFonts w:ascii="Times New Roman" w:hAnsi="Times New Roman" w:cs="Times New Roman"/>
          <w:color w:val="000000" w:themeColor="text1"/>
          <w:sz w:val="24"/>
          <w:szCs w:val="24"/>
        </w:rPr>
        <w:t>ctices) has on the discipline in</w:t>
      </w:r>
      <w:r w:rsidRPr="00891848">
        <w:rPr>
          <w:rFonts w:ascii="Times New Roman" w:hAnsi="Times New Roman" w:cs="Times New Roman"/>
          <w:color w:val="000000" w:themeColor="text1"/>
          <w:sz w:val="24"/>
          <w:szCs w:val="24"/>
        </w:rPr>
        <w:t xml:space="preserve"> schools.</w:t>
      </w:r>
      <w:r w:rsidR="00FD7F76">
        <w:rPr>
          <w:rFonts w:ascii="Times New Roman" w:hAnsi="Times New Roman" w:cs="Times New Roman"/>
          <w:color w:val="000000" w:themeColor="text1"/>
          <w:sz w:val="24"/>
          <w:szCs w:val="24"/>
        </w:rPr>
        <w:t xml:space="preserve"> Following is a presentation of the literature in six basic areas:</w:t>
      </w:r>
    </w:p>
    <w:p w14:paraId="7176D4B5" w14:textId="77777777" w:rsidR="00BD15E2" w:rsidRPr="00891848" w:rsidRDefault="00BD15E2" w:rsidP="00BD15E2">
      <w:pPr>
        <w:numPr>
          <w:ilvl w:val="0"/>
          <w:numId w:val="1"/>
        </w:numPr>
        <w:autoSpaceDE w:val="0"/>
        <w:autoSpaceDN w:val="0"/>
        <w:adjustRightInd w:val="0"/>
        <w:spacing w:after="0" w:line="480" w:lineRule="auto"/>
        <w:contextualSpacing/>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The Background Restorative Justice</w:t>
      </w:r>
    </w:p>
    <w:p w14:paraId="76CB27ED" w14:textId="77777777" w:rsidR="00BD15E2" w:rsidRPr="00891848" w:rsidRDefault="00BD15E2" w:rsidP="00BD15E2">
      <w:pPr>
        <w:numPr>
          <w:ilvl w:val="0"/>
          <w:numId w:val="1"/>
        </w:numPr>
        <w:autoSpaceDE w:val="0"/>
        <w:autoSpaceDN w:val="0"/>
        <w:adjustRightInd w:val="0"/>
        <w:spacing w:after="0" w:line="480" w:lineRule="auto"/>
        <w:contextualSpacing/>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The School to Prison Pipeline</w:t>
      </w:r>
    </w:p>
    <w:p w14:paraId="6AC798D2" w14:textId="77777777" w:rsidR="00BD15E2" w:rsidRPr="00891848" w:rsidRDefault="00BD15E2" w:rsidP="00BD15E2">
      <w:pPr>
        <w:numPr>
          <w:ilvl w:val="0"/>
          <w:numId w:val="1"/>
        </w:numPr>
        <w:autoSpaceDE w:val="0"/>
        <w:autoSpaceDN w:val="0"/>
        <w:adjustRightInd w:val="0"/>
        <w:spacing w:after="0" w:line="480" w:lineRule="auto"/>
        <w:contextualSpacing/>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Racial gaps in discipline data</w:t>
      </w:r>
    </w:p>
    <w:p w14:paraId="063E9585" w14:textId="77777777" w:rsidR="00BD15E2" w:rsidRPr="00891848" w:rsidRDefault="00BD15E2" w:rsidP="00BD15E2">
      <w:pPr>
        <w:numPr>
          <w:ilvl w:val="0"/>
          <w:numId w:val="1"/>
        </w:numPr>
        <w:autoSpaceDE w:val="0"/>
        <w:autoSpaceDN w:val="0"/>
        <w:adjustRightInd w:val="0"/>
        <w:spacing w:after="0" w:line="480" w:lineRule="auto"/>
        <w:contextualSpacing/>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Comparison of Traditional Discipline (Zero Tolerance) to Restorative Practices</w:t>
      </w:r>
    </w:p>
    <w:p w14:paraId="29FAD214" w14:textId="77777777" w:rsidR="00BD15E2" w:rsidRPr="00891848" w:rsidRDefault="00BD15E2" w:rsidP="00BD15E2">
      <w:pPr>
        <w:numPr>
          <w:ilvl w:val="0"/>
          <w:numId w:val="1"/>
        </w:numPr>
        <w:autoSpaceDE w:val="0"/>
        <w:autoSpaceDN w:val="0"/>
        <w:adjustRightInd w:val="0"/>
        <w:spacing w:after="0" w:line="480" w:lineRule="auto"/>
        <w:contextualSpacing/>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 xml:space="preserve"> Role of Implementing Restorative Practices Schoolwide for Teachers and School Leaders</w:t>
      </w:r>
    </w:p>
    <w:p w14:paraId="165A1D0A" w14:textId="77777777" w:rsidR="00BD15E2" w:rsidRPr="00891848" w:rsidRDefault="00BD15E2" w:rsidP="00BD15E2">
      <w:pPr>
        <w:numPr>
          <w:ilvl w:val="0"/>
          <w:numId w:val="1"/>
        </w:numPr>
        <w:autoSpaceDE w:val="0"/>
        <w:autoSpaceDN w:val="0"/>
        <w:adjustRightInd w:val="0"/>
        <w:spacing w:after="0" w:line="480" w:lineRule="auto"/>
        <w:contextualSpacing/>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School based Restorative Practices</w:t>
      </w:r>
    </w:p>
    <w:p w14:paraId="1A18BEF5" w14:textId="77777777" w:rsidR="00BD15E2" w:rsidRPr="00891848" w:rsidRDefault="00BD15E2" w:rsidP="00BD15E2">
      <w:pPr>
        <w:spacing w:after="0" w:line="480" w:lineRule="auto"/>
        <w:contextualSpacing/>
        <w:jc w:val="center"/>
        <w:rPr>
          <w:rFonts w:ascii="Times New Roman" w:eastAsia="Calibri" w:hAnsi="Times New Roman" w:cs="Times New Roman"/>
          <w:b/>
          <w:color w:val="000000" w:themeColor="text1"/>
          <w:sz w:val="24"/>
          <w:szCs w:val="24"/>
          <w:u w:val="single"/>
        </w:rPr>
      </w:pPr>
      <w:r w:rsidRPr="00891848">
        <w:rPr>
          <w:rFonts w:ascii="Times New Roman" w:eastAsia="Calibri" w:hAnsi="Times New Roman" w:cs="Times New Roman"/>
          <w:b/>
          <w:color w:val="000000" w:themeColor="text1"/>
          <w:sz w:val="24"/>
          <w:szCs w:val="24"/>
        </w:rPr>
        <w:t xml:space="preserve">Background of Restorative Justice </w:t>
      </w:r>
    </w:p>
    <w:p w14:paraId="42628AEE" w14:textId="77777777" w:rsidR="00BD15E2" w:rsidRPr="00891848" w:rsidRDefault="00BD15E2" w:rsidP="00BD15E2">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Restorative Justice (RJ), as it is known outside of school settings, focuses on repairing</w:t>
      </w:r>
    </w:p>
    <w:p w14:paraId="5978A2B4" w14:textId="77777777" w:rsidR="00BD15E2" w:rsidRPr="00891848" w:rsidRDefault="00BD15E2" w:rsidP="00BD15E2">
      <w:pPr>
        <w:autoSpaceDE w:val="0"/>
        <w:autoSpaceDN w:val="0"/>
        <w:adjustRightInd w:val="0"/>
        <w:spacing w:after="0" w:line="480" w:lineRule="auto"/>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the harm caused by crime while holding the offender responsible for his or her actions,</w:t>
      </w:r>
    </w:p>
    <w:p w14:paraId="0406AFDB" w14:textId="77777777" w:rsidR="00BD15E2" w:rsidRPr="00891848" w:rsidRDefault="00BD15E2" w:rsidP="00BD15E2">
      <w:pPr>
        <w:autoSpaceDE w:val="0"/>
        <w:autoSpaceDN w:val="0"/>
        <w:adjustRightInd w:val="0"/>
        <w:spacing w:after="0" w:line="480" w:lineRule="auto"/>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 xml:space="preserve">by providing an opportunity for the parties directly affected by a crime—victim(s), offender and community—to identify and address their needs in the aftermath of a crime, and seek a resolution that affords healing, reparation, reintegration, and prevents future harm. </w:t>
      </w:r>
    </w:p>
    <w:p w14:paraId="0F951D95" w14:textId="2DA99046" w:rsidR="00BD15E2" w:rsidRPr="00891848" w:rsidRDefault="00BD15E2" w:rsidP="00BD15E2">
      <w:pPr>
        <w:autoSpaceDE w:val="0"/>
        <w:autoSpaceDN w:val="0"/>
        <w:adjustRightInd w:val="0"/>
        <w:spacing w:after="0" w:line="480" w:lineRule="auto"/>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Traditionally, Restorative justice is a theory of justice that emphasizes repairing the harm caused by criminal behavior world (Bevington</w:t>
      </w:r>
      <w:r w:rsidR="00FD7F76">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2015).</w:t>
      </w:r>
    </w:p>
    <w:p w14:paraId="669C995F" w14:textId="77777777" w:rsidR="00BD15E2" w:rsidRDefault="00BD15E2" w:rsidP="00BD15E2">
      <w:pPr>
        <w:autoSpaceDE w:val="0"/>
        <w:autoSpaceDN w:val="0"/>
        <w:adjustRightInd w:val="0"/>
        <w:spacing w:after="0"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 xml:space="preserve">  From the concept of restorative justice grew restorative practices (RP) in the field of education. Restorative practices have a preventive focus on educational approaches. Restorative</w:t>
      </w:r>
    </w:p>
    <w:p w14:paraId="20B4ACDA" w14:textId="6415A6B6" w:rsidR="00BD15E2" w:rsidRPr="00891848" w:rsidRDefault="00BD15E2" w:rsidP="00BD15E2">
      <w:pPr>
        <w:autoSpaceDE w:val="0"/>
        <w:autoSpaceDN w:val="0"/>
        <w:adjustRightInd w:val="0"/>
        <w:spacing w:after="0" w:line="480" w:lineRule="auto"/>
        <w:rPr>
          <w:rFonts w:ascii="Times New Roman" w:hAnsi="Times New Roman" w:cs="Times New Roman"/>
          <w:color w:val="000000" w:themeColor="text1"/>
          <w:sz w:val="24"/>
          <w:szCs w:val="24"/>
          <w:shd w:val="clear" w:color="auto" w:fill="FFFFFF"/>
        </w:rPr>
      </w:pPr>
      <w:r w:rsidRPr="00891848">
        <w:rPr>
          <w:rFonts w:ascii="Times New Roman" w:hAnsi="Times New Roman" w:cs="Times New Roman"/>
          <w:color w:val="000000" w:themeColor="text1"/>
          <w:sz w:val="24"/>
          <w:szCs w:val="24"/>
        </w:rPr>
        <w:t>practices can be described as an umbrella of tools that educators can use to establish positive relationships with all students and stakeholders (Kline</w:t>
      </w:r>
      <w:r w:rsidR="00FD7F76">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2016).  A restorative approach to conflict is being increasingly applied in schools around the </w:t>
      </w:r>
      <w:bookmarkStart w:id="1" w:name="_Hlk530739019"/>
      <w:r w:rsidRPr="00891848">
        <w:rPr>
          <w:rFonts w:ascii="Times New Roman" w:hAnsi="Times New Roman" w:cs="Times New Roman"/>
          <w:color w:val="000000" w:themeColor="text1"/>
          <w:sz w:val="24"/>
          <w:szCs w:val="24"/>
        </w:rPr>
        <w:t>world (Bevington, 2015)</w:t>
      </w:r>
      <w:bookmarkEnd w:id="1"/>
      <w:r w:rsidRPr="00891848">
        <w:rPr>
          <w:rFonts w:ascii="Times New Roman" w:hAnsi="Times New Roman" w:cs="Times New Roman"/>
          <w:color w:val="000000" w:themeColor="text1"/>
          <w:sz w:val="24"/>
          <w:szCs w:val="24"/>
        </w:rPr>
        <w:t xml:space="preserve">. Within school settings, RJ is known as Restorative Practices and encompasses many different program types and is best characterized as a non-punitive approach to handling a wide range of conflict. </w:t>
      </w:r>
      <w:r w:rsidRPr="00891848">
        <w:rPr>
          <w:rFonts w:ascii="Times New Roman" w:hAnsi="Times New Roman" w:cs="Times New Roman"/>
          <w:color w:val="000000" w:themeColor="text1"/>
          <w:sz w:val="24"/>
          <w:szCs w:val="24"/>
          <w:shd w:val="clear" w:color="auto" w:fill="FFFFFF"/>
        </w:rPr>
        <w:t xml:space="preserve"> Restorative Practices encompasses a multitude of positive behavioral support approaches in a school that fosters communication, mutual respect, and understanding between people (Mirsky, 2011). Under this approach, engaging students socially in the school community takes precedent over social control.</w:t>
      </w:r>
    </w:p>
    <w:p w14:paraId="4E57EAC8" w14:textId="77777777" w:rsidR="00BD15E2" w:rsidRPr="00891848" w:rsidRDefault="00BD15E2" w:rsidP="00BD15E2">
      <w:pPr>
        <w:spacing w:line="480" w:lineRule="auto"/>
        <w:jc w:val="center"/>
        <w:rPr>
          <w:rFonts w:ascii="Times New Roman" w:hAnsi="Times New Roman" w:cs="Times New Roman"/>
          <w:b/>
          <w:color w:val="000000" w:themeColor="text1"/>
          <w:sz w:val="24"/>
          <w:szCs w:val="24"/>
        </w:rPr>
      </w:pPr>
      <w:r w:rsidRPr="00891848">
        <w:rPr>
          <w:rFonts w:ascii="Times New Roman" w:hAnsi="Times New Roman" w:cs="Times New Roman"/>
          <w:b/>
          <w:color w:val="000000" w:themeColor="text1"/>
          <w:sz w:val="24"/>
          <w:szCs w:val="24"/>
        </w:rPr>
        <w:t>The School to Prison Pipeline</w:t>
      </w:r>
    </w:p>
    <w:p w14:paraId="1DD6CE5B" w14:textId="3D2C35B8" w:rsidR="00BD15E2" w:rsidRPr="00891848" w:rsidRDefault="00BD15E2" w:rsidP="00BD15E2">
      <w:pPr>
        <w:spacing w:line="480" w:lineRule="auto"/>
        <w:ind w:firstLine="720"/>
        <w:rPr>
          <w:rFonts w:ascii="Times New Roman" w:hAnsi="Times New Roman" w:cs="Times New Roman"/>
          <w:b/>
          <w:color w:val="000000" w:themeColor="text1"/>
          <w:sz w:val="24"/>
          <w:szCs w:val="24"/>
        </w:rPr>
      </w:pPr>
      <w:r w:rsidRPr="00891848">
        <w:rPr>
          <w:rFonts w:ascii="Times New Roman" w:hAnsi="Times New Roman" w:cs="Times New Roman"/>
          <w:color w:val="000000" w:themeColor="text1"/>
          <w:sz w:val="24"/>
          <w:szCs w:val="24"/>
        </w:rPr>
        <w:t>The unfortunate results of traditional discipline management have led to far reaching consequences such as the school to prison pipeline. The school-to-prison pipeline is a devastating process through which many of our children—particularly males and students of color—receive an inadequate education and are then pushed out of public schools and into the criminal punishment system (Scully</w:t>
      </w:r>
      <w:r w:rsidR="00FD7F76">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2015).</w:t>
      </w:r>
      <w:r w:rsidRPr="00891848">
        <w:rPr>
          <w:rFonts w:ascii="Times New Roman" w:hAnsi="Times New Roman" w:cs="Times New Roman"/>
          <w:b/>
          <w:color w:val="000000" w:themeColor="text1"/>
          <w:sz w:val="24"/>
          <w:szCs w:val="24"/>
        </w:rPr>
        <w:t xml:space="preserve"> </w:t>
      </w:r>
      <w:r w:rsidRPr="00891848">
        <w:rPr>
          <w:rFonts w:ascii="Times New Roman" w:hAnsi="Times New Roman" w:cs="Times New Roman"/>
          <w:color w:val="000000" w:themeColor="text1"/>
          <w:sz w:val="24"/>
          <w:szCs w:val="24"/>
        </w:rPr>
        <w:t>The school-to-prison pipeline is one of our nation's most formidable challenges. It refers to the trend of directly referring students to law enforcement for committing certain offenses at school or creating conditions under which students are more likely to become involved in the criminal justice system, such as excluding them from school (Nance</w:t>
      </w:r>
      <w:r w:rsidR="00FD7F76">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2016).</w:t>
      </w:r>
      <w:r w:rsidRPr="00891848">
        <w:rPr>
          <w:rFonts w:ascii="Times New Roman" w:hAnsi="Times New Roman" w:cs="Times New Roman"/>
          <w:b/>
          <w:color w:val="000000" w:themeColor="text1"/>
          <w:sz w:val="32"/>
          <w:szCs w:val="32"/>
        </w:rPr>
        <w:t xml:space="preserve"> </w:t>
      </w:r>
      <w:r w:rsidRPr="00891848">
        <w:rPr>
          <w:rFonts w:ascii="Times New Roman" w:hAnsi="Times New Roman" w:cs="Times New Roman"/>
          <w:color w:val="000000" w:themeColor="text1"/>
          <w:sz w:val="24"/>
          <w:szCs w:val="24"/>
        </w:rPr>
        <w:t>Scully wrote in 2015 that the use of zero tolerance policies is so widespread and outrageous that many of these extremely punitive incidents occur as early as pre-school and elementary school, setting the tone for young children to expect severe discipline. Research indicates that the earlier children are exposed to the criminal justice system, the more likely they are to be caught in a cycle of criminal activity resulting in the commission of crimes later in life. The pipeline therefore runs not only from the school campus to the juvenile court, but into the adult prison system as well.</w:t>
      </w:r>
      <w:r w:rsidRPr="00891848">
        <w:rPr>
          <w:rFonts w:ascii="Times New Roman" w:hAnsi="Times New Roman" w:cs="Times New Roman"/>
          <w:b/>
          <w:color w:val="000000" w:themeColor="text1"/>
          <w:sz w:val="24"/>
          <w:szCs w:val="24"/>
        </w:rPr>
        <w:t xml:space="preserve"> </w:t>
      </w:r>
      <w:r w:rsidRPr="00891848">
        <w:rPr>
          <w:rFonts w:ascii="Times New Roman" w:hAnsi="Times New Roman" w:cs="Times New Roman"/>
          <w:color w:val="000000" w:themeColor="text1"/>
          <w:sz w:val="24"/>
          <w:szCs w:val="24"/>
        </w:rPr>
        <w:t>Data from the U.S. Department of Education’s Civil Rights Data Collection suggest disturbing trends. According to those estimates, during the 2011– 2012 school year, schools referred approximately 260,000 students to law enforcement, and approximately 92,000 students were arrested on school property during the school day or at school-sponsored events (Nance</w:t>
      </w:r>
      <w:r w:rsidR="00FD7F76">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2016)</w:t>
      </w:r>
      <w:r w:rsidRPr="00891848">
        <w:rPr>
          <w:rFonts w:ascii="Times New Roman" w:hAnsi="Times New Roman" w:cs="Times New Roman"/>
          <w:b/>
          <w:color w:val="000000" w:themeColor="text1"/>
          <w:sz w:val="24"/>
          <w:szCs w:val="24"/>
        </w:rPr>
        <w:t xml:space="preserve">. </w:t>
      </w:r>
    </w:p>
    <w:p w14:paraId="54B7286A" w14:textId="77777777" w:rsidR="00BD15E2" w:rsidRPr="00891848" w:rsidRDefault="00BD15E2" w:rsidP="00BD15E2">
      <w:pPr>
        <w:spacing w:line="480" w:lineRule="auto"/>
        <w:ind w:firstLine="720"/>
        <w:jc w:val="center"/>
        <w:rPr>
          <w:rFonts w:ascii="Times New Roman" w:hAnsi="Times New Roman" w:cs="Times New Roman"/>
          <w:b/>
          <w:color w:val="000000" w:themeColor="text1"/>
          <w:sz w:val="24"/>
          <w:szCs w:val="24"/>
        </w:rPr>
      </w:pPr>
      <w:r w:rsidRPr="00891848">
        <w:rPr>
          <w:rFonts w:ascii="Times New Roman" w:hAnsi="Times New Roman" w:cs="Times New Roman"/>
          <w:b/>
          <w:color w:val="000000" w:themeColor="text1"/>
          <w:sz w:val="24"/>
          <w:szCs w:val="24"/>
        </w:rPr>
        <w:t>Racial Gaps in Discipline Data</w:t>
      </w:r>
    </w:p>
    <w:p w14:paraId="11963C8F" w14:textId="7AF83FCB" w:rsidR="00BD15E2" w:rsidRPr="00891848" w:rsidRDefault="00BD15E2" w:rsidP="00BD15E2">
      <w:pPr>
        <w:spacing w:line="480" w:lineRule="auto"/>
        <w:ind w:firstLine="720"/>
        <w:rPr>
          <w:rFonts w:ascii="Times New Roman" w:hAnsi="Times New Roman" w:cs="Times New Roman"/>
          <w:color w:val="000000" w:themeColor="text1"/>
          <w:sz w:val="24"/>
          <w:szCs w:val="24"/>
          <w:shd w:val="clear" w:color="auto" w:fill="FFFFFF"/>
        </w:rPr>
      </w:pPr>
      <w:r w:rsidRPr="00891848">
        <w:rPr>
          <w:rFonts w:ascii="Times New Roman" w:hAnsi="Times New Roman" w:cs="Times New Roman"/>
          <w:color w:val="000000" w:themeColor="text1"/>
          <w:sz w:val="24"/>
          <w:szCs w:val="24"/>
        </w:rPr>
        <w:t>The enforcement of zero tolerance policies has also led to inequity in how schools manage discipline. The most alarming aspect of recent negative disciplinary and achievement trends is that some student racial groups are disproportionately affected. National, state, and local data across all settings and at all school levels clearly demonstrate that school administrators and teachers discipline minority students, particularly African-American students, more harshly and more frequently than similarly-situated white students (Nance</w:t>
      </w:r>
      <w:r w:rsidR="00FD7F76">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2016). </w:t>
      </w:r>
      <w:r w:rsidRPr="00891848">
        <w:rPr>
          <w:rFonts w:ascii="Times New Roman" w:hAnsi="Times New Roman" w:cs="Times New Roman"/>
          <w:color w:val="000000" w:themeColor="text1"/>
          <w:sz w:val="24"/>
          <w:szCs w:val="24"/>
          <w:shd w:val="clear" w:color="auto" w:fill="FFFFFF"/>
        </w:rPr>
        <w:t xml:space="preserve">School suspension may be used to remove students engaging in challenging behaviors from the school for </w:t>
      </w:r>
      <w:proofErr w:type="gramStart"/>
      <w:r w:rsidRPr="00891848">
        <w:rPr>
          <w:rFonts w:ascii="Times New Roman" w:hAnsi="Times New Roman" w:cs="Times New Roman"/>
          <w:color w:val="000000" w:themeColor="text1"/>
          <w:sz w:val="24"/>
          <w:szCs w:val="24"/>
          <w:shd w:val="clear" w:color="auto" w:fill="FFFFFF"/>
        </w:rPr>
        <w:t>a period of time</w:t>
      </w:r>
      <w:proofErr w:type="gramEnd"/>
      <w:r w:rsidRPr="00891848">
        <w:rPr>
          <w:rFonts w:ascii="Times New Roman" w:hAnsi="Times New Roman" w:cs="Times New Roman"/>
          <w:color w:val="000000" w:themeColor="text1"/>
          <w:sz w:val="24"/>
          <w:szCs w:val="24"/>
          <w:shd w:val="clear" w:color="auto" w:fill="FFFFFF"/>
        </w:rPr>
        <w:t>. However, the act of suspending students from school may worsen rather than improve their behavior.</w:t>
      </w:r>
      <w:r w:rsidRPr="00891848">
        <w:rPr>
          <w:rFonts w:ascii="Times New Roman" w:hAnsi="Times New Roman" w:cs="Times New Roman"/>
          <w:b/>
          <w:color w:val="000000" w:themeColor="text1"/>
          <w:sz w:val="24"/>
          <w:szCs w:val="24"/>
        </w:rPr>
        <w:t xml:space="preserve"> </w:t>
      </w:r>
      <w:r w:rsidRPr="00891848">
        <w:rPr>
          <w:rFonts w:ascii="Times New Roman" w:hAnsi="Times New Roman" w:cs="Times New Roman"/>
          <w:color w:val="000000" w:themeColor="text1"/>
          <w:sz w:val="24"/>
          <w:szCs w:val="24"/>
          <w:shd w:val="clear" w:color="auto" w:fill="FFFFFF"/>
        </w:rPr>
        <w:t xml:space="preserve">Concern about the use of school suspension stems from research that shows it can have serious unintended negative consequences for the suspended student across a range of domains including educational outcomes and problem behaviors </w:t>
      </w:r>
      <w:r w:rsidRPr="00891848">
        <w:rPr>
          <w:rFonts w:ascii="Times New Roman" w:hAnsi="Times New Roman" w:cs="Times New Roman"/>
          <w:color w:val="000000" w:themeColor="text1"/>
          <w:sz w:val="24"/>
          <w:szCs w:val="24"/>
        </w:rPr>
        <w:t>(</w:t>
      </w:r>
      <w:r w:rsidRPr="00891848">
        <w:rPr>
          <w:rFonts w:ascii="Times New Roman" w:hAnsi="Times New Roman" w:cs="Times New Roman"/>
          <w:sz w:val="24"/>
          <w:szCs w:val="24"/>
          <w:shd w:val="clear" w:color="auto" w:fill="FFFFFF"/>
        </w:rPr>
        <w:t>Rausch &amp; Skiba, 2006</w:t>
      </w:r>
      <w:r w:rsidRPr="00891848">
        <w:rPr>
          <w:rFonts w:ascii="Times New Roman" w:hAnsi="Times New Roman" w:cs="Times New Roman"/>
          <w:color w:val="000000" w:themeColor="text1"/>
          <w:sz w:val="24"/>
          <w:szCs w:val="24"/>
          <w:shd w:val="clear" w:color="auto" w:fill="FFFFFF"/>
        </w:rPr>
        <w:t>). Suspension is not effective in reducing future office referrals for problem, and increases the likelihood of future suspension (</w:t>
      </w:r>
      <w:hyperlink r:id="rId9" w:anchor="R25" w:history="1">
        <w:r w:rsidRPr="00891848">
          <w:rPr>
            <w:rFonts w:ascii="Times New Roman" w:hAnsi="Times New Roman" w:cs="Times New Roman"/>
            <w:color w:val="000000" w:themeColor="text1"/>
            <w:sz w:val="24"/>
            <w:szCs w:val="24"/>
            <w:shd w:val="clear" w:color="auto" w:fill="FFFFFF"/>
          </w:rPr>
          <w:t xml:space="preserve">Mendez &amp; </w:t>
        </w:r>
        <w:proofErr w:type="spellStart"/>
        <w:r w:rsidRPr="00891848">
          <w:rPr>
            <w:rFonts w:ascii="Times New Roman" w:hAnsi="Times New Roman" w:cs="Times New Roman"/>
            <w:color w:val="000000" w:themeColor="text1"/>
            <w:sz w:val="24"/>
            <w:szCs w:val="24"/>
            <w:shd w:val="clear" w:color="auto" w:fill="FFFFFF"/>
          </w:rPr>
          <w:t>Knoff</w:t>
        </w:r>
        <w:proofErr w:type="spellEnd"/>
        <w:r w:rsidRPr="00891848">
          <w:rPr>
            <w:rFonts w:ascii="Times New Roman" w:hAnsi="Times New Roman" w:cs="Times New Roman"/>
            <w:color w:val="000000" w:themeColor="text1"/>
            <w:sz w:val="24"/>
            <w:szCs w:val="24"/>
            <w:shd w:val="clear" w:color="auto" w:fill="FFFFFF"/>
          </w:rPr>
          <w:t>, 2003</w:t>
        </w:r>
      </w:hyperlink>
      <w:r w:rsidRPr="00891848">
        <w:rPr>
          <w:rFonts w:ascii="Times New Roman" w:hAnsi="Times New Roman" w:cs="Times New Roman"/>
          <w:color w:val="000000" w:themeColor="text1"/>
          <w:sz w:val="24"/>
          <w:szCs w:val="24"/>
          <w:shd w:val="clear" w:color="auto" w:fill="FFFFFF"/>
        </w:rPr>
        <w:t>). Studies have also shown that the negative impact of school suspension, not just those who are suspended, but also others within a school. For example, suspension is associated with student and teacher reports of feeling less safe at school and a less appealing school climate (</w:t>
      </w:r>
      <w:r w:rsidRPr="00891848">
        <w:rPr>
          <w:rFonts w:ascii="Times New Roman" w:hAnsi="Times New Roman" w:cs="Times New Roman"/>
          <w:sz w:val="24"/>
          <w:szCs w:val="24"/>
          <w:shd w:val="clear" w:color="auto" w:fill="FFFFFF"/>
        </w:rPr>
        <w:t>Rausch &amp; Skiba, 2006</w:t>
      </w:r>
      <w:r w:rsidRPr="00891848">
        <w:rPr>
          <w:rFonts w:ascii="Times New Roman" w:hAnsi="Times New Roman" w:cs="Times New Roman"/>
          <w:color w:val="000000" w:themeColor="text1"/>
          <w:sz w:val="24"/>
          <w:szCs w:val="24"/>
          <w:shd w:val="clear" w:color="auto" w:fill="FFFFFF"/>
        </w:rPr>
        <w:t xml:space="preserve">). It has been consistently found that students who receive school suspension are often already disadvantaged. Suspended students are more likely to belong to an ethnic minority or are of low socioeconomic status. </w:t>
      </w:r>
    </w:p>
    <w:p w14:paraId="4B9DE974" w14:textId="1483BF02" w:rsidR="00BD15E2" w:rsidRPr="00891848" w:rsidRDefault="00BD15E2" w:rsidP="00BD15E2">
      <w:pPr>
        <w:spacing w:line="480" w:lineRule="auto"/>
        <w:ind w:firstLine="720"/>
        <w:rPr>
          <w:rFonts w:ascii="Times New Roman" w:hAnsi="Times New Roman" w:cs="Times New Roman"/>
          <w:b/>
          <w:color w:val="000000" w:themeColor="text1"/>
          <w:sz w:val="24"/>
          <w:szCs w:val="24"/>
        </w:rPr>
      </w:pPr>
      <w:proofErr w:type="gramStart"/>
      <w:r w:rsidRPr="00891848">
        <w:rPr>
          <w:rFonts w:ascii="Times New Roman" w:hAnsi="Times New Roman" w:cs="Times New Roman"/>
          <w:color w:val="000000" w:themeColor="text1"/>
          <w:sz w:val="24"/>
          <w:szCs w:val="24"/>
          <w:shd w:val="clear" w:color="auto" w:fill="FFFFFF"/>
        </w:rPr>
        <w:t>The majority of</w:t>
      </w:r>
      <w:proofErr w:type="gramEnd"/>
      <w:r w:rsidRPr="00891848">
        <w:rPr>
          <w:rFonts w:ascii="Times New Roman" w:hAnsi="Times New Roman" w:cs="Times New Roman"/>
          <w:color w:val="000000" w:themeColor="text1"/>
          <w:sz w:val="24"/>
          <w:szCs w:val="24"/>
          <w:shd w:val="clear" w:color="auto" w:fill="FFFFFF"/>
        </w:rPr>
        <w:t xml:space="preserve"> suspended students are male (</w:t>
      </w:r>
      <w:r w:rsidRPr="00891848">
        <w:rPr>
          <w:rFonts w:ascii="Times New Roman" w:hAnsi="Times New Roman" w:cs="Times New Roman"/>
          <w:sz w:val="24"/>
          <w:szCs w:val="24"/>
          <w:shd w:val="clear" w:color="auto" w:fill="FFFFFF"/>
        </w:rPr>
        <w:t>Rausch &amp; Skiba, 2006</w:t>
      </w:r>
      <w:r w:rsidRPr="00891848">
        <w:rPr>
          <w:rFonts w:ascii="Times New Roman" w:hAnsi="Times New Roman" w:cs="Times New Roman"/>
          <w:color w:val="000000" w:themeColor="text1"/>
          <w:sz w:val="24"/>
          <w:szCs w:val="24"/>
          <w:shd w:val="clear" w:color="auto" w:fill="FFFFFF"/>
        </w:rPr>
        <w:t>). In the US, it has been shown repeatedly that students of African American or Hispanic background are over-represented in school suspension rates</w:t>
      </w:r>
      <w:r w:rsidR="000F62CD">
        <w:rPr>
          <w:rFonts w:ascii="Times New Roman" w:hAnsi="Times New Roman" w:cs="Times New Roman"/>
          <w:color w:val="000000" w:themeColor="text1"/>
          <w:sz w:val="24"/>
          <w:szCs w:val="24"/>
          <w:shd w:val="clear" w:color="auto" w:fill="FFFFFF"/>
        </w:rPr>
        <w:t>.</w:t>
      </w:r>
      <w:r w:rsidRPr="00891848">
        <w:rPr>
          <w:rFonts w:ascii="Times New Roman" w:hAnsi="Times New Roman" w:cs="Times New Roman"/>
          <w:color w:val="000000" w:themeColor="text1"/>
          <w:sz w:val="24"/>
          <w:szCs w:val="24"/>
          <w:shd w:val="clear" w:color="auto" w:fill="FFFFFF"/>
        </w:rPr>
        <w:t xml:space="preserve"> Studies have shown that these higher rates of suspension, particularly for African American students in the U.S., are not due to differences in student behavior</w:t>
      </w:r>
      <w:r w:rsidR="000F62CD">
        <w:rPr>
          <w:rFonts w:ascii="Times New Roman" w:hAnsi="Times New Roman" w:cs="Times New Roman"/>
          <w:color w:val="000000" w:themeColor="text1"/>
          <w:sz w:val="24"/>
          <w:szCs w:val="24"/>
          <w:shd w:val="clear" w:color="auto" w:fill="FFFFFF"/>
        </w:rPr>
        <w:t>.</w:t>
      </w:r>
      <w:r w:rsidRPr="00891848">
        <w:rPr>
          <w:rFonts w:ascii="Times New Roman" w:hAnsi="Times New Roman" w:cs="Times New Roman"/>
          <w:b/>
          <w:color w:val="000000" w:themeColor="text1"/>
          <w:sz w:val="24"/>
          <w:szCs w:val="24"/>
        </w:rPr>
        <w:t xml:space="preserve"> </w:t>
      </w:r>
    </w:p>
    <w:p w14:paraId="0411E721" w14:textId="3C5E7DC8" w:rsidR="00BD15E2" w:rsidRPr="00891848" w:rsidRDefault="00BD15E2" w:rsidP="00BD15E2">
      <w:pPr>
        <w:spacing w:line="480" w:lineRule="auto"/>
        <w:ind w:firstLine="720"/>
        <w:rPr>
          <w:rFonts w:ascii="Times New Roman" w:hAnsi="Times New Roman" w:cs="Times New Roman"/>
          <w:b/>
          <w:color w:val="000000" w:themeColor="text1"/>
          <w:sz w:val="24"/>
          <w:szCs w:val="24"/>
        </w:rPr>
      </w:pPr>
      <w:r w:rsidRPr="00891848">
        <w:rPr>
          <w:rFonts w:ascii="Times New Roman" w:hAnsi="Times New Roman" w:cs="Times New Roman"/>
          <w:color w:val="000000" w:themeColor="text1"/>
          <w:sz w:val="24"/>
          <w:szCs w:val="24"/>
        </w:rPr>
        <w:t xml:space="preserve">Entrenched and pervasive racial discipline gaps in public education have come under increasing scrutiny, partially in response to increased national attention highlighting the unfair and punitive treatment of students of color (Gregory, Huang, </w:t>
      </w:r>
      <w:proofErr w:type="spellStart"/>
      <w:r w:rsidRPr="00891848">
        <w:rPr>
          <w:rFonts w:ascii="Times New Roman" w:hAnsi="Times New Roman" w:cs="Times New Roman"/>
          <w:color w:val="000000" w:themeColor="text1"/>
          <w:sz w:val="24"/>
          <w:szCs w:val="24"/>
        </w:rPr>
        <w:t>Anyon</w:t>
      </w:r>
      <w:proofErr w:type="spellEnd"/>
      <w:r w:rsidRPr="00891848">
        <w:rPr>
          <w:rFonts w:ascii="Times New Roman" w:hAnsi="Times New Roman" w:cs="Times New Roman"/>
          <w:color w:val="000000" w:themeColor="text1"/>
          <w:sz w:val="24"/>
          <w:szCs w:val="24"/>
        </w:rPr>
        <w:t>, Greer, &amp; Downing, 2018). The overrepresentation of students of color in suspensions and expulsions has been the focus of much recent scholarship on racial equity in education (Morris &amp; Perry, 2016). Scholars have identified differential processing of consequences as one of the many contributors to racial disparities in school discipline (Gregory, 2017). approximately 260,000 students to law enforcement, and approximately 92,000 students were arrested on school property during the school day or at school-sponsored events (Nance</w:t>
      </w:r>
      <w:r w:rsidR="000F62CD">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2016)</w:t>
      </w:r>
      <w:r w:rsidRPr="00891848">
        <w:rPr>
          <w:rFonts w:ascii="Times New Roman" w:hAnsi="Times New Roman" w:cs="Times New Roman"/>
          <w:b/>
          <w:color w:val="000000" w:themeColor="text1"/>
          <w:sz w:val="24"/>
          <w:szCs w:val="24"/>
        </w:rPr>
        <w:t xml:space="preserve">. </w:t>
      </w:r>
    </w:p>
    <w:p w14:paraId="3DDC8440" w14:textId="100C2758" w:rsidR="00BD15E2" w:rsidRPr="00891848" w:rsidRDefault="00BD15E2" w:rsidP="00BD15E2">
      <w:pPr>
        <w:spacing w:line="480" w:lineRule="auto"/>
        <w:ind w:firstLine="720"/>
        <w:rPr>
          <w:rFonts w:ascii="Times New Roman" w:hAnsi="Times New Roman" w:cs="Times New Roman"/>
          <w:b/>
          <w:color w:val="000000" w:themeColor="text1"/>
          <w:sz w:val="24"/>
          <w:szCs w:val="24"/>
        </w:rPr>
      </w:pPr>
      <w:r w:rsidRPr="00891848">
        <w:rPr>
          <w:rFonts w:ascii="Times New Roman" w:hAnsi="Times New Roman" w:cs="Times New Roman"/>
          <w:color w:val="000000" w:themeColor="text1"/>
          <w:sz w:val="24"/>
          <w:szCs w:val="24"/>
        </w:rPr>
        <w:t>The enforcement of zero tolerance policies has also led to inequity in how schools manage discipline. The most alarming aspect of recent negative disciplinary and achievement trends is that some student racial groups are disproportionately affected. National, state, and local data across all settings and at all school levels clearly demonstrate that school administrators and teachers discipline minority students, particularly African-American students, more harshly and more frequently than similarly-situated white students (Nance</w:t>
      </w:r>
      <w:r w:rsidR="000F62CD">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2016). </w:t>
      </w:r>
      <w:r w:rsidRPr="00891848">
        <w:rPr>
          <w:rFonts w:ascii="Times New Roman" w:hAnsi="Times New Roman" w:cs="Times New Roman"/>
          <w:color w:val="000000" w:themeColor="text1"/>
          <w:sz w:val="24"/>
          <w:szCs w:val="24"/>
          <w:shd w:val="clear" w:color="auto" w:fill="FFFFFF"/>
        </w:rPr>
        <w:t xml:space="preserve">School suspension may be used to remove students engaging in challenging behaviors from the school for </w:t>
      </w:r>
      <w:proofErr w:type="gramStart"/>
      <w:r w:rsidRPr="00891848">
        <w:rPr>
          <w:rFonts w:ascii="Times New Roman" w:hAnsi="Times New Roman" w:cs="Times New Roman"/>
          <w:color w:val="000000" w:themeColor="text1"/>
          <w:sz w:val="24"/>
          <w:szCs w:val="24"/>
          <w:shd w:val="clear" w:color="auto" w:fill="FFFFFF"/>
        </w:rPr>
        <w:t>a period of time</w:t>
      </w:r>
      <w:proofErr w:type="gramEnd"/>
      <w:r w:rsidRPr="00891848">
        <w:rPr>
          <w:rFonts w:ascii="Times New Roman" w:hAnsi="Times New Roman" w:cs="Times New Roman"/>
          <w:color w:val="000000" w:themeColor="text1"/>
          <w:sz w:val="24"/>
          <w:szCs w:val="24"/>
          <w:shd w:val="clear" w:color="auto" w:fill="FFFFFF"/>
        </w:rPr>
        <w:t>. However, the act of suspending students from school may worsen rather than improve their behavior.</w:t>
      </w:r>
      <w:r w:rsidRPr="00891848">
        <w:rPr>
          <w:rFonts w:ascii="Times New Roman" w:hAnsi="Times New Roman" w:cs="Times New Roman"/>
          <w:b/>
          <w:color w:val="000000" w:themeColor="text1"/>
          <w:sz w:val="24"/>
          <w:szCs w:val="24"/>
        </w:rPr>
        <w:t xml:space="preserve"> </w:t>
      </w:r>
      <w:r w:rsidRPr="00891848">
        <w:rPr>
          <w:rFonts w:ascii="Times New Roman" w:hAnsi="Times New Roman" w:cs="Times New Roman"/>
          <w:color w:val="000000" w:themeColor="text1"/>
          <w:sz w:val="24"/>
          <w:szCs w:val="24"/>
          <w:shd w:val="clear" w:color="auto" w:fill="FFFFFF"/>
        </w:rPr>
        <w:t xml:space="preserve">Concern about the use of school suspension stems from research that shows it can have serious unintended negative consequences for the suspended student across a range of domains including educational outcomes and problem behaviors </w:t>
      </w:r>
      <w:r w:rsidRPr="00891848">
        <w:rPr>
          <w:rFonts w:ascii="Times New Roman" w:hAnsi="Times New Roman" w:cs="Times New Roman"/>
          <w:color w:val="000000" w:themeColor="text1"/>
          <w:sz w:val="24"/>
          <w:szCs w:val="24"/>
        </w:rPr>
        <w:t>(</w:t>
      </w:r>
      <w:r w:rsidRPr="00891848">
        <w:rPr>
          <w:rFonts w:ascii="Times New Roman" w:hAnsi="Times New Roman" w:cs="Times New Roman"/>
          <w:sz w:val="24"/>
          <w:szCs w:val="24"/>
          <w:shd w:val="clear" w:color="auto" w:fill="FFFFFF"/>
        </w:rPr>
        <w:t>Rausch &amp; Skiba, 2006,</w:t>
      </w:r>
      <w:r w:rsidRPr="00891848">
        <w:rPr>
          <w:rFonts w:ascii="Times New Roman" w:hAnsi="Times New Roman" w:cs="Times New Roman"/>
          <w:color w:val="000000" w:themeColor="text1"/>
          <w:sz w:val="24"/>
          <w:szCs w:val="24"/>
          <w:shd w:val="clear" w:color="auto" w:fill="FFFFFF"/>
        </w:rPr>
        <w:t>). Suspension is not effective in reducing future office referrals for problem, and increases the likelihood of future suspension (</w:t>
      </w:r>
      <w:hyperlink r:id="rId10" w:anchor="R25" w:history="1">
        <w:r w:rsidRPr="00891848">
          <w:rPr>
            <w:rFonts w:ascii="Times New Roman" w:hAnsi="Times New Roman" w:cs="Times New Roman"/>
            <w:color w:val="000000" w:themeColor="text1"/>
            <w:sz w:val="24"/>
            <w:szCs w:val="24"/>
            <w:shd w:val="clear" w:color="auto" w:fill="FFFFFF"/>
          </w:rPr>
          <w:t xml:space="preserve">Mendez &amp; </w:t>
        </w:r>
        <w:proofErr w:type="spellStart"/>
        <w:r w:rsidRPr="00891848">
          <w:rPr>
            <w:rFonts w:ascii="Times New Roman" w:hAnsi="Times New Roman" w:cs="Times New Roman"/>
            <w:color w:val="000000" w:themeColor="text1"/>
            <w:sz w:val="24"/>
            <w:szCs w:val="24"/>
            <w:shd w:val="clear" w:color="auto" w:fill="FFFFFF"/>
          </w:rPr>
          <w:t>Knoff</w:t>
        </w:r>
        <w:proofErr w:type="spellEnd"/>
        <w:r w:rsidRPr="00891848">
          <w:rPr>
            <w:rFonts w:ascii="Times New Roman" w:hAnsi="Times New Roman" w:cs="Times New Roman"/>
            <w:color w:val="000000" w:themeColor="text1"/>
            <w:sz w:val="24"/>
            <w:szCs w:val="24"/>
            <w:shd w:val="clear" w:color="auto" w:fill="FFFFFF"/>
          </w:rPr>
          <w:t>, 2003</w:t>
        </w:r>
      </w:hyperlink>
      <w:r w:rsidRPr="00891848">
        <w:rPr>
          <w:rFonts w:ascii="Times New Roman" w:hAnsi="Times New Roman" w:cs="Times New Roman"/>
          <w:color w:val="000000" w:themeColor="text1"/>
          <w:sz w:val="24"/>
          <w:szCs w:val="24"/>
          <w:shd w:val="clear" w:color="auto" w:fill="FFFFFF"/>
        </w:rPr>
        <w:t>).</w:t>
      </w:r>
      <w:r w:rsidRPr="00891848">
        <w:rPr>
          <w:rFonts w:ascii="Times New Roman" w:hAnsi="Times New Roman" w:cs="Times New Roman"/>
          <w:b/>
          <w:color w:val="000000" w:themeColor="text1"/>
          <w:sz w:val="24"/>
          <w:szCs w:val="24"/>
        </w:rPr>
        <w:t xml:space="preserve"> </w:t>
      </w:r>
    </w:p>
    <w:p w14:paraId="4FCA6BFB" w14:textId="77777777" w:rsidR="00BD15E2" w:rsidRPr="00891848" w:rsidRDefault="00BD15E2" w:rsidP="00BD15E2">
      <w:pPr>
        <w:spacing w:line="480" w:lineRule="auto"/>
        <w:ind w:firstLine="720"/>
        <w:rPr>
          <w:rFonts w:ascii="Times New Roman" w:hAnsi="Times New Roman" w:cs="Times New Roman"/>
          <w:b/>
          <w:color w:val="000000" w:themeColor="text1"/>
          <w:sz w:val="24"/>
          <w:szCs w:val="24"/>
        </w:rPr>
      </w:pPr>
      <w:r w:rsidRPr="00891848">
        <w:rPr>
          <w:rFonts w:ascii="Times New Roman" w:hAnsi="Times New Roman" w:cs="Times New Roman"/>
          <w:b/>
          <w:color w:val="000000" w:themeColor="text1"/>
          <w:sz w:val="24"/>
          <w:szCs w:val="24"/>
        </w:rPr>
        <w:t>Comparison of Traditional Discipline (Zero Tolerance) to Restorative Practices</w:t>
      </w:r>
    </w:p>
    <w:p w14:paraId="239D6922" w14:textId="3B625689" w:rsidR="00BD15E2" w:rsidRPr="00891848" w:rsidRDefault="00BD15E2" w:rsidP="00BD15E2">
      <w:pPr>
        <w:spacing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Traditional methods of discipline in schools, such as zero tolerance, has been replaced as a strategy in schools because of the threat of excessiveness and lack of equity. The United States Department of Education defines zero tolerance policies as policies that “mandate predetermined consequences or punishments for specific offenses.” (</w:t>
      </w:r>
      <w:r w:rsidRPr="00891848">
        <w:rPr>
          <w:rFonts w:ascii="Times New Roman" w:hAnsi="Times New Roman" w:cs="Times New Roman"/>
          <w:sz w:val="24"/>
          <w:szCs w:val="24"/>
          <w:shd w:val="clear" w:color="auto" w:fill="FFFFFF"/>
        </w:rPr>
        <w:t xml:space="preserve">Heaviside, </w:t>
      </w:r>
      <w:proofErr w:type="spellStart"/>
      <w:r w:rsidRPr="00891848">
        <w:rPr>
          <w:rFonts w:ascii="Times New Roman" w:hAnsi="Times New Roman" w:cs="Times New Roman"/>
          <w:sz w:val="24"/>
          <w:szCs w:val="24"/>
          <w:shd w:val="clear" w:color="auto" w:fill="FFFFFF"/>
        </w:rPr>
        <w:t>Rowand</w:t>
      </w:r>
      <w:proofErr w:type="spellEnd"/>
      <w:r w:rsidRPr="00891848">
        <w:rPr>
          <w:rFonts w:ascii="Times New Roman" w:hAnsi="Times New Roman" w:cs="Times New Roman"/>
          <w:sz w:val="24"/>
          <w:szCs w:val="24"/>
          <w:shd w:val="clear" w:color="auto" w:fill="FFFFFF"/>
        </w:rPr>
        <w:t xml:space="preserve">, Williams, Farris &amp; </w:t>
      </w:r>
      <w:proofErr w:type="spellStart"/>
      <w:r w:rsidRPr="00891848">
        <w:rPr>
          <w:rFonts w:ascii="Times New Roman" w:hAnsi="Times New Roman" w:cs="Times New Roman"/>
          <w:sz w:val="24"/>
          <w:szCs w:val="24"/>
          <w:shd w:val="clear" w:color="auto" w:fill="FFFFFF"/>
        </w:rPr>
        <w:t>Westat</w:t>
      </w:r>
      <w:proofErr w:type="spellEnd"/>
      <w:r w:rsidRPr="00891848">
        <w:rPr>
          <w:rFonts w:ascii="Times New Roman" w:hAnsi="Times New Roman" w:cs="Times New Roman"/>
          <w:sz w:val="24"/>
          <w:szCs w:val="24"/>
          <w:shd w:val="clear" w:color="auto" w:fill="FFFFFF"/>
        </w:rPr>
        <w:t xml:space="preserve"> Inc, 1998).</w:t>
      </w:r>
      <w:r w:rsidRPr="00891848">
        <w:rPr>
          <w:rFonts w:ascii="Times New Roman" w:hAnsi="Times New Roman" w:cs="Times New Roman"/>
          <w:b/>
          <w:color w:val="000000" w:themeColor="text1"/>
          <w:sz w:val="32"/>
          <w:szCs w:val="32"/>
        </w:rPr>
        <w:t xml:space="preserve"> </w:t>
      </w:r>
      <w:r w:rsidRPr="00891848">
        <w:rPr>
          <w:rFonts w:ascii="Times New Roman" w:hAnsi="Times New Roman" w:cs="Times New Roman"/>
          <w:color w:val="000000" w:themeColor="text1"/>
          <w:sz w:val="24"/>
          <w:szCs w:val="24"/>
        </w:rPr>
        <w:t>These policies were allegedly implemented to combat violence in schools.  The use of zero tolerance policies was so widespread that many of these extremely punitive incidents occurred as early as pre-school and elementary school, setting the tone for young children to expect severe discipline. Research indicates that the earlier children are exposed to the criminal justice system, the more likely they are to be caught in a cycle of criminal activity resulting in the commission of crimes later in life. The pipeline therefore runs not only from the school campus to the juvenile court, but into the adult prison system as well (Scully</w:t>
      </w:r>
      <w:r w:rsidR="000F62CD">
        <w:rPr>
          <w:rFonts w:ascii="Times New Roman" w:hAnsi="Times New Roman" w:cs="Times New Roman"/>
          <w:color w:val="000000" w:themeColor="text1"/>
          <w:sz w:val="24"/>
          <w:szCs w:val="24"/>
        </w:rPr>
        <w:t xml:space="preserve"> et al.,</w:t>
      </w:r>
      <w:r w:rsidRPr="00891848">
        <w:rPr>
          <w:rFonts w:ascii="Times New Roman" w:hAnsi="Times New Roman" w:cs="Times New Roman"/>
          <w:color w:val="000000" w:themeColor="text1"/>
          <w:sz w:val="24"/>
          <w:szCs w:val="24"/>
        </w:rPr>
        <w:t xml:space="preserve"> 2015). After nearly two decades, there is little evidence that demonstrates zero tolerance policies as an effective approach to making our classrooms, schools, and students safer (</w:t>
      </w:r>
      <w:proofErr w:type="spellStart"/>
      <w:r w:rsidRPr="00891848">
        <w:rPr>
          <w:rFonts w:ascii="Times New Roman" w:hAnsi="Times New Roman" w:cs="Times New Roman"/>
          <w:color w:val="000000" w:themeColor="text1"/>
          <w:sz w:val="24"/>
          <w:szCs w:val="24"/>
        </w:rPr>
        <w:t>DeMitchell</w:t>
      </w:r>
      <w:proofErr w:type="spellEnd"/>
      <w:r w:rsidRPr="00891848">
        <w:rPr>
          <w:rFonts w:ascii="Times New Roman" w:hAnsi="Times New Roman" w:cs="Times New Roman"/>
          <w:color w:val="000000" w:themeColor="text1"/>
          <w:sz w:val="24"/>
          <w:szCs w:val="24"/>
        </w:rPr>
        <w:t xml:space="preserve"> &amp; </w:t>
      </w:r>
      <w:proofErr w:type="spellStart"/>
      <w:r w:rsidRPr="00891848">
        <w:rPr>
          <w:rFonts w:ascii="Times New Roman" w:hAnsi="Times New Roman" w:cs="Times New Roman"/>
          <w:color w:val="000000" w:themeColor="text1"/>
          <w:sz w:val="24"/>
          <w:szCs w:val="24"/>
        </w:rPr>
        <w:t>Hambacher</w:t>
      </w:r>
      <w:proofErr w:type="spellEnd"/>
      <w:r w:rsidRPr="00891848">
        <w:rPr>
          <w:rFonts w:ascii="Times New Roman" w:hAnsi="Times New Roman" w:cs="Times New Roman"/>
          <w:color w:val="000000" w:themeColor="text1"/>
          <w:sz w:val="24"/>
          <w:szCs w:val="24"/>
        </w:rPr>
        <w:t xml:space="preserve"> 2016). The frequent reliance on suspension does not yield the benefits proponents often claim it does, neither for deterrence nor academic achievement (Skiba, </w:t>
      </w:r>
      <w:proofErr w:type="spellStart"/>
      <w:r w:rsidRPr="00891848">
        <w:rPr>
          <w:rFonts w:ascii="Times New Roman" w:hAnsi="Times New Roman" w:cs="Times New Roman"/>
          <w:color w:val="000000" w:themeColor="text1"/>
          <w:sz w:val="24"/>
          <w:szCs w:val="24"/>
        </w:rPr>
        <w:t>Eckes</w:t>
      </w:r>
      <w:proofErr w:type="spellEnd"/>
      <w:r w:rsidRPr="00891848">
        <w:rPr>
          <w:rFonts w:ascii="Times New Roman" w:hAnsi="Times New Roman" w:cs="Times New Roman"/>
          <w:color w:val="000000" w:themeColor="text1"/>
          <w:sz w:val="24"/>
          <w:szCs w:val="24"/>
        </w:rPr>
        <w:t xml:space="preserve"> &amp; Brown 2009). In fact, zero tolerance policies have been the catalyst for the school-to-prison pipeline, still occurring in many major metropolitan school districts throughout the United States (Scully et. al., 2015). The good news about this dilemma is that restorative justice can and does appear to improve outcomes associated with traditional juvenile justice goals — rehabilitation, accountability — while adding new ones. In this regard, RP can be part of a solution to the problems traditional juvenile justice has been unable to solve — punitiveness, disproportionate minority confinement, detachment from community, and the alienation of crime victims (Bazemore, 2006).</w:t>
      </w:r>
    </w:p>
    <w:p w14:paraId="68D6F4DF" w14:textId="77777777" w:rsidR="00BD15E2" w:rsidRPr="00891848" w:rsidRDefault="00BD15E2" w:rsidP="00BD15E2">
      <w:pPr>
        <w:spacing w:after="0" w:line="240" w:lineRule="auto"/>
        <w:contextualSpacing/>
        <w:jc w:val="center"/>
        <w:rPr>
          <w:rFonts w:ascii="Times New Roman" w:eastAsia="Calibri" w:hAnsi="Times New Roman" w:cs="Times New Roman"/>
          <w:b/>
          <w:color w:val="000000" w:themeColor="text1"/>
          <w:sz w:val="24"/>
          <w:szCs w:val="24"/>
        </w:rPr>
      </w:pPr>
      <w:bookmarkStart w:id="2" w:name="_Hlk466834"/>
      <w:r w:rsidRPr="00891848">
        <w:rPr>
          <w:rFonts w:ascii="Times New Roman" w:eastAsia="Calibri" w:hAnsi="Times New Roman" w:cs="Times New Roman"/>
          <w:b/>
          <w:color w:val="000000" w:themeColor="text1"/>
          <w:sz w:val="24"/>
          <w:szCs w:val="24"/>
        </w:rPr>
        <w:t>Role of implementing Restorative Practices Schoolwide for Teachers and School Leaders</w:t>
      </w:r>
    </w:p>
    <w:bookmarkEnd w:id="2"/>
    <w:p w14:paraId="197CFFB5" w14:textId="77777777" w:rsidR="00BD15E2" w:rsidRPr="00891848" w:rsidRDefault="00BD15E2" w:rsidP="00BD15E2">
      <w:pPr>
        <w:autoSpaceDE w:val="0"/>
        <w:autoSpaceDN w:val="0"/>
        <w:adjustRightInd w:val="0"/>
        <w:spacing w:after="0" w:line="480" w:lineRule="auto"/>
        <w:rPr>
          <w:rFonts w:ascii="Times New Roman" w:hAnsi="Times New Roman" w:cs="Times New Roman"/>
          <w:color w:val="000000" w:themeColor="text1"/>
          <w:sz w:val="24"/>
          <w:szCs w:val="24"/>
        </w:rPr>
      </w:pPr>
    </w:p>
    <w:p w14:paraId="6B6A7D6C" w14:textId="469EAC32" w:rsidR="00BD15E2" w:rsidRPr="00891848" w:rsidRDefault="00BD15E2" w:rsidP="00BD15E2">
      <w:pPr>
        <w:autoSpaceDE w:val="0"/>
        <w:autoSpaceDN w:val="0"/>
        <w:adjustRightInd w:val="0"/>
        <w:spacing w:after="0" w:line="480" w:lineRule="auto"/>
        <w:ind w:firstLine="720"/>
        <w:rPr>
          <w:rFonts w:ascii="Times New Roman" w:hAnsi="Times New Roman" w:cs="Times New Roman"/>
          <w:b/>
          <w:color w:val="000000" w:themeColor="text1"/>
          <w:sz w:val="24"/>
          <w:szCs w:val="24"/>
        </w:rPr>
      </w:pPr>
      <w:r w:rsidRPr="00891848">
        <w:rPr>
          <w:rFonts w:ascii="Times New Roman" w:hAnsi="Times New Roman" w:cs="Times New Roman"/>
          <w:color w:val="000000" w:themeColor="text1"/>
          <w:sz w:val="24"/>
          <w:szCs w:val="24"/>
        </w:rPr>
        <w:t xml:space="preserve">The implementation of Restorative Practices is a shift in mindset for the entire school community. School-based personnel will have to buy into restorative justice methods, which means a redrawing of status-quo approaches for children and youths who display problem behaviors in the school setting (Teasley, 2014). An RP program must involve the whole school, including universal training of staff and students in RP principles, or it can be used as an add-on approach to respond to an incident or ongoing conflict. RP principles within a school setting tends to emphasize the offender’s accountability for the harm caused. Restorative practices focus our attention on the quality of relationships between all members of the school community (Blood, </w:t>
      </w:r>
      <w:proofErr w:type="spellStart"/>
      <w:r w:rsidRPr="00891848">
        <w:rPr>
          <w:rFonts w:ascii="Times New Roman" w:hAnsi="Times New Roman" w:cs="Times New Roman"/>
          <w:color w:val="000000" w:themeColor="text1"/>
          <w:sz w:val="24"/>
          <w:szCs w:val="24"/>
        </w:rPr>
        <w:t>Thorsborne</w:t>
      </w:r>
      <w:proofErr w:type="spellEnd"/>
      <w:r w:rsidRPr="00891848">
        <w:rPr>
          <w:rFonts w:ascii="Times New Roman" w:hAnsi="Times New Roman" w:cs="Times New Roman"/>
          <w:color w:val="000000" w:themeColor="text1"/>
          <w:sz w:val="24"/>
          <w:szCs w:val="24"/>
        </w:rPr>
        <w:t xml:space="preserve"> 2005). In addition, there is also a plan put in place for repairing the hurt and providing a path of redemption for the offender. The emphasis on the harm done rather than the act is common- place within RP in a school setting. Restorative Justice in the school setting views misconduct not as school-rule-breaking, and therefore as a violation of the institution, but as a violation against people and relationships in the school and wider community (McCluskey, Lloyd, Kane, Riddell, Stead, Weedon 2008). It was reported that approximately 260,000 students to law enforcement, and approximately 92,000 students were arrested on school property during the school day or at school-sponsored events (Nance</w:t>
      </w:r>
      <w:r w:rsidR="000F62CD">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2016)</w:t>
      </w:r>
      <w:r w:rsidRPr="00891848">
        <w:rPr>
          <w:rFonts w:ascii="Times New Roman" w:hAnsi="Times New Roman" w:cs="Times New Roman"/>
          <w:b/>
          <w:color w:val="000000" w:themeColor="text1"/>
          <w:sz w:val="24"/>
          <w:szCs w:val="24"/>
        </w:rPr>
        <w:t xml:space="preserve">. </w:t>
      </w:r>
    </w:p>
    <w:p w14:paraId="6F5A7AB0" w14:textId="63CF87FD" w:rsidR="00BD15E2" w:rsidRPr="00891848" w:rsidRDefault="00BD15E2" w:rsidP="00BD15E2">
      <w:pPr>
        <w:spacing w:line="480" w:lineRule="auto"/>
        <w:ind w:firstLine="720"/>
        <w:rPr>
          <w:rFonts w:ascii="Times New Roman" w:hAnsi="Times New Roman" w:cs="Times New Roman"/>
          <w:b/>
          <w:color w:val="000000" w:themeColor="text1"/>
          <w:sz w:val="24"/>
          <w:szCs w:val="24"/>
        </w:rPr>
      </w:pPr>
      <w:r w:rsidRPr="00891848">
        <w:rPr>
          <w:rFonts w:ascii="Times New Roman" w:hAnsi="Times New Roman" w:cs="Times New Roman"/>
          <w:color w:val="000000" w:themeColor="text1"/>
          <w:sz w:val="24"/>
          <w:szCs w:val="24"/>
        </w:rPr>
        <w:t>The enforcement of zero tolerance policies has also led to inequity in how schools manage discipline. The most alarming aspect of recent negative disciplinary and achievement trends is that some student racial groups are disproportionately affected. National, state, and local data across all settings and at all school levels clearly demonstrate that school administrators and teachers discipline minority students, particularly African-American students, more harshly and more frequently than similarly</w:t>
      </w:r>
      <w:r w:rsidR="000F62CD">
        <w:rPr>
          <w:rFonts w:ascii="Times New Roman" w:hAnsi="Times New Roman" w:cs="Times New Roman"/>
          <w:color w:val="000000" w:themeColor="text1"/>
          <w:sz w:val="24"/>
          <w:szCs w:val="24"/>
        </w:rPr>
        <w:t xml:space="preserve">-situated white students (Nance, </w:t>
      </w:r>
      <w:r w:rsidRPr="00891848">
        <w:rPr>
          <w:rFonts w:ascii="Times New Roman" w:hAnsi="Times New Roman" w:cs="Times New Roman"/>
          <w:color w:val="000000" w:themeColor="text1"/>
          <w:sz w:val="24"/>
          <w:szCs w:val="24"/>
        </w:rPr>
        <w:t xml:space="preserve">2016). </w:t>
      </w:r>
      <w:r w:rsidRPr="00891848">
        <w:rPr>
          <w:rFonts w:ascii="Times New Roman" w:hAnsi="Times New Roman" w:cs="Times New Roman"/>
          <w:color w:val="000000" w:themeColor="text1"/>
          <w:sz w:val="24"/>
          <w:szCs w:val="24"/>
          <w:shd w:val="clear" w:color="auto" w:fill="FFFFFF"/>
        </w:rPr>
        <w:t xml:space="preserve">School suspension may be used to remove students engaging in challenging behaviors from the school for </w:t>
      </w:r>
      <w:proofErr w:type="gramStart"/>
      <w:r w:rsidRPr="00891848">
        <w:rPr>
          <w:rFonts w:ascii="Times New Roman" w:hAnsi="Times New Roman" w:cs="Times New Roman"/>
          <w:color w:val="000000" w:themeColor="text1"/>
          <w:sz w:val="24"/>
          <w:szCs w:val="24"/>
          <w:shd w:val="clear" w:color="auto" w:fill="FFFFFF"/>
        </w:rPr>
        <w:t>a period of time</w:t>
      </w:r>
      <w:proofErr w:type="gramEnd"/>
      <w:r w:rsidRPr="00891848">
        <w:rPr>
          <w:rFonts w:ascii="Times New Roman" w:hAnsi="Times New Roman" w:cs="Times New Roman"/>
          <w:color w:val="000000" w:themeColor="text1"/>
          <w:sz w:val="24"/>
          <w:szCs w:val="24"/>
          <w:shd w:val="clear" w:color="auto" w:fill="FFFFFF"/>
        </w:rPr>
        <w:t>. However, the act of suspending students from school may worsen rather than improve their behavior.</w:t>
      </w:r>
      <w:r w:rsidRPr="00891848">
        <w:rPr>
          <w:rFonts w:ascii="Times New Roman" w:hAnsi="Times New Roman" w:cs="Times New Roman"/>
          <w:b/>
          <w:color w:val="000000" w:themeColor="text1"/>
          <w:sz w:val="24"/>
          <w:szCs w:val="24"/>
        </w:rPr>
        <w:t xml:space="preserve"> </w:t>
      </w:r>
      <w:r w:rsidRPr="00891848">
        <w:rPr>
          <w:rFonts w:ascii="Times New Roman" w:hAnsi="Times New Roman" w:cs="Times New Roman"/>
          <w:color w:val="000000" w:themeColor="text1"/>
          <w:sz w:val="24"/>
          <w:szCs w:val="24"/>
          <w:shd w:val="clear" w:color="auto" w:fill="FFFFFF"/>
        </w:rPr>
        <w:t xml:space="preserve">Concern about the use of school suspension stems from research that shows it can have serious unintended negative consequences for the suspended student across a range of domains including educational outcomes and problem behaviors </w:t>
      </w:r>
      <w:r w:rsidRPr="00891848">
        <w:rPr>
          <w:rFonts w:ascii="Times New Roman" w:hAnsi="Times New Roman" w:cs="Times New Roman"/>
          <w:color w:val="000000" w:themeColor="text1"/>
          <w:sz w:val="24"/>
          <w:szCs w:val="24"/>
        </w:rPr>
        <w:t>(</w:t>
      </w:r>
      <w:r w:rsidRPr="00891848">
        <w:rPr>
          <w:rFonts w:ascii="Times New Roman" w:hAnsi="Times New Roman" w:cs="Times New Roman"/>
          <w:sz w:val="24"/>
          <w:szCs w:val="24"/>
          <w:shd w:val="clear" w:color="auto" w:fill="FFFFFF"/>
        </w:rPr>
        <w:t>Rausch &amp; Skiba, 2006</w:t>
      </w:r>
      <w:r w:rsidRPr="00891848">
        <w:rPr>
          <w:rFonts w:ascii="Times New Roman" w:hAnsi="Times New Roman" w:cs="Times New Roman"/>
          <w:color w:val="000000" w:themeColor="text1"/>
          <w:sz w:val="24"/>
          <w:szCs w:val="24"/>
          <w:shd w:val="clear" w:color="auto" w:fill="FFFFFF"/>
        </w:rPr>
        <w:t xml:space="preserve">). Suspension is not effective in reducing future office referrals for problem, and increases the likelihood of future suspension </w:t>
      </w:r>
      <w:r w:rsidRPr="000F62CD">
        <w:rPr>
          <w:rFonts w:ascii="Times New Roman" w:hAnsi="Times New Roman" w:cs="Times New Roman"/>
          <w:color w:val="000000" w:themeColor="text1"/>
          <w:sz w:val="24"/>
          <w:szCs w:val="24"/>
          <w:shd w:val="clear" w:color="auto" w:fill="FFFFFF"/>
        </w:rPr>
        <w:t>(</w:t>
      </w:r>
      <w:bookmarkStart w:id="3" w:name="_Hlk33936"/>
      <w:r w:rsidRPr="000F62CD">
        <w:fldChar w:fldCharType="begin"/>
      </w:r>
      <w:r w:rsidRPr="000F62CD">
        <w:instrText xml:space="preserve"> HYPERLINK "https://www.ncbi.nlm.nih.gov/pmc/articles/PMC4028069/" \l "R25" </w:instrText>
      </w:r>
      <w:r w:rsidRPr="000F62CD">
        <w:fldChar w:fldCharType="separate"/>
      </w:r>
      <w:r w:rsidRPr="000F62CD">
        <w:rPr>
          <w:rFonts w:ascii="Times New Roman" w:hAnsi="Times New Roman" w:cs="Times New Roman"/>
          <w:color w:val="000000" w:themeColor="text1"/>
          <w:sz w:val="24"/>
          <w:szCs w:val="24"/>
          <w:shd w:val="clear" w:color="auto" w:fill="FFFFFF"/>
        </w:rPr>
        <w:t xml:space="preserve">Mendez &amp; </w:t>
      </w:r>
      <w:proofErr w:type="spellStart"/>
      <w:r w:rsidRPr="000F62CD">
        <w:rPr>
          <w:rFonts w:ascii="Times New Roman" w:hAnsi="Times New Roman" w:cs="Times New Roman"/>
          <w:color w:val="000000" w:themeColor="text1"/>
          <w:sz w:val="24"/>
          <w:szCs w:val="24"/>
          <w:shd w:val="clear" w:color="auto" w:fill="FFFFFF"/>
        </w:rPr>
        <w:t>Knoff</w:t>
      </w:r>
      <w:proofErr w:type="spellEnd"/>
      <w:r w:rsidRPr="000F62CD">
        <w:rPr>
          <w:rFonts w:ascii="Times New Roman" w:hAnsi="Times New Roman" w:cs="Times New Roman"/>
          <w:color w:val="000000" w:themeColor="text1"/>
          <w:sz w:val="24"/>
          <w:szCs w:val="24"/>
          <w:shd w:val="clear" w:color="auto" w:fill="FFFFFF"/>
        </w:rPr>
        <w:t>, 2003</w:t>
      </w:r>
      <w:r w:rsidRPr="000F62CD">
        <w:rPr>
          <w:rFonts w:ascii="Times New Roman" w:hAnsi="Times New Roman" w:cs="Times New Roman"/>
          <w:color w:val="000000" w:themeColor="text1"/>
          <w:sz w:val="24"/>
          <w:szCs w:val="24"/>
          <w:shd w:val="clear" w:color="auto" w:fill="FFFFFF"/>
        </w:rPr>
        <w:fldChar w:fldCharType="end"/>
      </w:r>
      <w:bookmarkEnd w:id="3"/>
      <w:r w:rsidRPr="00891848">
        <w:rPr>
          <w:rFonts w:ascii="Times New Roman" w:hAnsi="Times New Roman" w:cs="Times New Roman"/>
          <w:color w:val="000000" w:themeColor="text1"/>
          <w:sz w:val="24"/>
          <w:szCs w:val="24"/>
          <w:shd w:val="clear" w:color="auto" w:fill="FFFFFF"/>
        </w:rPr>
        <w:t>).</w:t>
      </w:r>
      <w:r w:rsidRPr="00891848">
        <w:rPr>
          <w:rFonts w:ascii="Times New Roman" w:hAnsi="Times New Roman" w:cs="Times New Roman"/>
          <w:b/>
          <w:color w:val="000000" w:themeColor="text1"/>
          <w:sz w:val="24"/>
          <w:szCs w:val="24"/>
        </w:rPr>
        <w:t xml:space="preserve"> </w:t>
      </w:r>
    </w:p>
    <w:p w14:paraId="7D21A5D9" w14:textId="77777777" w:rsidR="00BD15E2" w:rsidRPr="00891848" w:rsidRDefault="00BD15E2" w:rsidP="00BD15E2">
      <w:pPr>
        <w:spacing w:line="480" w:lineRule="auto"/>
        <w:ind w:firstLine="720"/>
        <w:rPr>
          <w:rFonts w:ascii="Times New Roman" w:hAnsi="Times New Roman" w:cs="Times New Roman"/>
          <w:color w:val="000000" w:themeColor="text1"/>
          <w:sz w:val="24"/>
          <w:szCs w:val="24"/>
          <w:shd w:val="clear" w:color="auto" w:fill="FFFFFF"/>
        </w:rPr>
      </w:pPr>
      <w:r w:rsidRPr="00891848">
        <w:rPr>
          <w:rFonts w:ascii="Times New Roman" w:hAnsi="Times New Roman" w:cs="Times New Roman"/>
          <w:color w:val="000000" w:themeColor="text1"/>
          <w:sz w:val="24"/>
          <w:szCs w:val="24"/>
          <w:shd w:val="clear" w:color="auto" w:fill="FFFFFF"/>
        </w:rPr>
        <w:t>Studies have also shown that the negative impact of school suspension, not just those who are suspended, but also others within a school. For example, suspension is associated with student and teacher reports of feeling less safe at school and a less appealing school climate (</w:t>
      </w:r>
      <w:r w:rsidRPr="00891848">
        <w:rPr>
          <w:rFonts w:ascii="Times New Roman" w:hAnsi="Times New Roman" w:cs="Times New Roman"/>
          <w:sz w:val="24"/>
          <w:szCs w:val="24"/>
          <w:shd w:val="clear" w:color="auto" w:fill="FFFFFF"/>
        </w:rPr>
        <w:t>Rausch &amp; Skiba, 2006</w:t>
      </w:r>
      <w:r w:rsidRPr="00891848">
        <w:rPr>
          <w:rFonts w:ascii="Times New Roman" w:hAnsi="Times New Roman" w:cs="Times New Roman"/>
          <w:color w:val="000000" w:themeColor="text1"/>
          <w:sz w:val="24"/>
          <w:szCs w:val="24"/>
          <w:shd w:val="clear" w:color="auto" w:fill="FFFFFF"/>
        </w:rPr>
        <w:t xml:space="preserve">). It has been consistently found that students who receive school suspension are often already disadvantaged. Suspended students are more likely to belong to an ethnic minority or are of low socioeconomic status. </w:t>
      </w:r>
    </w:p>
    <w:p w14:paraId="0EE4760A" w14:textId="68B627CD" w:rsidR="00BD15E2" w:rsidRPr="00891848" w:rsidRDefault="00BD15E2" w:rsidP="00BD15E2">
      <w:pPr>
        <w:spacing w:line="480" w:lineRule="auto"/>
        <w:ind w:firstLine="720"/>
        <w:rPr>
          <w:rFonts w:ascii="Times New Roman" w:hAnsi="Times New Roman" w:cs="Times New Roman"/>
          <w:b/>
          <w:color w:val="000000" w:themeColor="text1"/>
          <w:sz w:val="24"/>
          <w:szCs w:val="24"/>
        </w:rPr>
      </w:pPr>
      <w:proofErr w:type="gramStart"/>
      <w:r w:rsidRPr="00891848">
        <w:rPr>
          <w:rFonts w:ascii="Times New Roman" w:hAnsi="Times New Roman" w:cs="Times New Roman"/>
          <w:color w:val="000000" w:themeColor="text1"/>
          <w:sz w:val="24"/>
          <w:szCs w:val="24"/>
          <w:shd w:val="clear" w:color="auto" w:fill="FFFFFF"/>
        </w:rPr>
        <w:t>The majority of</w:t>
      </w:r>
      <w:proofErr w:type="gramEnd"/>
      <w:r w:rsidRPr="00891848">
        <w:rPr>
          <w:rFonts w:ascii="Times New Roman" w:hAnsi="Times New Roman" w:cs="Times New Roman"/>
          <w:color w:val="000000" w:themeColor="text1"/>
          <w:sz w:val="24"/>
          <w:szCs w:val="24"/>
          <w:shd w:val="clear" w:color="auto" w:fill="FFFFFF"/>
        </w:rPr>
        <w:t xml:space="preserve"> suspended students are male (</w:t>
      </w:r>
      <w:r w:rsidRPr="00891848">
        <w:rPr>
          <w:rFonts w:ascii="Times New Roman" w:hAnsi="Times New Roman" w:cs="Times New Roman"/>
          <w:sz w:val="24"/>
          <w:szCs w:val="24"/>
          <w:shd w:val="clear" w:color="auto" w:fill="FFFFFF"/>
        </w:rPr>
        <w:t>Rausch &amp; Skiba, 2006</w:t>
      </w:r>
      <w:r w:rsidRPr="00891848">
        <w:rPr>
          <w:rFonts w:ascii="Times New Roman" w:hAnsi="Times New Roman" w:cs="Times New Roman"/>
          <w:color w:val="000000" w:themeColor="text1"/>
          <w:sz w:val="24"/>
          <w:szCs w:val="24"/>
          <w:shd w:val="clear" w:color="auto" w:fill="FFFFFF"/>
        </w:rPr>
        <w:t>). In the US, it has been shown repeatedly that students of African American or Hispanic background are over-represented in school suspension rates (</w:t>
      </w:r>
      <w:bookmarkStart w:id="4" w:name="_Hlk33722"/>
      <w:r w:rsidRPr="00891848">
        <w:rPr>
          <w:rFonts w:ascii="Times New Roman" w:hAnsi="Times New Roman" w:cs="Times New Roman"/>
          <w:sz w:val="24"/>
          <w:szCs w:val="24"/>
          <w:shd w:val="clear" w:color="auto" w:fill="FFFFFF"/>
        </w:rPr>
        <w:t>Rausch &amp; Skiba, 2006</w:t>
      </w:r>
      <w:bookmarkEnd w:id="4"/>
      <w:r w:rsidRPr="00891848">
        <w:rPr>
          <w:rFonts w:ascii="Times New Roman" w:hAnsi="Times New Roman" w:cs="Times New Roman"/>
          <w:color w:val="000000" w:themeColor="text1"/>
          <w:sz w:val="24"/>
          <w:szCs w:val="24"/>
          <w:shd w:val="clear" w:color="auto" w:fill="FFFFFF"/>
        </w:rPr>
        <w:t>). Studies have shown that these higher rates of suspension, particularly for African American students in the U.S., are not due to differences in student behavior</w:t>
      </w:r>
      <w:r w:rsidR="000F62CD">
        <w:rPr>
          <w:rFonts w:ascii="Times New Roman" w:hAnsi="Times New Roman" w:cs="Times New Roman"/>
          <w:color w:val="000000" w:themeColor="text1"/>
          <w:sz w:val="24"/>
          <w:szCs w:val="24"/>
          <w:shd w:val="clear" w:color="auto" w:fill="FFFFFF"/>
        </w:rPr>
        <w:t>.</w:t>
      </w:r>
      <w:r w:rsidRPr="00891848">
        <w:rPr>
          <w:rFonts w:ascii="Times New Roman" w:hAnsi="Times New Roman" w:cs="Times New Roman"/>
          <w:b/>
          <w:color w:val="000000" w:themeColor="text1"/>
          <w:sz w:val="24"/>
          <w:szCs w:val="24"/>
        </w:rPr>
        <w:t xml:space="preserve"> </w:t>
      </w:r>
    </w:p>
    <w:p w14:paraId="6D910904" w14:textId="4222216E" w:rsidR="00BD15E2" w:rsidRPr="00891848" w:rsidRDefault="00BD15E2" w:rsidP="00BD15E2">
      <w:pPr>
        <w:spacing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Entrenched and pervasive racial discipline gaps in public education have come under increasing scrutiny, partially in response to increased national attention highlighting the unfair and punitive treatment of students of color (Gregory</w:t>
      </w:r>
      <w:r w:rsidR="000F62CD">
        <w:rPr>
          <w:rFonts w:ascii="Times New Roman" w:hAnsi="Times New Roman" w:cs="Times New Roman"/>
          <w:color w:val="000000" w:themeColor="text1"/>
          <w:sz w:val="24"/>
          <w:szCs w:val="24"/>
        </w:rPr>
        <w:t xml:space="preserve"> et al., </w:t>
      </w:r>
      <w:r w:rsidRPr="00891848">
        <w:rPr>
          <w:rFonts w:ascii="Times New Roman" w:hAnsi="Times New Roman" w:cs="Times New Roman"/>
          <w:color w:val="000000" w:themeColor="text1"/>
          <w:sz w:val="24"/>
          <w:szCs w:val="24"/>
        </w:rPr>
        <w:t>2018). The overrepresentation of students of color in suspensions and expulsions has been the focus of much recent scholarship on racial equity in education (Morris &amp; Perry, 2016). Scholars have identified differential processing of consequences as one of the many contributors to racial disparities in school discipline</w:t>
      </w:r>
      <w:r w:rsidR="000F62CD">
        <w:rPr>
          <w:rFonts w:ascii="Times New Roman" w:hAnsi="Times New Roman" w:cs="Times New Roman"/>
          <w:color w:val="000000" w:themeColor="text1"/>
          <w:sz w:val="24"/>
          <w:szCs w:val="24"/>
        </w:rPr>
        <w:t>.</w:t>
      </w:r>
    </w:p>
    <w:p w14:paraId="7013BECF" w14:textId="77777777" w:rsidR="00BD15E2" w:rsidRPr="00891848" w:rsidRDefault="00BD15E2" w:rsidP="00BD15E2">
      <w:pPr>
        <w:spacing w:line="480" w:lineRule="auto"/>
        <w:ind w:firstLine="720"/>
        <w:jc w:val="center"/>
        <w:rPr>
          <w:rFonts w:ascii="Times New Roman" w:hAnsi="Times New Roman" w:cs="Times New Roman"/>
          <w:b/>
          <w:color w:val="000000" w:themeColor="text1"/>
          <w:sz w:val="24"/>
          <w:szCs w:val="24"/>
        </w:rPr>
      </w:pPr>
      <w:r w:rsidRPr="00891848">
        <w:rPr>
          <w:rFonts w:ascii="Times New Roman" w:hAnsi="Times New Roman" w:cs="Times New Roman"/>
          <w:b/>
          <w:color w:val="000000" w:themeColor="text1"/>
          <w:sz w:val="24"/>
          <w:szCs w:val="24"/>
        </w:rPr>
        <w:t>School Based Restorative Practices</w:t>
      </w:r>
    </w:p>
    <w:p w14:paraId="408BFBD1" w14:textId="7AF86ECF" w:rsidR="00BD15E2" w:rsidRPr="00891848" w:rsidRDefault="00BD15E2" w:rsidP="00BD15E2">
      <w:pPr>
        <w:spacing w:line="480" w:lineRule="auto"/>
        <w:ind w:firstLine="720"/>
        <w:rPr>
          <w:rFonts w:ascii="Times New Roman" w:hAnsi="Times New Roman" w:cs="Times New Roman"/>
          <w:color w:val="000000" w:themeColor="text1"/>
          <w:sz w:val="24"/>
          <w:szCs w:val="24"/>
        </w:rPr>
      </w:pPr>
      <w:r w:rsidRPr="00891848">
        <w:rPr>
          <w:rFonts w:ascii="Times New Roman" w:hAnsi="Times New Roman" w:cs="Times New Roman"/>
          <w:color w:val="000000" w:themeColor="text1"/>
          <w:sz w:val="24"/>
          <w:szCs w:val="24"/>
        </w:rPr>
        <w:t xml:space="preserve">Restorative approaches to school discipline are increasingly being implemented throughout the United States </w:t>
      </w:r>
      <w:proofErr w:type="gramStart"/>
      <w:r w:rsidRPr="00891848">
        <w:rPr>
          <w:rFonts w:ascii="Times New Roman" w:hAnsi="Times New Roman" w:cs="Times New Roman"/>
          <w:color w:val="000000" w:themeColor="text1"/>
          <w:sz w:val="24"/>
          <w:szCs w:val="24"/>
        </w:rPr>
        <w:t>in an attempt to</w:t>
      </w:r>
      <w:proofErr w:type="gramEnd"/>
      <w:r w:rsidRPr="00891848">
        <w:rPr>
          <w:rFonts w:ascii="Times New Roman" w:hAnsi="Times New Roman" w:cs="Times New Roman"/>
          <w:color w:val="000000" w:themeColor="text1"/>
          <w:sz w:val="24"/>
          <w:szCs w:val="24"/>
        </w:rPr>
        <w:t xml:space="preserve"> reduce reliance on suspension and eradicate the racial discipline gap. These include several different types of practices including, Schoolwide Community Circle, Community Conferences, and Repair from harm mediations as well as other interventions. Restorative approaches to discipline include a variety of practices on the prevention–intervention continuum. Namely, some practices aim to prevent infractions through building community, and other practices intervene after infractions have occurred (Blood &amp; </w:t>
      </w:r>
      <w:proofErr w:type="spellStart"/>
      <w:r w:rsidRPr="00891848">
        <w:rPr>
          <w:rFonts w:ascii="Times New Roman" w:hAnsi="Times New Roman" w:cs="Times New Roman"/>
          <w:color w:val="000000" w:themeColor="text1"/>
          <w:sz w:val="24"/>
          <w:szCs w:val="24"/>
        </w:rPr>
        <w:t>Thorsborne</w:t>
      </w:r>
      <w:proofErr w:type="spellEnd"/>
      <w:r w:rsidR="000F62CD">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2005). Restorative Interventions include circles and conferences during which individuals </w:t>
      </w:r>
      <w:proofErr w:type="gramStart"/>
      <w:r w:rsidRPr="00891848">
        <w:rPr>
          <w:rFonts w:ascii="Times New Roman" w:hAnsi="Times New Roman" w:cs="Times New Roman"/>
          <w:color w:val="000000" w:themeColor="text1"/>
          <w:sz w:val="24"/>
          <w:szCs w:val="24"/>
        </w:rPr>
        <w:t>have the opportunity to</w:t>
      </w:r>
      <w:proofErr w:type="gramEnd"/>
      <w:r w:rsidRPr="00891848">
        <w:rPr>
          <w:rFonts w:ascii="Times New Roman" w:hAnsi="Times New Roman" w:cs="Times New Roman"/>
          <w:color w:val="000000" w:themeColor="text1"/>
          <w:sz w:val="24"/>
          <w:szCs w:val="24"/>
        </w:rPr>
        <w:t xml:space="preserve"> express their experiences of harmful acts and to collectively problem-solve for</w:t>
      </w:r>
      <w:r w:rsidR="000F62CD">
        <w:rPr>
          <w:rFonts w:ascii="Times New Roman" w:hAnsi="Times New Roman" w:cs="Times New Roman"/>
          <w:color w:val="000000" w:themeColor="text1"/>
          <w:sz w:val="24"/>
          <w:szCs w:val="24"/>
        </w:rPr>
        <w:t xml:space="preserve"> resolution and repair (</w:t>
      </w:r>
      <w:proofErr w:type="spellStart"/>
      <w:r w:rsidR="000F62CD">
        <w:rPr>
          <w:rFonts w:ascii="Times New Roman" w:hAnsi="Times New Roman" w:cs="Times New Roman"/>
          <w:color w:val="000000" w:themeColor="text1"/>
          <w:sz w:val="24"/>
          <w:szCs w:val="24"/>
        </w:rPr>
        <w:t>Kaveney</w:t>
      </w:r>
      <w:proofErr w:type="spellEnd"/>
      <w:r w:rsidR="000F62CD">
        <w:rPr>
          <w:rFonts w:ascii="Times New Roman" w:hAnsi="Times New Roman" w:cs="Times New Roman"/>
          <w:color w:val="000000" w:themeColor="text1"/>
          <w:sz w:val="24"/>
          <w:szCs w:val="24"/>
        </w:rPr>
        <w:t xml:space="preserve"> &amp;</w:t>
      </w:r>
      <w:r w:rsidRPr="00891848">
        <w:rPr>
          <w:rFonts w:ascii="Times New Roman" w:hAnsi="Times New Roman" w:cs="Times New Roman"/>
          <w:color w:val="000000" w:themeColor="text1"/>
          <w:sz w:val="24"/>
          <w:szCs w:val="24"/>
        </w:rPr>
        <w:t xml:space="preserve"> </w:t>
      </w:r>
      <w:proofErr w:type="spellStart"/>
      <w:r w:rsidRPr="00891848">
        <w:rPr>
          <w:rFonts w:ascii="Times New Roman" w:hAnsi="Times New Roman" w:cs="Times New Roman"/>
          <w:color w:val="000000" w:themeColor="text1"/>
          <w:sz w:val="24"/>
          <w:szCs w:val="24"/>
        </w:rPr>
        <w:t>Drewery</w:t>
      </w:r>
      <w:proofErr w:type="spellEnd"/>
      <w:r w:rsidR="000F62CD">
        <w:rPr>
          <w:rFonts w:ascii="Times New Roman" w:hAnsi="Times New Roman" w:cs="Times New Roman"/>
          <w:color w:val="000000" w:themeColor="text1"/>
          <w:sz w:val="24"/>
          <w:szCs w:val="24"/>
        </w:rPr>
        <w:t>,</w:t>
      </w:r>
      <w:r w:rsidRPr="00891848">
        <w:rPr>
          <w:rFonts w:ascii="Times New Roman" w:hAnsi="Times New Roman" w:cs="Times New Roman"/>
          <w:color w:val="000000" w:themeColor="text1"/>
          <w:sz w:val="24"/>
          <w:szCs w:val="24"/>
        </w:rPr>
        <w:t xml:space="preserve"> 2011). Thus, RIs have two core features: (a) those affected by an infraction or crime come together to identify how people were impacted by the incident, and (b) they jointly problem-solve and identify actions that will repair the harm (Coates, </w:t>
      </w:r>
      <w:proofErr w:type="spellStart"/>
      <w:r w:rsidRPr="00891848">
        <w:rPr>
          <w:rFonts w:ascii="Times New Roman" w:hAnsi="Times New Roman" w:cs="Times New Roman"/>
          <w:color w:val="000000" w:themeColor="text1"/>
          <w:sz w:val="24"/>
          <w:szCs w:val="24"/>
        </w:rPr>
        <w:t>Umbreit</w:t>
      </w:r>
      <w:proofErr w:type="spellEnd"/>
      <w:r w:rsidRPr="00891848">
        <w:rPr>
          <w:rFonts w:ascii="Times New Roman" w:hAnsi="Times New Roman" w:cs="Times New Roman"/>
          <w:color w:val="000000" w:themeColor="text1"/>
          <w:sz w:val="24"/>
          <w:szCs w:val="24"/>
        </w:rPr>
        <w:t>, &amp; Vos, 2003). Typically, restorative conferences and circles for serious incidents follow a formal procedure. People impacted by the incident are invited to voluntarily participate (</w:t>
      </w:r>
      <w:bookmarkStart w:id="5" w:name="_Hlk35036"/>
      <w:r w:rsidR="000F62CD">
        <w:rPr>
          <w:rFonts w:ascii="Times New Roman" w:hAnsi="Times New Roman" w:cs="Times New Roman"/>
          <w:color w:val="000000" w:themeColor="text1"/>
          <w:sz w:val="24"/>
          <w:szCs w:val="24"/>
        </w:rPr>
        <w:t>Gregory et al.,</w:t>
      </w:r>
      <w:bookmarkEnd w:id="5"/>
      <w:r w:rsidR="008177E7" w:rsidRPr="00891848">
        <w:rPr>
          <w:rFonts w:ascii="Times New Roman" w:hAnsi="Times New Roman" w:cs="Times New Roman"/>
          <w:color w:val="000000" w:themeColor="text1"/>
          <w:sz w:val="24"/>
          <w:szCs w:val="24"/>
        </w:rPr>
        <w:t xml:space="preserve"> 2018</w:t>
      </w:r>
      <w:r w:rsidRPr="00891848">
        <w:rPr>
          <w:rFonts w:ascii="Times New Roman" w:hAnsi="Times New Roman" w:cs="Times New Roman"/>
          <w:color w:val="000000" w:themeColor="text1"/>
          <w:sz w:val="24"/>
          <w:szCs w:val="24"/>
        </w:rPr>
        <w:t>). Results across numerous single group studies indicate that restorative practices have promise for effecting change. For example, most international studies using single group designs have found reductions in office discipline referrals and Out of school suspension rates after whole school restor</w:t>
      </w:r>
      <w:r w:rsidR="00282043">
        <w:rPr>
          <w:rFonts w:ascii="Times New Roman" w:hAnsi="Times New Roman" w:cs="Times New Roman"/>
          <w:color w:val="000000" w:themeColor="text1"/>
          <w:sz w:val="24"/>
          <w:szCs w:val="24"/>
        </w:rPr>
        <w:t>ative practices were introduced.</w:t>
      </w:r>
    </w:p>
    <w:p w14:paraId="55485B10" w14:textId="77777777" w:rsidR="00BD15E2" w:rsidRPr="00891848" w:rsidRDefault="00BD15E2" w:rsidP="00BD15E2">
      <w:pPr>
        <w:spacing w:line="480" w:lineRule="auto"/>
        <w:ind w:firstLine="720"/>
        <w:rPr>
          <w:rFonts w:ascii="Times New Roman" w:hAnsi="Times New Roman" w:cs="Times New Roman"/>
          <w:color w:val="000000" w:themeColor="text1"/>
          <w:sz w:val="24"/>
          <w:szCs w:val="24"/>
        </w:rPr>
      </w:pPr>
    </w:p>
    <w:p w14:paraId="53DA625B" w14:textId="77777777" w:rsidR="00BD15E2" w:rsidRPr="00891848" w:rsidRDefault="00BD15E2" w:rsidP="00BD15E2">
      <w:pPr>
        <w:spacing w:line="480" w:lineRule="auto"/>
        <w:ind w:firstLine="720"/>
        <w:rPr>
          <w:rFonts w:ascii="Times New Roman" w:hAnsi="Times New Roman" w:cs="Times New Roman"/>
          <w:color w:val="000000" w:themeColor="text1"/>
          <w:sz w:val="24"/>
          <w:szCs w:val="24"/>
        </w:rPr>
      </w:pPr>
    </w:p>
    <w:p w14:paraId="7BFC2C53" w14:textId="77777777" w:rsidR="00BD15E2" w:rsidRPr="00891848" w:rsidRDefault="00BD15E2" w:rsidP="00BD15E2">
      <w:pPr>
        <w:spacing w:line="480" w:lineRule="auto"/>
        <w:ind w:firstLine="720"/>
        <w:rPr>
          <w:rFonts w:ascii="Times New Roman" w:hAnsi="Times New Roman" w:cs="Times New Roman"/>
          <w:color w:val="000000" w:themeColor="text1"/>
          <w:sz w:val="24"/>
          <w:szCs w:val="24"/>
        </w:rPr>
      </w:pPr>
    </w:p>
    <w:p w14:paraId="143D623E" w14:textId="77777777" w:rsidR="00BD15E2" w:rsidRPr="00891848" w:rsidRDefault="00BD15E2" w:rsidP="00BD15E2">
      <w:pPr>
        <w:spacing w:line="480" w:lineRule="auto"/>
        <w:ind w:firstLine="720"/>
        <w:rPr>
          <w:rFonts w:ascii="Times New Roman" w:hAnsi="Times New Roman" w:cs="Times New Roman"/>
          <w:color w:val="000000" w:themeColor="text1"/>
          <w:sz w:val="24"/>
          <w:szCs w:val="24"/>
        </w:rPr>
      </w:pPr>
    </w:p>
    <w:p w14:paraId="11EEA231" w14:textId="77777777" w:rsidR="00BD15E2" w:rsidRPr="00891848" w:rsidRDefault="00BD15E2" w:rsidP="00BD15E2">
      <w:pPr>
        <w:spacing w:line="480" w:lineRule="auto"/>
        <w:ind w:firstLine="720"/>
        <w:rPr>
          <w:rFonts w:ascii="Times New Roman" w:hAnsi="Times New Roman" w:cs="Times New Roman"/>
          <w:color w:val="000000" w:themeColor="text1"/>
          <w:sz w:val="24"/>
          <w:szCs w:val="24"/>
        </w:rPr>
      </w:pPr>
    </w:p>
    <w:p w14:paraId="0AD0F816" w14:textId="77777777" w:rsidR="00BD15E2" w:rsidRPr="00891848" w:rsidRDefault="00BD15E2" w:rsidP="00BD15E2">
      <w:pPr>
        <w:spacing w:after="0" w:line="480" w:lineRule="auto"/>
        <w:rPr>
          <w:rFonts w:ascii="Times New Roman" w:hAnsi="Times New Roman" w:cs="Times New Roman"/>
          <w:color w:val="000000" w:themeColor="text1"/>
          <w:sz w:val="24"/>
          <w:szCs w:val="24"/>
        </w:rPr>
      </w:pPr>
    </w:p>
    <w:p w14:paraId="0DCA2602"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p>
    <w:p w14:paraId="1F20CF2E"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p>
    <w:p w14:paraId="48B8D0E2"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p>
    <w:p w14:paraId="75323847"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p>
    <w:p w14:paraId="22A5F541"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p>
    <w:p w14:paraId="53BE8306"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p>
    <w:p w14:paraId="4EB550CD"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p>
    <w:p w14:paraId="1CE9973A" w14:textId="77777777" w:rsidR="00BD15E2" w:rsidRDefault="00BD15E2" w:rsidP="00BD15E2">
      <w:pPr>
        <w:spacing w:after="0" w:line="480" w:lineRule="auto"/>
        <w:jc w:val="center"/>
        <w:rPr>
          <w:rFonts w:ascii="Times New Roman" w:eastAsia="Times New Roman" w:hAnsi="Times New Roman" w:cs="Times New Roman"/>
          <w:b/>
          <w:sz w:val="24"/>
          <w:szCs w:val="24"/>
        </w:rPr>
      </w:pPr>
    </w:p>
    <w:p w14:paraId="485B3BE0" w14:textId="77777777" w:rsidR="00BD15E2" w:rsidRDefault="00BD15E2" w:rsidP="00BD15E2">
      <w:pPr>
        <w:spacing w:after="0" w:line="480" w:lineRule="auto"/>
        <w:jc w:val="center"/>
        <w:rPr>
          <w:rFonts w:ascii="Times New Roman" w:eastAsia="Times New Roman" w:hAnsi="Times New Roman" w:cs="Times New Roman"/>
          <w:b/>
          <w:sz w:val="24"/>
          <w:szCs w:val="24"/>
        </w:rPr>
      </w:pPr>
    </w:p>
    <w:p w14:paraId="6F14D5DE"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r w:rsidRPr="00891848">
        <w:rPr>
          <w:rFonts w:ascii="Times New Roman" w:eastAsia="Times New Roman" w:hAnsi="Times New Roman" w:cs="Times New Roman"/>
          <w:b/>
          <w:sz w:val="24"/>
          <w:szCs w:val="24"/>
        </w:rPr>
        <w:t>CHAPTER III</w:t>
      </w:r>
    </w:p>
    <w:p w14:paraId="0D5D8928"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r w:rsidRPr="00891848">
        <w:rPr>
          <w:rFonts w:ascii="Times New Roman" w:eastAsia="Times New Roman" w:hAnsi="Times New Roman" w:cs="Times New Roman"/>
          <w:b/>
          <w:sz w:val="24"/>
          <w:szCs w:val="24"/>
        </w:rPr>
        <w:t>METHODS</w:t>
      </w:r>
    </w:p>
    <w:p w14:paraId="58637F66"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r w:rsidRPr="00891848">
        <w:rPr>
          <w:rFonts w:ascii="Times New Roman" w:eastAsia="Times New Roman" w:hAnsi="Times New Roman" w:cs="Times New Roman"/>
          <w:b/>
          <w:sz w:val="24"/>
          <w:szCs w:val="24"/>
        </w:rPr>
        <w:t>Design</w:t>
      </w:r>
    </w:p>
    <w:p w14:paraId="7C1B4AE9" w14:textId="77777777" w:rsidR="00BD15E2" w:rsidRPr="00891848" w:rsidRDefault="00BD15E2" w:rsidP="00BD15E2">
      <w:pPr>
        <w:spacing w:after="0" w:line="480" w:lineRule="auto"/>
        <w:rPr>
          <w:rFonts w:ascii="Times New Roman" w:eastAsia="Times New Roman" w:hAnsi="Times New Roman" w:cs="Times New Roman"/>
          <w:sz w:val="24"/>
          <w:szCs w:val="24"/>
        </w:rPr>
      </w:pPr>
      <w:r w:rsidRPr="00891848">
        <w:rPr>
          <w:rFonts w:ascii="Times New Roman" w:eastAsia="Times New Roman" w:hAnsi="Times New Roman" w:cs="Times New Roman"/>
          <w:sz w:val="24"/>
          <w:szCs w:val="24"/>
        </w:rPr>
        <w:tab/>
      </w:r>
      <w:r w:rsidRPr="00891848">
        <w:rPr>
          <w:rFonts w:ascii="Times New Roman" w:eastAsia="Times New Roman" w:hAnsi="Times New Roman" w:cs="Times New Roman"/>
          <w:color w:val="000000" w:themeColor="text1"/>
          <w:sz w:val="24"/>
          <w:szCs w:val="24"/>
        </w:rPr>
        <w:t xml:space="preserve">This study is a </w:t>
      </w:r>
      <w:r w:rsidRPr="00891848">
        <w:rPr>
          <w:rFonts w:ascii="Times New Roman" w:eastAsia="Times New Roman" w:hAnsi="Times New Roman" w:cs="Times New Roman"/>
          <w:color w:val="000000" w:themeColor="text1"/>
          <w:sz w:val="27"/>
          <w:szCs w:val="27"/>
        </w:rPr>
        <w:t>pre-test/post-test control group design</w:t>
      </w:r>
      <w:r w:rsidRPr="00891848">
        <w:rPr>
          <w:rFonts w:ascii="Times New Roman" w:eastAsia="Times New Roman" w:hAnsi="Times New Roman" w:cs="Times New Roman"/>
          <w:color w:val="000000" w:themeColor="text1"/>
          <w:sz w:val="24"/>
          <w:szCs w:val="24"/>
        </w:rPr>
        <w:t xml:space="preserve"> that uses Restorative Practices in a secondary school and one question exit survey to determine if Restorative Practices impacts a school’s discipline. The study analyzed discipline data of a selected group of students </w:t>
      </w:r>
      <w:r w:rsidRPr="00891848">
        <w:rPr>
          <w:rFonts w:ascii="Times New Roman" w:eastAsia="Times New Roman" w:hAnsi="Times New Roman" w:cs="Times New Roman"/>
          <w:sz w:val="24"/>
          <w:szCs w:val="24"/>
        </w:rPr>
        <w:t>and compared the discipline changes before and after the students participating in Restorative Practices.</w:t>
      </w:r>
    </w:p>
    <w:p w14:paraId="3E15CB33"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r w:rsidRPr="00891848">
        <w:rPr>
          <w:rFonts w:ascii="Times New Roman" w:eastAsia="Times New Roman" w:hAnsi="Times New Roman" w:cs="Times New Roman"/>
          <w:b/>
          <w:sz w:val="24"/>
          <w:szCs w:val="24"/>
        </w:rPr>
        <w:t>Participants</w:t>
      </w:r>
    </w:p>
    <w:p w14:paraId="6521356C" w14:textId="77777777" w:rsidR="00BD15E2" w:rsidRPr="00891848" w:rsidRDefault="00BD15E2" w:rsidP="00BD15E2">
      <w:pPr>
        <w:spacing w:after="0" w:line="480" w:lineRule="auto"/>
        <w:rPr>
          <w:rFonts w:ascii="Times New Roman" w:eastAsia="Times New Roman" w:hAnsi="Times New Roman" w:cs="Times New Roman"/>
          <w:sz w:val="24"/>
          <w:szCs w:val="24"/>
        </w:rPr>
      </w:pPr>
      <w:r w:rsidRPr="00891848">
        <w:rPr>
          <w:rFonts w:ascii="Times New Roman" w:eastAsia="Times New Roman" w:hAnsi="Times New Roman" w:cs="Times New Roman"/>
          <w:b/>
          <w:sz w:val="24"/>
          <w:szCs w:val="24"/>
        </w:rPr>
        <w:tab/>
      </w:r>
      <w:r w:rsidRPr="00891848">
        <w:rPr>
          <w:rFonts w:ascii="Times New Roman" w:eastAsia="Times New Roman" w:hAnsi="Times New Roman" w:cs="Times New Roman"/>
          <w:sz w:val="24"/>
          <w:szCs w:val="24"/>
        </w:rPr>
        <w:t>The participants for this study were a group of eight at-risk male and female high students who were identified through selecting students who had received three or more discipline referrals in the previous quarter. Five of the students were randomly selected to receive Restorative Practices regardless of the severity of the Disciplinary referral, while the other three students did not receive the same services. All the participants in the study were Maryland High School students.</w:t>
      </w:r>
    </w:p>
    <w:p w14:paraId="460B5E87"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r w:rsidRPr="00891848">
        <w:rPr>
          <w:rFonts w:ascii="Times New Roman" w:eastAsia="Times New Roman" w:hAnsi="Times New Roman" w:cs="Times New Roman"/>
          <w:b/>
          <w:sz w:val="24"/>
          <w:szCs w:val="24"/>
        </w:rPr>
        <w:t>Instruments</w:t>
      </w:r>
    </w:p>
    <w:p w14:paraId="3D364945" w14:textId="77777777" w:rsidR="00CF5862" w:rsidRDefault="00BD15E2" w:rsidP="00BD15E2">
      <w:pPr>
        <w:spacing w:after="0" w:line="480" w:lineRule="auto"/>
        <w:rPr>
          <w:rFonts w:ascii="Times New Roman" w:eastAsia="Times New Roman" w:hAnsi="Times New Roman" w:cs="Times New Roman"/>
          <w:sz w:val="24"/>
          <w:szCs w:val="24"/>
        </w:rPr>
      </w:pPr>
      <w:r w:rsidRPr="00891848">
        <w:rPr>
          <w:rFonts w:ascii="Times New Roman" w:eastAsia="Times New Roman" w:hAnsi="Times New Roman" w:cs="Times New Roman"/>
          <w:b/>
          <w:sz w:val="24"/>
          <w:szCs w:val="24"/>
        </w:rPr>
        <w:tab/>
      </w:r>
      <w:r w:rsidRPr="00891848">
        <w:rPr>
          <w:rFonts w:ascii="Times New Roman" w:eastAsia="Times New Roman" w:hAnsi="Times New Roman" w:cs="Times New Roman"/>
          <w:sz w:val="24"/>
          <w:szCs w:val="24"/>
        </w:rPr>
        <w:t xml:space="preserve">The instrument that was used for this study was pre- and post- discipline data of the five students who received Restorative Practices compared to the three students in the control group who did not participate in Restorative Practices following their infraction. The participants who participated in the Restorative Practices were given a one-question survey at the end of the 4-week observation period asking them “Do you feel like participating in Restorative Practices helped you avoid repeating the unwanted behavior afterwards?” </w:t>
      </w:r>
    </w:p>
    <w:p w14:paraId="66A5A8F1" w14:textId="77777777" w:rsidR="00CF5862" w:rsidRDefault="00CF586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C4F0D53" w14:textId="77777777" w:rsidR="00BD15E2" w:rsidRPr="00891848" w:rsidRDefault="00BD15E2" w:rsidP="00BD15E2">
      <w:pPr>
        <w:spacing w:after="0" w:line="480" w:lineRule="auto"/>
        <w:jc w:val="center"/>
        <w:rPr>
          <w:rFonts w:ascii="Times New Roman" w:eastAsia="Times New Roman" w:hAnsi="Times New Roman" w:cs="Times New Roman"/>
          <w:b/>
          <w:sz w:val="24"/>
          <w:szCs w:val="24"/>
        </w:rPr>
      </w:pPr>
      <w:r w:rsidRPr="00891848">
        <w:rPr>
          <w:rFonts w:ascii="Times New Roman" w:eastAsia="Times New Roman" w:hAnsi="Times New Roman" w:cs="Times New Roman"/>
          <w:b/>
          <w:sz w:val="24"/>
          <w:szCs w:val="24"/>
        </w:rPr>
        <w:t xml:space="preserve">Procedure </w:t>
      </w:r>
    </w:p>
    <w:p w14:paraId="7FBF18F1" w14:textId="77777777" w:rsidR="00BD15E2" w:rsidRPr="00891848" w:rsidRDefault="00BD15E2" w:rsidP="00BD15E2">
      <w:pPr>
        <w:spacing w:after="0" w:line="480" w:lineRule="auto"/>
        <w:ind w:firstLine="720"/>
        <w:rPr>
          <w:rFonts w:ascii="Times New Roman" w:eastAsia="Times New Roman" w:hAnsi="Times New Roman" w:cs="Times New Roman"/>
          <w:sz w:val="24"/>
          <w:szCs w:val="24"/>
        </w:rPr>
      </w:pPr>
      <w:r w:rsidRPr="00891848">
        <w:rPr>
          <w:rFonts w:ascii="Times New Roman" w:eastAsia="Times New Roman" w:hAnsi="Times New Roman" w:cs="Times New Roman"/>
          <w:sz w:val="24"/>
          <w:szCs w:val="24"/>
        </w:rPr>
        <w:t>The researcher led Restorative Practice sessions with the five selected participants or followed up with other trainers who led them through Victim-Offender Mediation or Community Circles when they received a disciplinary referral. After these sessions, the researcher continued to track and monitor the students, as well as the other three students in the group not receiving services, for that four-week period. At the end of the four weeks, the researcher then compared each participant’s discipline data in the four weeks preceding the study period and the four weeks during which each participant received Restorative Practices in some form to address the behavior and compared to the numbers of the students who did not receive services.  After the four-week study period, each participant was given a one question survey asking, do you feel participating in Restorative Practices helped you avoid repeating the unwanted behavior afterwards?</w:t>
      </w:r>
    </w:p>
    <w:p w14:paraId="612CD60D" w14:textId="77777777" w:rsidR="00BD15E2" w:rsidRPr="00891848" w:rsidRDefault="00BD15E2" w:rsidP="00BD15E2">
      <w:pPr>
        <w:jc w:val="center"/>
        <w:rPr>
          <w:rFonts w:ascii="Times New Roman" w:hAnsi="Times New Roman" w:cs="Times New Roman"/>
          <w:b/>
          <w:sz w:val="24"/>
          <w:szCs w:val="24"/>
        </w:rPr>
      </w:pPr>
    </w:p>
    <w:p w14:paraId="101C9E59" w14:textId="77777777" w:rsidR="00BD15E2" w:rsidRPr="00891848" w:rsidRDefault="00BD15E2" w:rsidP="00BD15E2">
      <w:pPr>
        <w:jc w:val="center"/>
        <w:rPr>
          <w:rFonts w:ascii="Times New Roman" w:hAnsi="Times New Roman" w:cs="Times New Roman"/>
          <w:b/>
          <w:sz w:val="24"/>
          <w:szCs w:val="24"/>
        </w:rPr>
      </w:pPr>
    </w:p>
    <w:p w14:paraId="34F365D8" w14:textId="77777777" w:rsidR="00BD15E2" w:rsidRPr="00891848" w:rsidRDefault="00BD15E2" w:rsidP="00BD15E2">
      <w:pPr>
        <w:jc w:val="center"/>
        <w:rPr>
          <w:rFonts w:ascii="Times New Roman" w:hAnsi="Times New Roman" w:cs="Times New Roman"/>
          <w:b/>
          <w:sz w:val="24"/>
          <w:szCs w:val="24"/>
        </w:rPr>
      </w:pPr>
    </w:p>
    <w:p w14:paraId="7896DB11" w14:textId="77777777" w:rsidR="00BD15E2" w:rsidRPr="00891848" w:rsidRDefault="00BD15E2" w:rsidP="00BD15E2">
      <w:pPr>
        <w:jc w:val="center"/>
        <w:rPr>
          <w:rFonts w:ascii="Times New Roman" w:hAnsi="Times New Roman" w:cs="Times New Roman"/>
          <w:b/>
          <w:sz w:val="24"/>
          <w:szCs w:val="24"/>
        </w:rPr>
      </w:pPr>
    </w:p>
    <w:p w14:paraId="4E5F25F1" w14:textId="77777777" w:rsidR="00BD15E2" w:rsidRPr="00891848" w:rsidRDefault="00BD15E2" w:rsidP="00BD15E2">
      <w:pPr>
        <w:jc w:val="center"/>
        <w:rPr>
          <w:rFonts w:ascii="Times New Roman" w:hAnsi="Times New Roman" w:cs="Times New Roman"/>
          <w:b/>
          <w:sz w:val="24"/>
          <w:szCs w:val="24"/>
        </w:rPr>
      </w:pPr>
    </w:p>
    <w:p w14:paraId="333F77AD" w14:textId="77777777" w:rsidR="00BD15E2" w:rsidRPr="00891848" w:rsidRDefault="00BD15E2" w:rsidP="00BD15E2">
      <w:pPr>
        <w:jc w:val="center"/>
        <w:rPr>
          <w:rFonts w:ascii="Times New Roman" w:hAnsi="Times New Roman" w:cs="Times New Roman"/>
          <w:b/>
          <w:sz w:val="24"/>
          <w:szCs w:val="24"/>
        </w:rPr>
      </w:pPr>
    </w:p>
    <w:p w14:paraId="24DEFB9F" w14:textId="77777777" w:rsidR="00BD15E2" w:rsidRPr="00891848" w:rsidRDefault="00BD15E2" w:rsidP="00BD15E2">
      <w:pPr>
        <w:jc w:val="center"/>
        <w:rPr>
          <w:rFonts w:ascii="Times New Roman" w:hAnsi="Times New Roman" w:cs="Times New Roman"/>
          <w:b/>
          <w:sz w:val="24"/>
          <w:szCs w:val="24"/>
        </w:rPr>
      </w:pPr>
    </w:p>
    <w:p w14:paraId="1967B916" w14:textId="77777777" w:rsidR="00BD15E2" w:rsidRPr="00891848" w:rsidRDefault="00BD15E2" w:rsidP="00BD15E2">
      <w:pPr>
        <w:jc w:val="center"/>
        <w:rPr>
          <w:rFonts w:ascii="Times New Roman" w:hAnsi="Times New Roman" w:cs="Times New Roman"/>
          <w:b/>
          <w:sz w:val="24"/>
          <w:szCs w:val="24"/>
        </w:rPr>
      </w:pPr>
    </w:p>
    <w:p w14:paraId="3B344EEB" w14:textId="77777777" w:rsidR="00BD15E2" w:rsidRPr="00891848" w:rsidRDefault="00BD15E2" w:rsidP="00BD15E2">
      <w:pPr>
        <w:jc w:val="center"/>
        <w:rPr>
          <w:rFonts w:ascii="Times New Roman" w:hAnsi="Times New Roman" w:cs="Times New Roman"/>
          <w:b/>
          <w:sz w:val="24"/>
          <w:szCs w:val="24"/>
        </w:rPr>
      </w:pPr>
    </w:p>
    <w:p w14:paraId="60C4639D" w14:textId="77777777" w:rsidR="00BD15E2" w:rsidRPr="00891848" w:rsidRDefault="00BD15E2" w:rsidP="00BD15E2">
      <w:pPr>
        <w:jc w:val="center"/>
        <w:rPr>
          <w:rFonts w:ascii="Times New Roman" w:hAnsi="Times New Roman" w:cs="Times New Roman"/>
          <w:b/>
          <w:sz w:val="24"/>
          <w:szCs w:val="24"/>
        </w:rPr>
      </w:pPr>
    </w:p>
    <w:p w14:paraId="692E5A7F" w14:textId="77777777" w:rsidR="00BD15E2" w:rsidRPr="00891848" w:rsidRDefault="00BD15E2" w:rsidP="00BD15E2">
      <w:pPr>
        <w:jc w:val="center"/>
        <w:rPr>
          <w:rFonts w:ascii="Times New Roman" w:hAnsi="Times New Roman" w:cs="Times New Roman"/>
          <w:b/>
          <w:sz w:val="24"/>
          <w:szCs w:val="24"/>
        </w:rPr>
      </w:pPr>
    </w:p>
    <w:p w14:paraId="32529986" w14:textId="77777777" w:rsidR="00BD15E2" w:rsidRDefault="00BD15E2" w:rsidP="00BD15E2">
      <w:pPr>
        <w:jc w:val="center"/>
        <w:rPr>
          <w:rFonts w:ascii="Times New Roman" w:hAnsi="Times New Roman" w:cs="Times New Roman"/>
          <w:b/>
          <w:sz w:val="24"/>
          <w:szCs w:val="24"/>
        </w:rPr>
      </w:pPr>
    </w:p>
    <w:p w14:paraId="25D865ED" w14:textId="77777777" w:rsidR="00BD15E2" w:rsidRDefault="00BD15E2" w:rsidP="00BD15E2">
      <w:pPr>
        <w:jc w:val="center"/>
        <w:rPr>
          <w:rFonts w:ascii="Times New Roman" w:hAnsi="Times New Roman" w:cs="Times New Roman"/>
          <w:b/>
          <w:sz w:val="24"/>
          <w:szCs w:val="24"/>
        </w:rPr>
      </w:pPr>
    </w:p>
    <w:p w14:paraId="79CAEA12" w14:textId="77777777" w:rsidR="00BD15E2" w:rsidRDefault="00BD15E2" w:rsidP="00BD15E2">
      <w:pPr>
        <w:jc w:val="center"/>
        <w:rPr>
          <w:rFonts w:ascii="Times New Roman" w:hAnsi="Times New Roman" w:cs="Times New Roman"/>
          <w:b/>
          <w:sz w:val="24"/>
          <w:szCs w:val="24"/>
        </w:rPr>
      </w:pPr>
    </w:p>
    <w:p w14:paraId="78829E7C" w14:textId="77777777" w:rsidR="00BD15E2" w:rsidRPr="00891848" w:rsidRDefault="00BD15E2" w:rsidP="00BD15E2">
      <w:pPr>
        <w:jc w:val="center"/>
        <w:rPr>
          <w:rFonts w:ascii="Times New Roman" w:hAnsi="Times New Roman" w:cs="Times New Roman"/>
          <w:b/>
          <w:sz w:val="24"/>
          <w:szCs w:val="24"/>
        </w:rPr>
      </w:pPr>
      <w:r w:rsidRPr="00891848">
        <w:rPr>
          <w:rFonts w:ascii="Times New Roman" w:hAnsi="Times New Roman" w:cs="Times New Roman"/>
          <w:b/>
          <w:sz w:val="24"/>
          <w:szCs w:val="24"/>
        </w:rPr>
        <w:t>CHAPTER IV</w:t>
      </w:r>
    </w:p>
    <w:p w14:paraId="4606F541" w14:textId="77777777" w:rsidR="00BD15E2" w:rsidRPr="00891848" w:rsidRDefault="00BD15E2" w:rsidP="00BD15E2">
      <w:pPr>
        <w:jc w:val="center"/>
        <w:rPr>
          <w:rFonts w:ascii="Times New Roman" w:hAnsi="Times New Roman" w:cs="Times New Roman"/>
          <w:b/>
          <w:sz w:val="24"/>
          <w:szCs w:val="24"/>
        </w:rPr>
      </w:pPr>
      <w:r w:rsidRPr="00891848">
        <w:rPr>
          <w:rFonts w:ascii="Times New Roman" w:hAnsi="Times New Roman" w:cs="Times New Roman"/>
          <w:b/>
          <w:sz w:val="24"/>
          <w:szCs w:val="24"/>
        </w:rPr>
        <w:t>RESULTS</w:t>
      </w:r>
    </w:p>
    <w:p w14:paraId="13FBA259" w14:textId="77777777" w:rsidR="00BD15E2" w:rsidRPr="00891848" w:rsidRDefault="00BD15E2" w:rsidP="00BD15E2">
      <w:pPr>
        <w:jc w:val="center"/>
        <w:rPr>
          <w:rFonts w:ascii="Times New Roman" w:hAnsi="Times New Roman" w:cs="Times New Roman"/>
          <w:b/>
          <w:sz w:val="24"/>
          <w:szCs w:val="24"/>
        </w:rPr>
      </w:pPr>
    </w:p>
    <w:p w14:paraId="378FDABE" w14:textId="77777777" w:rsidR="00BD15E2" w:rsidRPr="00891848" w:rsidRDefault="00BD15E2" w:rsidP="00BD15E2">
      <w:pPr>
        <w:spacing w:line="480" w:lineRule="auto"/>
        <w:ind w:firstLine="720"/>
        <w:rPr>
          <w:rFonts w:ascii="Times New Roman" w:hAnsi="Times New Roman" w:cs="Times New Roman"/>
          <w:sz w:val="24"/>
          <w:szCs w:val="24"/>
        </w:rPr>
      </w:pPr>
      <w:r w:rsidRPr="00891848">
        <w:rPr>
          <w:rFonts w:ascii="Times New Roman" w:hAnsi="Times New Roman" w:cs="Times New Roman"/>
          <w:sz w:val="24"/>
          <w:szCs w:val="24"/>
        </w:rPr>
        <w:t>This study examines whether Restorative Practices have an impact on school discipline data. The total number of students involved in the study was eight, with five of the students participating in Restorative Practices.</w:t>
      </w:r>
    </w:p>
    <w:p w14:paraId="24C77D85" w14:textId="2C3D1502" w:rsidR="00BD15E2" w:rsidRPr="00891848" w:rsidRDefault="00BD15E2" w:rsidP="00BD15E2">
      <w:pPr>
        <w:spacing w:line="480" w:lineRule="auto"/>
        <w:ind w:firstLine="720"/>
        <w:rPr>
          <w:rFonts w:ascii="Times New Roman" w:hAnsi="Times New Roman" w:cs="Times New Roman"/>
          <w:sz w:val="24"/>
          <w:szCs w:val="24"/>
        </w:rPr>
      </w:pPr>
      <w:r w:rsidRPr="00891848">
        <w:rPr>
          <w:rFonts w:ascii="Times New Roman" w:hAnsi="Times New Roman" w:cs="Times New Roman"/>
          <w:sz w:val="24"/>
          <w:szCs w:val="24"/>
        </w:rPr>
        <w:t xml:space="preserve">A median </w:t>
      </w:r>
      <w:r w:rsidR="005D09BF">
        <w:rPr>
          <w:rFonts w:ascii="Times New Roman" w:hAnsi="Times New Roman" w:cs="Times New Roman"/>
          <w:sz w:val="24"/>
          <w:szCs w:val="24"/>
        </w:rPr>
        <w:t>t</w:t>
      </w:r>
      <w:r w:rsidRPr="00891848">
        <w:rPr>
          <w:rFonts w:ascii="Times New Roman" w:hAnsi="Times New Roman" w:cs="Times New Roman"/>
          <w:sz w:val="24"/>
          <w:szCs w:val="24"/>
        </w:rPr>
        <w:t xml:space="preserve">est was used in analyzing the referral and suspension data because not all reduction distribution passed normality tests. Test results demonstrated no significant difference between the treatment and control group. The null hypothesis was retained. </w:t>
      </w:r>
    </w:p>
    <w:p w14:paraId="142730A2" w14:textId="77777777" w:rsidR="00BD15E2" w:rsidRDefault="00BD15E2" w:rsidP="00BD15E2">
      <w:pPr>
        <w:spacing w:line="480" w:lineRule="auto"/>
        <w:ind w:firstLine="720"/>
        <w:rPr>
          <w:rFonts w:ascii="Times New Roman" w:hAnsi="Times New Roman" w:cs="Times New Roman"/>
          <w:sz w:val="24"/>
          <w:szCs w:val="24"/>
        </w:rPr>
      </w:pPr>
      <w:r w:rsidRPr="00891848">
        <w:rPr>
          <w:rFonts w:ascii="Times New Roman" w:hAnsi="Times New Roman" w:cs="Times New Roman"/>
          <w:sz w:val="24"/>
          <w:szCs w:val="24"/>
        </w:rPr>
        <w:t xml:space="preserve">For the benefit of other future researchers’ graphs, tables with significant test results, and the result of the one question survey data are presented below: </w:t>
      </w:r>
    </w:p>
    <w:p w14:paraId="3E817E1C" w14:textId="77777777" w:rsidR="00BD15E2" w:rsidRDefault="00BD15E2" w:rsidP="00BD15E2">
      <w:pPr>
        <w:spacing w:line="480" w:lineRule="auto"/>
        <w:rPr>
          <w:rFonts w:ascii="Times New Roman" w:hAnsi="Times New Roman" w:cs="Times New Roman"/>
          <w:sz w:val="24"/>
          <w:szCs w:val="24"/>
        </w:rPr>
      </w:pPr>
    </w:p>
    <w:p w14:paraId="08CFC80D" w14:textId="77777777" w:rsidR="00BD15E2" w:rsidRDefault="00BD15E2" w:rsidP="00BD15E2">
      <w:pPr>
        <w:spacing w:line="480" w:lineRule="auto"/>
        <w:rPr>
          <w:rFonts w:ascii="Times New Roman" w:hAnsi="Times New Roman" w:cs="Times New Roman"/>
          <w:sz w:val="24"/>
          <w:szCs w:val="24"/>
        </w:rPr>
      </w:pPr>
    </w:p>
    <w:p w14:paraId="263A3FF7" w14:textId="77777777" w:rsidR="00BD15E2" w:rsidRDefault="00BD15E2" w:rsidP="00BD15E2">
      <w:pPr>
        <w:spacing w:line="480" w:lineRule="auto"/>
        <w:rPr>
          <w:rFonts w:ascii="Times New Roman" w:hAnsi="Times New Roman" w:cs="Times New Roman"/>
          <w:sz w:val="24"/>
          <w:szCs w:val="24"/>
        </w:rPr>
      </w:pPr>
    </w:p>
    <w:p w14:paraId="23B4A4C6" w14:textId="77777777" w:rsidR="00BD15E2" w:rsidRDefault="00BD15E2" w:rsidP="00BD15E2">
      <w:pPr>
        <w:spacing w:line="480" w:lineRule="auto"/>
        <w:rPr>
          <w:rFonts w:ascii="Times New Roman" w:hAnsi="Times New Roman" w:cs="Times New Roman"/>
          <w:sz w:val="24"/>
          <w:szCs w:val="24"/>
        </w:rPr>
      </w:pPr>
    </w:p>
    <w:p w14:paraId="642202B0" w14:textId="77777777" w:rsidR="00BD15E2" w:rsidRDefault="00BD15E2" w:rsidP="00BD15E2">
      <w:pPr>
        <w:spacing w:line="480" w:lineRule="auto"/>
        <w:rPr>
          <w:rFonts w:ascii="Times New Roman" w:hAnsi="Times New Roman" w:cs="Times New Roman"/>
          <w:sz w:val="24"/>
          <w:szCs w:val="24"/>
        </w:rPr>
      </w:pPr>
    </w:p>
    <w:p w14:paraId="07CE1413" w14:textId="77777777" w:rsidR="00BD15E2" w:rsidRDefault="00BD15E2" w:rsidP="00BD15E2">
      <w:pPr>
        <w:spacing w:line="480" w:lineRule="auto"/>
        <w:rPr>
          <w:rFonts w:ascii="Times New Roman" w:hAnsi="Times New Roman" w:cs="Times New Roman"/>
          <w:sz w:val="24"/>
          <w:szCs w:val="24"/>
        </w:rPr>
      </w:pPr>
    </w:p>
    <w:p w14:paraId="07E4D33B" w14:textId="77777777" w:rsidR="00BD15E2" w:rsidRDefault="00BD15E2" w:rsidP="00BD15E2">
      <w:pPr>
        <w:spacing w:line="480" w:lineRule="auto"/>
        <w:rPr>
          <w:rFonts w:ascii="Times New Roman" w:hAnsi="Times New Roman" w:cs="Times New Roman"/>
          <w:sz w:val="24"/>
          <w:szCs w:val="24"/>
        </w:rPr>
      </w:pPr>
    </w:p>
    <w:p w14:paraId="708825FE" w14:textId="77777777" w:rsidR="00BD15E2" w:rsidRDefault="00BD15E2" w:rsidP="00BD15E2">
      <w:pPr>
        <w:spacing w:line="480" w:lineRule="auto"/>
        <w:rPr>
          <w:rFonts w:ascii="Times New Roman" w:hAnsi="Times New Roman" w:cs="Times New Roman"/>
          <w:sz w:val="24"/>
          <w:szCs w:val="24"/>
        </w:rPr>
      </w:pPr>
    </w:p>
    <w:p w14:paraId="32267DE1" w14:textId="77777777" w:rsidR="00BD15E2" w:rsidRDefault="00BD15E2" w:rsidP="00BD15E2">
      <w:pPr>
        <w:spacing w:line="480" w:lineRule="auto"/>
        <w:rPr>
          <w:rFonts w:ascii="Times New Roman" w:hAnsi="Times New Roman" w:cs="Times New Roman"/>
          <w:sz w:val="24"/>
          <w:szCs w:val="24"/>
        </w:rPr>
      </w:pPr>
    </w:p>
    <w:p w14:paraId="09B7FD47" w14:textId="77777777" w:rsidR="00BD15E2" w:rsidRDefault="00BD15E2" w:rsidP="00BD15E2">
      <w:pPr>
        <w:spacing w:line="480" w:lineRule="auto"/>
        <w:rPr>
          <w:rFonts w:ascii="Times New Roman" w:hAnsi="Times New Roman" w:cs="Times New Roman"/>
          <w:sz w:val="24"/>
          <w:szCs w:val="24"/>
        </w:rPr>
      </w:pPr>
    </w:p>
    <w:p w14:paraId="727C4CC7" w14:textId="77777777" w:rsidR="00BD15E2" w:rsidRPr="002C247F" w:rsidRDefault="00BD15E2" w:rsidP="00BD15E2">
      <w:pPr>
        <w:spacing w:line="480" w:lineRule="auto"/>
        <w:jc w:val="center"/>
        <w:rPr>
          <w:rFonts w:ascii="Times New Roman" w:hAnsi="Times New Roman" w:cs="Times New Roman"/>
          <w:b/>
          <w:sz w:val="24"/>
          <w:szCs w:val="24"/>
        </w:rPr>
      </w:pPr>
      <w:r w:rsidRPr="002C247F">
        <w:rPr>
          <w:rFonts w:ascii="Times New Roman" w:hAnsi="Times New Roman" w:cs="Times New Roman"/>
          <w:b/>
          <w:sz w:val="24"/>
          <w:szCs w:val="24"/>
        </w:rPr>
        <w:t>Table 1</w:t>
      </w:r>
    </w:p>
    <w:p w14:paraId="259A7325" w14:textId="77777777" w:rsidR="00BD15E2" w:rsidRDefault="00BD15E2" w:rsidP="00BD15E2">
      <w:pPr>
        <w:spacing w:line="480" w:lineRule="auto"/>
        <w:jc w:val="center"/>
        <w:rPr>
          <w:rFonts w:ascii="Times New Roman" w:hAnsi="Times New Roman" w:cs="Times New Roman"/>
          <w:b/>
          <w:sz w:val="24"/>
          <w:szCs w:val="24"/>
        </w:rPr>
      </w:pPr>
      <w:r w:rsidRPr="002C247F">
        <w:rPr>
          <w:rFonts w:ascii="Times New Roman" w:hAnsi="Times New Roman" w:cs="Times New Roman"/>
          <w:b/>
          <w:sz w:val="24"/>
          <w:szCs w:val="24"/>
        </w:rPr>
        <w:t>Average Pre and Post Referral Count</w:t>
      </w:r>
    </w:p>
    <w:p w14:paraId="314007DE" w14:textId="77777777" w:rsidR="00BD15E2" w:rsidRDefault="00BD15E2" w:rsidP="00BD15E2">
      <w:pPr>
        <w:spacing w:line="480" w:lineRule="auto"/>
        <w:jc w:val="center"/>
        <w:rPr>
          <w:rFonts w:ascii="Times New Roman" w:hAnsi="Times New Roman" w:cs="Times New Roman"/>
          <w:b/>
          <w:sz w:val="24"/>
          <w:szCs w:val="24"/>
        </w:rPr>
      </w:pPr>
    </w:p>
    <w:p w14:paraId="007A96AF" w14:textId="77777777" w:rsidR="00BD15E2" w:rsidRDefault="00BD15E2" w:rsidP="00BD15E2">
      <w:pPr>
        <w:spacing w:line="480" w:lineRule="auto"/>
        <w:jc w:val="center"/>
        <w:rPr>
          <w:rFonts w:ascii="Times New Roman" w:hAnsi="Times New Roman" w:cs="Times New Roman"/>
          <w:b/>
          <w:sz w:val="24"/>
          <w:szCs w:val="24"/>
        </w:rPr>
      </w:pPr>
      <w:r w:rsidRPr="00B204FC">
        <w:rPr>
          <w:noProof/>
        </w:rPr>
        <w:drawing>
          <wp:inline distT="0" distB="0" distL="0" distR="0" wp14:anchorId="2BD8A530" wp14:editId="3145E041">
            <wp:extent cx="5943600" cy="4314190"/>
            <wp:effectExtent l="0" t="0" r="0" b="10160"/>
            <wp:docPr id="1" name="Chart 1">
              <a:extLst xmlns:a="http://schemas.openxmlformats.org/drawingml/2006/main">
                <a:ext uri="{FF2B5EF4-FFF2-40B4-BE49-F238E27FC236}">
                  <a16:creationId xmlns:a16="http://schemas.microsoft.com/office/drawing/2014/main" id="{C2F97DA4-6FAE-4C4F-A498-DE94F1E5D8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9F3728A" w14:textId="77777777" w:rsidR="00BD15E2" w:rsidRDefault="00BD15E2" w:rsidP="00BD15E2">
      <w:pPr>
        <w:spacing w:line="480" w:lineRule="auto"/>
        <w:jc w:val="center"/>
        <w:rPr>
          <w:rFonts w:ascii="Times New Roman" w:hAnsi="Times New Roman" w:cs="Times New Roman"/>
          <w:b/>
          <w:sz w:val="24"/>
          <w:szCs w:val="24"/>
        </w:rPr>
      </w:pPr>
    </w:p>
    <w:p w14:paraId="0B7E1677" w14:textId="77777777" w:rsidR="00BD15E2" w:rsidRDefault="00BD15E2" w:rsidP="00BD15E2">
      <w:pPr>
        <w:spacing w:line="480" w:lineRule="auto"/>
        <w:jc w:val="center"/>
        <w:rPr>
          <w:rFonts w:ascii="Times New Roman" w:hAnsi="Times New Roman" w:cs="Times New Roman"/>
          <w:b/>
          <w:sz w:val="24"/>
          <w:szCs w:val="24"/>
        </w:rPr>
      </w:pPr>
    </w:p>
    <w:p w14:paraId="7F309BAF" w14:textId="77777777" w:rsidR="00BD15E2" w:rsidRDefault="00BD15E2" w:rsidP="00BD15E2">
      <w:pPr>
        <w:spacing w:line="480" w:lineRule="auto"/>
        <w:jc w:val="center"/>
        <w:rPr>
          <w:rFonts w:ascii="Times New Roman" w:hAnsi="Times New Roman" w:cs="Times New Roman"/>
          <w:b/>
          <w:sz w:val="24"/>
          <w:szCs w:val="24"/>
        </w:rPr>
      </w:pPr>
    </w:p>
    <w:p w14:paraId="06D17B38" w14:textId="77777777" w:rsidR="00BD15E2" w:rsidRDefault="00BD15E2" w:rsidP="00BD15E2">
      <w:pPr>
        <w:spacing w:line="480" w:lineRule="auto"/>
        <w:jc w:val="center"/>
        <w:rPr>
          <w:rFonts w:ascii="Times New Roman" w:hAnsi="Times New Roman" w:cs="Times New Roman"/>
          <w:b/>
          <w:sz w:val="24"/>
          <w:szCs w:val="24"/>
        </w:rPr>
      </w:pPr>
    </w:p>
    <w:p w14:paraId="2D70C386" w14:textId="77777777" w:rsidR="00BD15E2" w:rsidRDefault="00BD15E2" w:rsidP="00BD15E2">
      <w:pPr>
        <w:spacing w:line="480" w:lineRule="auto"/>
        <w:jc w:val="center"/>
        <w:rPr>
          <w:rFonts w:ascii="Times New Roman" w:hAnsi="Times New Roman" w:cs="Times New Roman"/>
          <w:b/>
          <w:sz w:val="24"/>
          <w:szCs w:val="24"/>
        </w:rPr>
      </w:pPr>
    </w:p>
    <w:p w14:paraId="5A09BDA6" w14:textId="77777777" w:rsidR="00BD15E2" w:rsidRDefault="00BD15E2" w:rsidP="00BD15E2">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Table 2</w:t>
      </w:r>
    </w:p>
    <w:p w14:paraId="42BD7E91" w14:textId="77777777" w:rsidR="00BD15E2" w:rsidRDefault="00BD15E2" w:rsidP="00BD15E2">
      <w:pPr>
        <w:spacing w:line="480" w:lineRule="auto"/>
        <w:jc w:val="center"/>
        <w:rPr>
          <w:rFonts w:ascii="Times New Roman" w:hAnsi="Times New Roman" w:cs="Times New Roman"/>
          <w:b/>
          <w:sz w:val="24"/>
          <w:szCs w:val="24"/>
        </w:rPr>
      </w:pPr>
      <w:r>
        <w:rPr>
          <w:rFonts w:ascii="Times New Roman" w:hAnsi="Times New Roman" w:cs="Times New Roman"/>
          <w:b/>
          <w:sz w:val="24"/>
          <w:szCs w:val="24"/>
        </w:rPr>
        <w:t>Referral Table</w:t>
      </w:r>
    </w:p>
    <w:tbl>
      <w:tblPr>
        <w:tblW w:w="9360" w:type="dxa"/>
        <w:tblLook w:val="04A0" w:firstRow="1" w:lastRow="0" w:firstColumn="1" w:lastColumn="0" w:noHBand="0" w:noVBand="1"/>
      </w:tblPr>
      <w:tblGrid>
        <w:gridCol w:w="1495"/>
        <w:gridCol w:w="1663"/>
        <w:gridCol w:w="2160"/>
        <w:gridCol w:w="1802"/>
        <w:gridCol w:w="2240"/>
      </w:tblGrid>
      <w:tr w:rsidR="00BD15E2" w:rsidRPr="00D316FD" w14:paraId="0A0FCF99" w14:textId="77777777" w:rsidTr="00FD7F76">
        <w:trPr>
          <w:trHeight w:val="660"/>
        </w:trPr>
        <w:tc>
          <w:tcPr>
            <w:tcW w:w="149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AD64C7"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RP Participants</w:t>
            </w:r>
          </w:p>
        </w:tc>
        <w:tc>
          <w:tcPr>
            <w:tcW w:w="1663" w:type="dxa"/>
            <w:tcBorders>
              <w:top w:val="single" w:sz="4" w:space="0" w:color="auto"/>
              <w:left w:val="nil"/>
              <w:bottom w:val="single" w:sz="4" w:space="0" w:color="auto"/>
              <w:right w:val="single" w:sz="4" w:space="0" w:color="auto"/>
            </w:tcBorders>
            <w:shd w:val="clear" w:color="auto" w:fill="auto"/>
            <w:vAlign w:val="bottom"/>
            <w:hideMark/>
          </w:tcPr>
          <w:p w14:paraId="690019E8"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 xml:space="preserve">Average of </w:t>
            </w:r>
            <w:proofErr w:type="gramStart"/>
            <w:r w:rsidRPr="00D316FD">
              <w:rPr>
                <w:rFonts w:ascii="Calibri" w:eastAsia="Times New Roman" w:hAnsi="Calibri" w:cs="Calibri"/>
                <w:b/>
                <w:color w:val="000000"/>
              </w:rPr>
              <w:t>Pre Referral</w:t>
            </w:r>
            <w:proofErr w:type="gramEnd"/>
            <w:r w:rsidRPr="00D316FD">
              <w:rPr>
                <w:rFonts w:ascii="Calibri" w:eastAsia="Times New Roman" w:hAnsi="Calibri" w:cs="Calibri"/>
                <w:b/>
                <w:color w:val="000000"/>
              </w:rPr>
              <w:t xml:space="preserve"> Count</w:t>
            </w:r>
          </w:p>
        </w:tc>
        <w:tc>
          <w:tcPr>
            <w:tcW w:w="2160" w:type="dxa"/>
            <w:tcBorders>
              <w:top w:val="single" w:sz="4" w:space="0" w:color="auto"/>
              <w:left w:val="nil"/>
              <w:bottom w:val="single" w:sz="4" w:space="0" w:color="auto"/>
              <w:right w:val="single" w:sz="4" w:space="0" w:color="auto"/>
            </w:tcBorders>
            <w:shd w:val="clear" w:color="auto" w:fill="auto"/>
            <w:vAlign w:val="bottom"/>
            <w:hideMark/>
          </w:tcPr>
          <w:p w14:paraId="43EEBD9C"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Average of Post Referral Count</w:t>
            </w:r>
          </w:p>
        </w:tc>
        <w:tc>
          <w:tcPr>
            <w:tcW w:w="1802" w:type="dxa"/>
            <w:tcBorders>
              <w:top w:val="single" w:sz="4" w:space="0" w:color="auto"/>
              <w:left w:val="nil"/>
              <w:bottom w:val="single" w:sz="4" w:space="0" w:color="auto"/>
              <w:right w:val="single" w:sz="4" w:space="0" w:color="auto"/>
            </w:tcBorders>
            <w:shd w:val="clear" w:color="auto" w:fill="auto"/>
            <w:vAlign w:val="bottom"/>
            <w:hideMark/>
          </w:tcPr>
          <w:p w14:paraId="38ECEBD4"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Average of Referral Reduction</w:t>
            </w:r>
          </w:p>
        </w:tc>
        <w:tc>
          <w:tcPr>
            <w:tcW w:w="2240" w:type="dxa"/>
            <w:tcBorders>
              <w:top w:val="single" w:sz="4" w:space="0" w:color="auto"/>
              <w:left w:val="nil"/>
              <w:bottom w:val="single" w:sz="4" w:space="0" w:color="auto"/>
              <w:right w:val="single" w:sz="4" w:space="0" w:color="auto"/>
            </w:tcBorders>
            <w:shd w:val="clear" w:color="auto" w:fill="auto"/>
            <w:vAlign w:val="bottom"/>
            <w:hideMark/>
          </w:tcPr>
          <w:p w14:paraId="741FFBE7"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Student Count</w:t>
            </w:r>
          </w:p>
        </w:tc>
      </w:tr>
      <w:tr w:rsidR="00BD15E2" w:rsidRPr="00D316FD" w14:paraId="20CF055F" w14:textId="77777777" w:rsidTr="00FD7F76">
        <w:trPr>
          <w:trHeight w:val="404"/>
        </w:trPr>
        <w:tc>
          <w:tcPr>
            <w:tcW w:w="1495" w:type="dxa"/>
            <w:tcBorders>
              <w:top w:val="nil"/>
              <w:left w:val="single" w:sz="4" w:space="0" w:color="auto"/>
              <w:bottom w:val="single" w:sz="4" w:space="0" w:color="auto"/>
              <w:right w:val="single" w:sz="4" w:space="0" w:color="auto"/>
            </w:tcBorders>
            <w:shd w:val="clear" w:color="auto" w:fill="auto"/>
            <w:noWrap/>
            <w:vAlign w:val="bottom"/>
            <w:hideMark/>
          </w:tcPr>
          <w:p w14:paraId="1B9BCBAB"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No</w:t>
            </w:r>
          </w:p>
        </w:tc>
        <w:tc>
          <w:tcPr>
            <w:tcW w:w="1663" w:type="dxa"/>
            <w:tcBorders>
              <w:top w:val="nil"/>
              <w:left w:val="nil"/>
              <w:bottom w:val="single" w:sz="4" w:space="0" w:color="auto"/>
              <w:right w:val="single" w:sz="4" w:space="0" w:color="auto"/>
            </w:tcBorders>
            <w:shd w:val="clear" w:color="auto" w:fill="auto"/>
            <w:noWrap/>
            <w:vAlign w:val="bottom"/>
            <w:hideMark/>
          </w:tcPr>
          <w:p w14:paraId="42E1239B"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2</w:t>
            </w:r>
          </w:p>
        </w:tc>
        <w:tc>
          <w:tcPr>
            <w:tcW w:w="2160" w:type="dxa"/>
            <w:tcBorders>
              <w:top w:val="nil"/>
              <w:left w:val="nil"/>
              <w:bottom w:val="single" w:sz="4" w:space="0" w:color="auto"/>
              <w:right w:val="single" w:sz="4" w:space="0" w:color="auto"/>
            </w:tcBorders>
            <w:shd w:val="clear" w:color="auto" w:fill="auto"/>
            <w:noWrap/>
            <w:vAlign w:val="bottom"/>
            <w:hideMark/>
          </w:tcPr>
          <w:p w14:paraId="521FCBE5"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1</w:t>
            </w:r>
          </w:p>
        </w:tc>
        <w:tc>
          <w:tcPr>
            <w:tcW w:w="1802" w:type="dxa"/>
            <w:tcBorders>
              <w:top w:val="nil"/>
              <w:left w:val="nil"/>
              <w:bottom w:val="single" w:sz="4" w:space="0" w:color="auto"/>
              <w:right w:val="single" w:sz="4" w:space="0" w:color="auto"/>
            </w:tcBorders>
            <w:shd w:val="clear" w:color="auto" w:fill="auto"/>
            <w:noWrap/>
            <w:vAlign w:val="bottom"/>
            <w:hideMark/>
          </w:tcPr>
          <w:p w14:paraId="28DE012F"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-1</w:t>
            </w:r>
          </w:p>
        </w:tc>
        <w:tc>
          <w:tcPr>
            <w:tcW w:w="2240" w:type="dxa"/>
            <w:tcBorders>
              <w:top w:val="nil"/>
              <w:left w:val="nil"/>
              <w:bottom w:val="single" w:sz="4" w:space="0" w:color="auto"/>
              <w:right w:val="single" w:sz="4" w:space="0" w:color="auto"/>
            </w:tcBorders>
            <w:shd w:val="clear" w:color="auto" w:fill="auto"/>
            <w:noWrap/>
            <w:vAlign w:val="bottom"/>
            <w:hideMark/>
          </w:tcPr>
          <w:p w14:paraId="67E03E9D"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3</w:t>
            </w:r>
          </w:p>
        </w:tc>
      </w:tr>
      <w:tr w:rsidR="00BD15E2" w:rsidRPr="00D316FD" w14:paraId="1BFB1310" w14:textId="77777777" w:rsidTr="00FD7F76">
        <w:trPr>
          <w:trHeight w:val="290"/>
        </w:trPr>
        <w:tc>
          <w:tcPr>
            <w:tcW w:w="1495" w:type="dxa"/>
            <w:tcBorders>
              <w:top w:val="nil"/>
              <w:left w:val="single" w:sz="4" w:space="0" w:color="auto"/>
              <w:bottom w:val="single" w:sz="4" w:space="0" w:color="auto"/>
              <w:right w:val="single" w:sz="4" w:space="0" w:color="auto"/>
            </w:tcBorders>
            <w:shd w:val="clear" w:color="auto" w:fill="auto"/>
            <w:noWrap/>
            <w:vAlign w:val="bottom"/>
            <w:hideMark/>
          </w:tcPr>
          <w:p w14:paraId="410DDC69"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Yes</w:t>
            </w:r>
          </w:p>
        </w:tc>
        <w:tc>
          <w:tcPr>
            <w:tcW w:w="1663" w:type="dxa"/>
            <w:tcBorders>
              <w:top w:val="nil"/>
              <w:left w:val="nil"/>
              <w:bottom w:val="single" w:sz="4" w:space="0" w:color="auto"/>
              <w:right w:val="single" w:sz="4" w:space="0" w:color="auto"/>
            </w:tcBorders>
            <w:shd w:val="clear" w:color="auto" w:fill="auto"/>
            <w:noWrap/>
            <w:vAlign w:val="bottom"/>
            <w:hideMark/>
          </w:tcPr>
          <w:p w14:paraId="4BCD8C40"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2.4</w:t>
            </w:r>
          </w:p>
        </w:tc>
        <w:tc>
          <w:tcPr>
            <w:tcW w:w="2160" w:type="dxa"/>
            <w:tcBorders>
              <w:top w:val="nil"/>
              <w:left w:val="nil"/>
              <w:bottom w:val="single" w:sz="4" w:space="0" w:color="auto"/>
              <w:right w:val="single" w:sz="4" w:space="0" w:color="auto"/>
            </w:tcBorders>
            <w:shd w:val="clear" w:color="auto" w:fill="auto"/>
            <w:noWrap/>
            <w:vAlign w:val="bottom"/>
            <w:hideMark/>
          </w:tcPr>
          <w:p w14:paraId="278A4081"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1</w:t>
            </w:r>
          </w:p>
        </w:tc>
        <w:tc>
          <w:tcPr>
            <w:tcW w:w="1802" w:type="dxa"/>
            <w:tcBorders>
              <w:top w:val="nil"/>
              <w:left w:val="nil"/>
              <w:bottom w:val="single" w:sz="4" w:space="0" w:color="auto"/>
              <w:right w:val="single" w:sz="4" w:space="0" w:color="auto"/>
            </w:tcBorders>
            <w:shd w:val="clear" w:color="auto" w:fill="auto"/>
            <w:noWrap/>
            <w:vAlign w:val="bottom"/>
            <w:hideMark/>
          </w:tcPr>
          <w:p w14:paraId="7DD952C0"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-1.4</w:t>
            </w:r>
          </w:p>
        </w:tc>
        <w:tc>
          <w:tcPr>
            <w:tcW w:w="2240" w:type="dxa"/>
            <w:tcBorders>
              <w:top w:val="nil"/>
              <w:left w:val="nil"/>
              <w:bottom w:val="single" w:sz="4" w:space="0" w:color="auto"/>
              <w:right w:val="single" w:sz="4" w:space="0" w:color="auto"/>
            </w:tcBorders>
            <w:shd w:val="clear" w:color="auto" w:fill="auto"/>
            <w:noWrap/>
            <w:vAlign w:val="bottom"/>
            <w:hideMark/>
          </w:tcPr>
          <w:p w14:paraId="1548914E"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5</w:t>
            </w:r>
          </w:p>
        </w:tc>
      </w:tr>
      <w:tr w:rsidR="00BD15E2" w:rsidRPr="00D316FD" w14:paraId="4D7F3131" w14:textId="77777777" w:rsidTr="00FD7F76">
        <w:trPr>
          <w:trHeight w:val="290"/>
        </w:trPr>
        <w:tc>
          <w:tcPr>
            <w:tcW w:w="1495" w:type="dxa"/>
            <w:tcBorders>
              <w:top w:val="nil"/>
              <w:left w:val="single" w:sz="4" w:space="0" w:color="auto"/>
              <w:bottom w:val="single" w:sz="4" w:space="0" w:color="auto"/>
              <w:right w:val="single" w:sz="4" w:space="0" w:color="auto"/>
            </w:tcBorders>
            <w:shd w:val="clear" w:color="auto" w:fill="auto"/>
            <w:noWrap/>
            <w:vAlign w:val="bottom"/>
            <w:hideMark/>
          </w:tcPr>
          <w:p w14:paraId="0A17095C"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Grand Total</w:t>
            </w:r>
          </w:p>
        </w:tc>
        <w:tc>
          <w:tcPr>
            <w:tcW w:w="1663" w:type="dxa"/>
            <w:tcBorders>
              <w:top w:val="nil"/>
              <w:left w:val="nil"/>
              <w:bottom w:val="single" w:sz="4" w:space="0" w:color="auto"/>
              <w:right w:val="single" w:sz="4" w:space="0" w:color="auto"/>
            </w:tcBorders>
            <w:shd w:val="clear" w:color="auto" w:fill="auto"/>
            <w:noWrap/>
            <w:vAlign w:val="bottom"/>
            <w:hideMark/>
          </w:tcPr>
          <w:p w14:paraId="30CEB8E8"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2.25</w:t>
            </w:r>
          </w:p>
        </w:tc>
        <w:tc>
          <w:tcPr>
            <w:tcW w:w="2160" w:type="dxa"/>
            <w:tcBorders>
              <w:top w:val="nil"/>
              <w:left w:val="nil"/>
              <w:bottom w:val="single" w:sz="4" w:space="0" w:color="auto"/>
              <w:right w:val="single" w:sz="4" w:space="0" w:color="auto"/>
            </w:tcBorders>
            <w:shd w:val="clear" w:color="auto" w:fill="auto"/>
            <w:noWrap/>
            <w:vAlign w:val="bottom"/>
            <w:hideMark/>
          </w:tcPr>
          <w:p w14:paraId="059875C0"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1</w:t>
            </w:r>
          </w:p>
        </w:tc>
        <w:tc>
          <w:tcPr>
            <w:tcW w:w="1802" w:type="dxa"/>
            <w:tcBorders>
              <w:top w:val="nil"/>
              <w:left w:val="nil"/>
              <w:bottom w:val="single" w:sz="4" w:space="0" w:color="auto"/>
              <w:right w:val="single" w:sz="4" w:space="0" w:color="auto"/>
            </w:tcBorders>
            <w:shd w:val="clear" w:color="auto" w:fill="auto"/>
            <w:noWrap/>
            <w:vAlign w:val="bottom"/>
            <w:hideMark/>
          </w:tcPr>
          <w:p w14:paraId="44E9F595"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-1.25</w:t>
            </w:r>
          </w:p>
        </w:tc>
        <w:tc>
          <w:tcPr>
            <w:tcW w:w="2240" w:type="dxa"/>
            <w:tcBorders>
              <w:top w:val="nil"/>
              <w:left w:val="nil"/>
              <w:bottom w:val="single" w:sz="4" w:space="0" w:color="auto"/>
              <w:right w:val="single" w:sz="4" w:space="0" w:color="auto"/>
            </w:tcBorders>
            <w:shd w:val="clear" w:color="auto" w:fill="auto"/>
            <w:noWrap/>
            <w:vAlign w:val="bottom"/>
            <w:hideMark/>
          </w:tcPr>
          <w:p w14:paraId="5E7F1CC2"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8</w:t>
            </w:r>
          </w:p>
        </w:tc>
      </w:tr>
      <w:tr w:rsidR="00BD15E2" w:rsidRPr="00D316FD" w14:paraId="4DFC6B96" w14:textId="77777777" w:rsidTr="00FD7F76">
        <w:trPr>
          <w:trHeight w:val="290"/>
        </w:trPr>
        <w:tc>
          <w:tcPr>
            <w:tcW w:w="1495" w:type="dxa"/>
            <w:tcBorders>
              <w:top w:val="nil"/>
              <w:left w:val="nil"/>
              <w:bottom w:val="nil"/>
              <w:right w:val="nil"/>
            </w:tcBorders>
            <w:shd w:val="clear" w:color="auto" w:fill="auto"/>
            <w:noWrap/>
            <w:vAlign w:val="bottom"/>
            <w:hideMark/>
          </w:tcPr>
          <w:p w14:paraId="238F022A" w14:textId="77777777" w:rsidR="00BD15E2" w:rsidRPr="00D316FD" w:rsidRDefault="00BD15E2" w:rsidP="00FD7F76">
            <w:pPr>
              <w:spacing w:after="0" w:line="240" w:lineRule="auto"/>
              <w:jc w:val="center"/>
              <w:rPr>
                <w:rFonts w:ascii="Calibri" w:eastAsia="Times New Roman" w:hAnsi="Calibri" w:cs="Calibri"/>
                <w:color w:val="000000"/>
              </w:rPr>
            </w:pPr>
          </w:p>
        </w:tc>
        <w:tc>
          <w:tcPr>
            <w:tcW w:w="1663" w:type="dxa"/>
            <w:tcBorders>
              <w:top w:val="nil"/>
              <w:left w:val="nil"/>
              <w:bottom w:val="nil"/>
              <w:right w:val="nil"/>
            </w:tcBorders>
            <w:shd w:val="clear" w:color="auto" w:fill="auto"/>
            <w:noWrap/>
            <w:vAlign w:val="bottom"/>
            <w:hideMark/>
          </w:tcPr>
          <w:p w14:paraId="4052C52C"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2160" w:type="dxa"/>
            <w:tcBorders>
              <w:top w:val="nil"/>
              <w:left w:val="nil"/>
              <w:bottom w:val="nil"/>
              <w:right w:val="nil"/>
            </w:tcBorders>
            <w:shd w:val="clear" w:color="auto" w:fill="auto"/>
            <w:noWrap/>
            <w:vAlign w:val="bottom"/>
            <w:hideMark/>
          </w:tcPr>
          <w:p w14:paraId="42630080"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1802" w:type="dxa"/>
            <w:tcBorders>
              <w:top w:val="nil"/>
              <w:left w:val="nil"/>
              <w:bottom w:val="nil"/>
              <w:right w:val="nil"/>
            </w:tcBorders>
            <w:shd w:val="clear" w:color="auto" w:fill="auto"/>
            <w:noWrap/>
            <w:vAlign w:val="bottom"/>
            <w:hideMark/>
          </w:tcPr>
          <w:p w14:paraId="6B170E55"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2240" w:type="dxa"/>
            <w:tcBorders>
              <w:top w:val="nil"/>
              <w:left w:val="nil"/>
              <w:bottom w:val="nil"/>
              <w:right w:val="nil"/>
            </w:tcBorders>
            <w:shd w:val="clear" w:color="auto" w:fill="auto"/>
            <w:noWrap/>
            <w:vAlign w:val="bottom"/>
            <w:hideMark/>
          </w:tcPr>
          <w:p w14:paraId="6E8DB8EE" w14:textId="77777777" w:rsidR="00BD15E2" w:rsidRPr="00D316FD" w:rsidRDefault="00BD15E2" w:rsidP="00FD7F76">
            <w:pPr>
              <w:spacing w:after="0" w:line="240" w:lineRule="auto"/>
              <w:rPr>
                <w:rFonts w:ascii="Times New Roman" w:eastAsia="Times New Roman" w:hAnsi="Times New Roman" w:cs="Times New Roman"/>
                <w:sz w:val="20"/>
                <w:szCs w:val="20"/>
              </w:rPr>
            </w:pPr>
          </w:p>
        </w:tc>
      </w:tr>
      <w:tr w:rsidR="00BD15E2" w:rsidRPr="00D316FD" w14:paraId="0166FE2F" w14:textId="77777777" w:rsidTr="00FD7F76">
        <w:trPr>
          <w:trHeight w:val="290"/>
        </w:trPr>
        <w:tc>
          <w:tcPr>
            <w:tcW w:w="1495" w:type="dxa"/>
            <w:tcBorders>
              <w:top w:val="nil"/>
              <w:left w:val="nil"/>
              <w:bottom w:val="nil"/>
              <w:right w:val="nil"/>
            </w:tcBorders>
            <w:shd w:val="clear" w:color="auto" w:fill="auto"/>
            <w:noWrap/>
            <w:vAlign w:val="bottom"/>
            <w:hideMark/>
          </w:tcPr>
          <w:p w14:paraId="67B82D56"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1663" w:type="dxa"/>
            <w:tcBorders>
              <w:top w:val="nil"/>
              <w:left w:val="nil"/>
              <w:bottom w:val="nil"/>
              <w:right w:val="nil"/>
            </w:tcBorders>
            <w:shd w:val="clear" w:color="auto" w:fill="auto"/>
            <w:noWrap/>
            <w:vAlign w:val="bottom"/>
            <w:hideMark/>
          </w:tcPr>
          <w:p w14:paraId="1FB01FE6"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2160" w:type="dxa"/>
            <w:tcBorders>
              <w:top w:val="nil"/>
              <w:left w:val="nil"/>
              <w:bottom w:val="nil"/>
              <w:right w:val="nil"/>
            </w:tcBorders>
            <w:shd w:val="clear" w:color="auto" w:fill="auto"/>
            <w:noWrap/>
            <w:vAlign w:val="bottom"/>
            <w:hideMark/>
          </w:tcPr>
          <w:p w14:paraId="42C4845C"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1802" w:type="dxa"/>
            <w:tcBorders>
              <w:top w:val="nil"/>
              <w:left w:val="nil"/>
              <w:bottom w:val="nil"/>
              <w:right w:val="nil"/>
            </w:tcBorders>
            <w:shd w:val="clear" w:color="auto" w:fill="auto"/>
            <w:noWrap/>
            <w:vAlign w:val="bottom"/>
            <w:hideMark/>
          </w:tcPr>
          <w:p w14:paraId="0816940B"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2240" w:type="dxa"/>
            <w:tcBorders>
              <w:top w:val="nil"/>
              <w:left w:val="nil"/>
              <w:bottom w:val="nil"/>
              <w:right w:val="nil"/>
            </w:tcBorders>
            <w:shd w:val="clear" w:color="auto" w:fill="auto"/>
            <w:noWrap/>
            <w:vAlign w:val="bottom"/>
            <w:hideMark/>
          </w:tcPr>
          <w:p w14:paraId="653A1C92" w14:textId="77777777" w:rsidR="00BD15E2" w:rsidRPr="00D316FD" w:rsidRDefault="00BD15E2" w:rsidP="00FD7F76">
            <w:pPr>
              <w:spacing w:after="0" w:line="240" w:lineRule="auto"/>
              <w:rPr>
                <w:rFonts w:ascii="Times New Roman" w:eastAsia="Times New Roman" w:hAnsi="Times New Roman" w:cs="Times New Roman"/>
                <w:sz w:val="20"/>
                <w:szCs w:val="20"/>
              </w:rPr>
            </w:pPr>
          </w:p>
        </w:tc>
      </w:tr>
      <w:tr w:rsidR="00BD15E2" w:rsidRPr="00D316FD" w14:paraId="282CC348" w14:textId="77777777" w:rsidTr="00FD7F76">
        <w:trPr>
          <w:trHeight w:val="1450"/>
        </w:trPr>
        <w:tc>
          <w:tcPr>
            <w:tcW w:w="149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320F30"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RP Participants</w:t>
            </w:r>
          </w:p>
        </w:tc>
        <w:tc>
          <w:tcPr>
            <w:tcW w:w="1663" w:type="dxa"/>
            <w:tcBorders>
              <w:top w:val="single" w:sz="4" w:space="0" w:color="auto"/>
              <w:left w:val="nil"/>
              <w:bottom w:val="single" w:sz="4" w:space="0" w:color="auto"/>
              <w:right w:val="single" w:sz="4" w:space="0" w:color="auto"/>
            </w:tcBorders>
            <w:shd w:val="clear" w:color="auto" w:fill="auto"/>
            <w:vAlign w:val="bottom"/>
            <w:hideMark/>
          </w:tcPr>
          <w:p w14:paraId="067D9489"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 xml:space="preserve">Median of </w:t>
            </w:r>
            <w:proofErr w:type="gramStart"/>
            <w:r w:rsidRPr="00D316FD">
              <w:rPr>
                <w:rFonts w:ascii="Calibri" w:eastAsia="Times New Roman" w:hAnsi="Calibri" w:cs="Calibri"/>
                <w:b/>
                <w:color w:val="000000"/>
              </w:rPr>
              <w:t>Pre Referral</w:t>
            </w:r>
            <w:proofErr w:type="gramEnd"/>
            <w:r w:rsidRPr="00D316FD">
              <w:rPr>
                <w:rFonts w:ascii="Calibri" w:eastAsia="Times New Roman" w:hAnsi="Calibri" w:cs="Calibri"/>
                <w:b/>
                <w:color w:val="000000"/>
              </w:rPr>
              <w:t xml:space="preserve"> Count</w:t>
            </w:r>
          </w:p>
        </w:tc>
        <w:tc>
          <w:tcPr>
            <w:tcW w:w="2160" w:type="dxa"/>
            <w:tcBorders>
              <w:top w:val="single" w:sz="4" w:space="0" w:color="auto"/>
              <w:left w:val="nil"/>
              <w:bottom w:val="single" w:sz="4" w:space="0" w:color="auto"/>
              <w:right w:val="single" w:sz="4" w:space="0" w:color="auto"/>
            </w:tcBorders>
            <w:shd w:val="clear" w:color="auto" w:fill="auto"/>
            <w:vAlign w:val="bottom"/>
            <w:hideMark/>
          </w:tcPr>
          <w:p w14:paraId="1AB80086"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Median of Post Referral Count</w:t>
            </w:r>
          </w:p>
        </w:tc>
        <w:tc>
          <w:tcPr>
            <w:tcW w:w="1802" w:type="dxa"/>
            <w:tcBorders>
              <w:top w:val="single" w:sz="4" w:space="0" w:color="auto"/>
              <w:left w:val="nil"/>
              <w:bottom w:val="single" w:sz="4" w:space="0" w:color="auto"/>
              <w:right w:val="single" w:sz="4" w:space="0" w:color="auto"/>
            </w:tcBorders>
            <w:shd w:val="clear" w:color="auto" w:fill="auto"/>
            <w:vAlign w:val="bottom"/>
            <w:hideMark/>
          </w:tcPr>
          <w:p w14:paraId="1FF8C35D"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 xml:space="preserve"> Significantly Different between Treatment and Non-Treatment Groups using median test</w:t>
            </w:r>
          </w:p>
        </w:tc>
        <w:tc>
          <w:tcPr>
            <w:tcW w:w="2240" w:type="dxa"/>
            <w:tcBorders>
              <w:top w:val="single" w:sz="4" w:space="0" w:color="auto"/>
              <w:left w:val="nil"/>
              <w:bottom w:val="single" w:sz="4" w:space="0" w:color="auto"/>
              <w:right w:val="single" w:sz="4" w:space="0" w:color="auto"/>
            </w:tcBorders>
            <w:shd w:val="clear" w:color="auto" w:fill="auto"/>
            <w:vAlign w:val="bottom"/>
            <w:hideMark/>
          </w:tcPr>
          <w:p w14:paraId="256B807B"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Student Count</w:t>
            </w:r>
          </w:p>
        </w:tc>
      </w:tr>
      <w:tr w:rsidR="00BD15E2" w:rsidRPr="00D316FD" w14:paraId="4910F285" w14:textId="77777777" w:rsidTr="00FD7F76">
        <w:trPr>
          <w:trHeight w:val="290"/>
        </w:trPr>
        <w:tc>
          <w:tcPr>
            <w:tcW w:w="1495" w:type="dxa"/>
            <w:tcBorders>
              <w:top w:val="nil"/>
              <w:left w:val="single" w:sz="4" w:space="0" w:color="auto"/>
              <w:bottom w:val="single" w:sz="4" w:space="0" w:color="auto"/>
              <w:right w:val="single" w:sz="4" w:space="0" w:color="auto"/>
            </w:tcBorders>
            <w:shd w:val="clear" w:color="auto" w:fill="auto"/>
            <w:noWrap/>
            <w:vAlign w:val="bottom"/>
            <w:hideMark/>
          </w:tcPr>
          <w:p w14:paraId="584C5767"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No</w:t>
            </w:r>
          </w:p>
        </w:tc>
        <w:tc>
          <w:tcPr>
            <w:tcW w:w="1663" w:type="dxa"/>
            <w:tcBorders>
              <w:top w:val="nil"/>
              <w:left w:val="nil"/>
              <w:bottom w:val="single" w:sz="4" w:space="0" w:color="auto"/>
              <w:right w:val="single" w:sz="4" w:space="0" w:color="auto"/>
            </w:tcBorders>
            <w:shd w:val="clear" w:color="auto" w:fill="auto"/>
            <w:noWrap/>
            <w:vAlign w:val="bottom"/>
            <w:hideMark/>
          </w:tcPr>
          <w:p w14:paraId="03C1F7BE"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2</w:t>
            </w:r>
          </w:p>
        </w:tc>
        <w:tc>
          <w:tcPr>
            <w:tcW w:w="2160" w:type="dxa"/>
            <w:tcBorders>
              <w:top w:val="nil"/>
              <w:left w:val="nil"/>
              <w:bottom w:val="single" w:sz="4" w:space="0" w:color="auto"/>
              <w:right w:val="single" w:sz="4" w:space="0" w:color="auto"/>
            </w:tcBorders>
            <w:shd w:val="clear" w:color="auto" w:fill="auto"/>
            <w:noWrap/>
            <w:vAlign w:val="bottom"/>
            <w:hideMark/>
          </w:tcPr>
          <w:p w14:paraId="4349E806"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1</w:t>
            </w:r>
          </w:p>
        </w:tc>
        <w:tc>
          <w:tcPr>
            <w:tcW w:w="1802" w:type="dxa"/>
            <w:vMerge w:val="restart"/>
            <w:tcBorders>
              <w:top w:val="nil"/>
              <w:left w:val="single" w:sz="4" w:space="0" w:color="auto"/>
              <w:bottom w:val="single" w:sz="4" w:space="0" w:color="000000"/>
              <w:right w:val="single" w:sz="4" w:space="0" w:color="auto"/>
            </w:tcBorders>
            <w:shd w:val="clear" w:color="auto" w:fill="auto"/>
            <w:vAlign w:val="center"/>
            <w:hideMark/>
          </w:tcPr>
          <w:p w14:paraId="05570A45"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No</w:t>
            </w:r>
          </w:p>
        </w:tc>
        <w:tc>
          <w:tcPr>
            <w:tcW w:w="2240" w:type="dxa"/>
            <w:tcBorders>
              <w:top w:val="nil"/>
              <w:left w:val="nil"/>
              <w:bottom w:val="single" w:sz="4" w:space="0" w:color="auto"/>
              <w:right w:val="single" w:sz="4" w:space="0" w:color="auto"/>
            </w:tcBorders>
            <w:shd w:val="clear" w:color="auto" w:fill="auto"/>
            <w:noWrap/>
            <w:vAlign w:val="bottom"/>
            <w:hideMark/>
          </w:tcPr>
          <w:p w14:paraId="7731B59B"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3</w:t>
            </w:r>
          </w:p>
        </w:tc>
      </w:tr>
      <w:tr w:rsidR="00BD15E2" w:rsidRPr="00D316FD" w14:paraId="4091387C" w14:textId="77777777" w:rsidTr="00FD7F76">
        <w:trPr>
          <w:trHeight w:val="290"/>
        </w:trPr>
        <w:tc>
          <w:tcPr>
            <w:tcW w:w="1495" w:type="dxa"/>
            <w:tcBorders>
              <w:top w:val="nil"/>
              <w:left w:val="single" w:sz="4" w:space="0" w:color="auto"/>
              <w:bottom w:val="single" w:sz="4" w:space="0" w:color="auto"/>
              <w:right w:val="single" w:sz="4" w:space="0" w:color="auto"/>
            </w:tcBorders>
            <w:shd w:val="clear" w:color="auto" w:fill="auto"/>
            <w:noWrap/>
            <w:vAlign w:val="bottom"/>
            <w:hideMark/>
          </w:tcPr>
          <w:p w14:paraId="2A34B1DB" w14:textId="77777777" w:rsidR="00BD15E2" w:rsidRPr="00D316FD" w:rsidRDefault="00BD15E2" w:rsidP="00FD7F76">
            <w:pPr>
              <w:spacing w:after="0" w:line="240" w:lineRule="auto"/>
              <w:jc w:val="center"/>
              <w:rPr>
                <w:rFonts w:ascii="Calibri" w:eastAsia="Times New Roman" w:hAnsi="Calibri" w:cs="Calibri"/>
                <w:b/>
                <w:color w:val="000000"/>
              </w:rPr>
            </w:pPr>
            <w:r w:rsidRPr="00D316FD">
              <w:rPr>
                <w:rFonts w:ascii="Calibri" w:eastAsia="Times New Roman" w:hAnsi="Calibri" w:cs="Calibri"/>
                <w:b/>
                <w:color w:val="000000"/>
              </w:rPr>
              <w:t>Yes</w:t>
            </w:r>
          </w:p>
        </w:tc>
        <w:tc>
          <w:tcPr>
            <w:tcW w:w="1663" w:type="dxa"/>
            <w:tcBorders>
              <w:top w:val="nil"/>
              <w:left w:val="nil"/>
              <w:bottom w:val="single" w:sz="4" w:space="0" w:color="auto"/>
              <w:right w:val="single" w:sz="4" w:space="0" w:color="auto"/>
            </w:tcBorders>
            <w:shd w:val="clear" w:color="auto" w:fill="auto"/>
            <w:noWrap/>
            <w:vAlign w:val="bottom"/>
            <w:hideMark/>
          </w:tcPr>
          <w:p w14:paraId="4297FAB8"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2</w:t>
            </w:r>
          </w:p>
        </w:tc>
        <w:tc>
          <w:tcPr>
            <w:tcW w:w="2160" w:type="dxa"/>
            <w:tcBorders>
              <w:top w:val="nil"/>
              <w:left w:val="nil"/>
              <w:bottom w:val="single" w:sz="4" w:space="0" w:color="auto"/>
              <w:right w:val="single" w:sz="4" w:space="0" w:color="auto"/>
            </w:tcBorders>
            <w:shd w:val="clear" w:color="auto" w:fill="auto"/>
            <w:noWrap/>
            <w:vAlign w:val="bottom"/>
            <w:hideMark/>
          </w:tcPr>
          <w:p w14:paraId="5B7A4EB7"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1</w:t>
            </w:r>
          </w:p>
        </w:tc>
        <w:tc>
          <w:tcPr>
            <w:tcW w:w="1802" w:type="dxa"/>
            <w:vMerge/>
            <w:tcBorders>
              <w:top w:val="nil"/>
              <w:left w:val="single" w:sz="4" w:space="0" w:color="auto"/>
              <w:bottom w:val="single" w:sz="4" w:space="0" w:color="000000"/>
              <w:right w:val="single" w:sz="4" w:space="0" w:color="auto"/>
            </w:tcBorders>
            <w:vAlign w:val="center"/>
            <w:hideMark/>
          </w:tcPr>
          <w:p w14:paraId="7E2AB591" w14:textId="77777777" w:rsidR="00BD15E2" w:rsidRPr="00D316FD" w:rsidRDefault="00BD15E2" w:rsidP="00FD7F76">
            <w:pPr>
              <w:spacing w:after="0" w:line="240" w:lineRule="auto"/>
              <w:rPr>
                <w:rFonts w:ascii="Calibri" w:eastAsia="Times New Roman" w:hAnsi="Calibri" w:cs="Calibri"/>
                <w:color w:val="000000"/>
              </w:rPr>
            </w:pPr>
          </w:p>
        </w:tc>
        <w:tc>
          <w:tcPr>
            <w:tcW w:w="2240" w:type="dxa"/>
            <w:tcBorders>
              <w:top w:val="nil"/>
              <w:left w:val="nil"/>
              <w:bottom w:val="single" w:sz="4" w:space="0" w:color="auto"/>
              <w:right w:val="single" w:sz="4" w:space="0" w:color="auto"/>
            </w:tcBorders>
            <w:shd w:val="clear" w:color="auto" w:fill="auto"/>
            <w:noWrap/>
            <w:vAlign w:val="bottom"/>
            <w:hideMark/>
          </w:tcPr>
          <w:p w14:paraId="47847BE1" w14:textId="77777777" w:rsidR="00BD15E2" w:rsidRPr="00D316FD" w:rsidRDefault="00BD15E2" w:rsidP="00FD7F76">
            <w:pPr>
              <w:spacing w:after="0" w:line="240" w:lineRule="auto"/>
              <w:jc w:val="center"/>
              <w:rPr>
                <w:rFonts w:ascii="Calibri" w:eastAsia="Times New Roman" w:hAnsi="Calibri" w:cs="Calibri"/>
                <w:color w:val="000000"/>
              </w:rPr>
            </w:pPr>
            <w:r w:rsidRPr="00D316FD">
              <w:rPr>
                <w:rFonts w:ascii="Calibri" w:eastAsia="Times New Roman" w:hAnsi="Calibri" w:cs="Calibri"/>
                <w:color w:val="000000"/>
              </w:rPr>
              <w:t>5</w:t>
            </w:r>
          </w:p>
        </w:tc>
      </w:tr>
      <w:tr w:rsidR="00BD15E2" w:rsidRPr="00D316FD" w14:paraId="0E9D8605" w14:textId="77777777" w:rsidTr="00FD7F76">
        <w:trPr>
          <w:trHeight w:val="290"/>
        </w:trPr>
        <w:tc>
          <w:tcPr>
            <w:tcW w:w="1495" w:type="dxa"/>
            <w:tcBorders>
              <w:top w:val="nil"/>
              <w:left w:val="nil"/>
              <w:bottom w:val="nil"/>
              <w:right w:val="nil"/>
            </w:tcBorders>
            <w:shd w:val="clear" w:color="auto" w:fill="auto"/>
            <w:noWrap/>
            <w:vAlign w:val="bottom"/>
            <w:hideMark/>
          </w:tcPr>
          <w:p w14:paraId="1E30CD68" w14:textId="77777777" w:rsidR="00BD15E2" w:rsidRPr="00D316FD" w:rsidRDefault="00BD15E2" w:rsidP="00FD7F76">
            <w:pPr>
              <w:spacing w:after="0" w:line="240" w:lineRule="auto"/>
              <w:jc w:val="center"/>
              <w:rPr>
                <w:rFonts w:ascii="Calibri" w:eastAsia="Times New Roman" w:hAnsi="Calibri" w:cs="Calibri"/>
                <w:color w:val="000000"/>
              </w:rPr>
            </w:pPr>
          </w:p>
        </w:tc>
        <w:tc>
          <w:tcPr>
            <w:tcW w:w="1663" w:type="dxa"/>
            <w:tcBorders>
              <w:top w:val="nil"/>
              <w:left w:val="nil"/>
              <w:bottom w:val="nil"/>
              <w:right w:val="nil"/>
            </w:tcBorders>
            <w:shd w:val="clear" w:color="auto" w:fill="auto"/>
            <w:noWrap/>
            <w:vAlign w:val="bottom"/>
            <w:hideMark/>
          </w:tcPr>
          <w:p w14:paraId="5144D8E2"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2160" w:type="dxa"/>
            <w:tcBorders>
              <w:top w:val="nil"/>
              <w:left w:val="nil"/>
              <w:bottom w:val="nil"/>
              <w:right w:val="nil"/>
            </w:tcBorders>
            <w:shd w:val="clear" w:color="auto" w:fill="auto"/>
            <w:noWrap/>
            <w:vAlign w:val="bottom"/>
            <w:hideMark/>
          </w:tcPr>
          <w:p w14:paraId="59414897"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1802" w:type="dxa"/>
            <w:tcBorders>
              <w:top w:val="nil"/>
              <w:left w:val="nil"/>
              <w:bottom w:val="nil"/>
              <w:right w:val="nil"/>
            </w:tcBorders>
            <w:shd w:val="clear" w:color="auto" w:fill="auto"/>
            <w:noWrap/>
            <w:vAlign w:val="bottom"/>
            <w:hideMark/>
          </w:tcPr>
          <w:p w14:paraId="388AB7AD" w14:textId="77777777" w:rsidR="00BD15E2" w:rsidRPr="00D316FD" w:rsidRDefault="00BD15E2" w:rsidP="00FD7F76">
            <w:pPr>
              <w:spacing w:after="0" w:line="240" w:lineRule="auto"/>
              <w:rPr>
                <w:rFonts w:ascii="Times New Roman" w:eastAsia="Times New Roman" w:hAnsi="Times New Roman" w:cs="Times New Roman"/>
                <w:sz w:val="20"/>
                <w:szCs w:val="20"/>
              </w:rPr>
            </w:pPr>
          </w:p>
        </w:tc>
        <w:tc>
          <w:tcPr>
            <w:tcW w:w="2240" w:type="dxa"/>
            <w:tcBorders>
              <w:top w:val="nil"/>
              <w:left w:val="nil"/>
              <w:bottom w:val="nil"/>
              <w:right w:val="nil"/>
            </w:tcBorders>
            <w:shd w:val="clear" w:color="auto" w:fill="auto"/>
            <w:noWrap/>
            <w:vAlign w:val="bottom"/>
            <w:hideMark/>
          </w:tcPr>
          <w:p w14:paraId="3CB53420" w14:textId="77777777" w:rsidR="00BD15E2" w:rsidRPr="00D316FD" w:rsidRDefault="00BD15E2" w:rsidP="00FD7F76">
            <w:pPr>
              <w:spacing w:after="0" w:line="240" w:lineRule="auto"/>
              <w:rPr>
                <w:rFonts w:ascii="Times New Roman" w:eastAsia="Times New Roman" w:hAnsi="Times New Roman" w:cs="Times New Roman"/>
                <w:sz w:val="20"/>
                <w:szCs w:val="20"/>
              </w:rPr>
            </w:pPr>
          </w:p>
        </w:tc>
      </w:tr>
    </w:tbl>
    <w:p w14:paraId="4C2B31DA" w14:textId="77777777" w:rsidR="00BD15E2" w:rsidRDefault="00BD15E2" w:rsidP="00BD15E2">
      <w:pPr>
        <w:spacing w:line="480" w:lineRule="auto"/>
        <w:jc w:val="center"/>
        <w:rPr>
          <w:rFonts w:ascii="Times New Roman" w:hAnsi="Times New Roman" w:cs="Times New Roman"/>
          <w:b/>
          <w:sz w:val="24"/>
          <w:szCs w:val="24"/>
        </w:rPr>
      </w:pPr>
    </w:p>
    <w:p w14:paraId="30244F57" w14:textId="77777777" w:rsidR="00BD15E2" w:rsidRDefault="00BD15E2" w:rsidP="00BD15E2">
      <w:pPr>
        <w:spacing w:line="480" w:lineRule="auto"/>
        <w:jc w:val="center"/>
        <w:rPr>
          <w:rFonts w:ascii="Times New Roman" w:hAnsi="Times New Roman" w:cs="Times New Roman"/>
          <w:b/>
          <w:sz w:val="24"/>
          <w:szCs w:val="24"/>
        </w:rPr>
      </w:pPr>
    </w:p>
    <w:p w14:paraId="7C047998" w14:textId="77777777" w:rsidR="00BD15E2" w:rsidRDefault="00BD15E2" w:rsidP="00BD15E2">
      <w:pPr>
        <w:spacing w:line="480" w:lineRule="auto"/>
        <w:jc w:val="center"/>
        <w:rPr>
          <w:rFonts w:ascii="Times New Roman" w:hAnsi="Times New Roman" w:cs="Times New Roman"/>
          <w:b/>
          <w:sz w:val="24"/>
          <w:szCs w:val="24"/>
        </w:rPr>
      </w:pPr>
    </w:p>
    <w:p w14:paraId="52B9B6E0" w14:textId="77777777" w:rsidR="00BD15E2" w:rsidRDefault="00BD15E2" w:rsidP="00BD15E2">
      <w:pPr>
        <w:spacing w:line="480" w:lineRule="auto"/>
        <w:jc w:val="center"/>
        <w:rPr>
          <w:rFonts w:ascii="Times New Roman" w:hAnsi="Times New Roman" w:cs="Times New Roman"/>
          <w:b/>
          <w:sz w:val="24"/>
          <w:szCs w:val="24"/>
        </w:rPr>
      </w:pPr>
    </w:p>
    <w:p w14:paraId="39A9968D" w14:textId="77777777" w:rsidR="00BD15E2" w:rsidRDefault="00BD15E2" w:rsidP="00BD15E2">
      <w:pPr>
        <w:spacing w:line="480" w:lineRule="auto"/>
        <w:jc w:val="center"/>
        <w:rPr>
          <w:rFonts w:ascii="Times New Roman" w:hAnsi="Times New Roman" w:cs="Times New Roman"/>
          <w:b/>
          <w:sz w:val="24"/>
          <w:szCs w:val="24"/>
        </w:rPr>
      </w:pPr>
    </w:p>
    <w:p w14:paraId="3A017DA2" w14:textId="77777777" w:rsidR="00BD15E2" w:rsidRDefault="00BD15E2" w:rsidP="00BD15E2">
      <w:pPr>
        <w:spacing w:line="480" w:lineRule="auto"/>
        <w:jc w:val="center"/>
        <w:rPr>
          <w:rFonts w:ascii="Times New Roman" w:hAnsi="Times New Roman" w:cs="Times New Roman"/>
          <w:b/>
          <w:sz w:val="24"/>
          <w:szCs w:val="24"/>
        </w:rPr>
      </w:pPr>
    </w:p>
    <w:p w14:paraId="663D8498" w14:textId="77777777" w:rsidR="00BD15E2" w:rsidRDefault="00BD15E2" w:rsidP="00BD15E2">
      <w:pPr>
        <w:spacing w:line="480" w:lineRule="auto"/>
        <w:jc w:val="center"/>
        <w:rPr>
          <w:rFonts w:ascii="Times New Roman" w:hAnsi="Times New Roman" w:cs="Times New Roman"/>
          <w:b/>
          <w:sz w:val="24"/>
          <w:szCs w:val="24"/>
        </w:rPr>
      </w:pPr>
    </w:p>
    <w:p w14:paraId="6114A5C4" w14:textId="77777777" w:rsidR="00BD15E2" w:rsidRDefault="00BD15E2" w:rsidP="00BD15E2">
      <w:pPr>
        <w:spacing w:line="480" w:lineRule="auto"/>
        <w:jc w:val="center"/>
        <w:rPr>
          <w:rFonts w:ascii="Times New Roman" w:hAnsi="Times New Roman" w:cs="Times New Roman"/>
          <w:b/>
          <w:sz w:val="24"/>
          <w:szCs w:val="24"/>
        </w:rPr>
      </w:pPr>
    </w:p>
    <w:p w14:paraId="70283547" w14:textId="77777777" w:rsidR="00BD15E2" w:rsidRDefault="00BD15E2" w:rsidP="00BD15E2">
      <w:pPr>
        <w:spacing w:line="480" w:lineRule="auto"/>
        <w:jc w:val="center"/>
        <w:rPr>
          <w:rFonts w:ascii="Times New Roman" w:hAnsi="Times New Roman" w:cs="Times New Roman"/>
          <w:b/>
          <w:sz w:val="24"/>
          <w:szCs w:val="24"/>
        </w:rPr>
      </w:pPr>
    </w:p>
    <w:p w14:paraId="5190E645" w14:textId="77777777" w:rsidR="00BD15E2" w:rsidRDefault="00BD15E2" w:rsidP="00BD15E2">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Table 3</w:t>
      </w:r>
    </w:p>
    <w:p w14:paraId="3EDEBA1C" w14:textId="77777777" w:rsidR="00BD15E2" w:rsidRDefault="00BD15E2" w:rsidP="00BD15E2">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Average Pre-&amp; Post Suspension Count</w:t>
      </w:r>
    </w:p>
    <w:p w14:paraId="0196A43C" w14:textId="77777777" w:rsidR="00BD15E2" w:rsidRDefault="00BD15E2" w:rsidP="00BD15E2">
      <w:pPr>
        <w:spacing w:line="480" w:lineRule="auto"/>
        <w:jc w:val="center"/>
        <w:rPr>
          <w:rFonts w:ascii="Times New Roman" w:hAnsi="Times New Roman" w:cs="Times New Roman"/>
          <w:b/>
          <w:sz w:val="24"/>
          <w:szCs w:val="24"/>
        </w:rPr>
      </w:pPr>
      <w:r w:rsidRPr="00B204FC">
        <w:rPr>
          <w:rFonts w:ascii="Times New Roman" w:hAnsi="Times New Roman" w:cs="Times New Roman"/>
          <w:i/>
          <w:noProof/>
          <w:sz w:val="24"/>
          <w:szCs w:val="24"/>
        </w:rPr>
        <w:drawing>
          <wp:inline distT="0" distB="0" distL="0" distR="0" wp14:anchorId="60B8F1D5" wp14:editId="32225883">
            <wp:extent cx="5943600" cy="3141084"/>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e Post Suspension.png"/>
                    <pic:cNvPicPr/>
                  </pic:nvPicPr>
                  <pic:blipFill>
                    <a:blip r:embed="rId12">
                      <a:extLst>
                        <a:ext uri="{28A0092B-C50C-407E-A947-70E740481C1C}">
                          <a14:useLocalDpi xmlns:a14="http://schemas.microsoft.com/office/drawing/2010/main" val="0"/>
                        </a:ext>
                      </a:extLst>
                    </a:blip>
                    <a:stretch>
                      <a:fillRect/>
                    </a:stretch>
                  </pic:blipFill>
                  <pic:spPr>
                    <a:xfrm>
                      <a:off x="0" y="0"/>
                      <a:ext cx="5943600" cy="3141084"/>
                    </a:xfrm>
                    <a:prstGeom prst="rect">
                      <a:avLst/>
                    </a:prstGeom>
                  </pic:spPr>
                </pic:pic>
              </a:graphicData>
            </a:graphic>
          </wp:inline>
        </w:drawing>
      </w:r>
    </w:p>
    <w:p w14:paraId="0B274008" w14:textId="77777777" w:rsidR="00BD15E2" w:rsidRDefault="00BD15E2" w:rsidP="00BD15E2">
      <w:pPr>
        <w:spacing w:line="480" w:lineRule="auto"/>
        <w:jc w:val="center"/>
        <w:rPr>
          <w:rFonts w:ascii="Times New Roman" w:hAnsi="Times New Roman" w:cs="Times New Roman"/>
          <w:b/>
          <w:sz w:val="24"/>
          <w:szCs w:val="24"/>
        </w:rPr>
      </w:pPr>
    </w:p>
    <w:p w14:paraId="7BD02927" w14:textId="77777777" w:rsidR="00BD15E2" w:rsidRDefault="00BD15E2" w:rsidP="00BD15E2">
      <w:pPr>
        <w:spacing w:line="480" w:lineRule="auto"/>
        <w:jc w:val="center"/>
        <w:rPr>
          <w:rFonts w:ascii="Times New Roman" w:hAnsi="Times New Roman" w:cs="Times New Roman"/>
          <w:b/>
          <w:sz w:val="24"/>
          <w:szCs w:val="24"/>
        </w:rPr>
      </w:pPr>
    </w:p>
    <w:p w14:paraId="7BC7B5FD" w14:textId="77777777" w:rsidR="00BD15E2" w:rsidRDefault="00BD15E2" w:rsidP="00BD15E2">
      <w:pPr>
        <w:spacing w:line="480" w:lineRule="auto"/>
        <w:jc w:val="center"/>
        <w:rPr>
          <w:rFonts w:ascii="Times New Roman" w:hAnsi="Times New Roman" w:cs="Times New Roman"/>
          <w:b/>
          <w:sz w:val="24"/>
          <w:szCs w:val="24"/>
        </w:rPr>
      </w:pPr>
    </w:p>
    <w:p w14:paraId="379D9409" w14:textId="77777777" w:rsidR="00BD15E2" w:rsidRDefault="00BD15E2" w:rsidP="00BD15E2">
      <w:pPr>
        <w:spacing w:line="480" w:lineRule="auto"/>
        <w:jc w:val="center"/>
        <w:rPr>
          <w:rFonts w:ascii="Times New Roman" w:hAnsi="Times New Roman" w:cs="Times New Roman"/>
          <w:b/>
          <w:sz w:val="24"/>
          <w:szCs w:val="24"/>
        </w:rPr>
      </w:pPr>
    </w:p>
    <w:p w14:paraId="3344F11E" w14:textId="77777777" w:rsidR="00BD15E2" w:rsidRDefault="00BD15E2" w:rsidP="00BD15E2">
      <w:pPr>
        <w:spacing w:line="480" w:lineRule="auto"/>
        <w:jc w:val="center"/>
        <w:rPr>
          <w:rFonts w:ascii="Times New Roman" w:hAnsi="Times New Roman" w:cs="Times New Roman"/>
          <w:b/>
          <w:sz w:val="24"/>
          <w:szCs w:val="24"/>
        </w:rPr>
      </w:pPr>
    </w:p>
    <w:p w14:paraId="76E2C930" w14:textId="77777777" w:rsidR="00BD15E2" w:rsidRDefault="00BD15E2" w:rsidP="00BD15E2">
      <w:pPr>
        <w:spacing w:line="480" w:lineRule="auto"/>
        <w:jc w:val="center"/>
        <w:rPr>
          <w:rFonts w:ascii="Times New Roman" w:hAnsi="Times New Roman" w:cs="Times New Roman"/>
          <w:b/>
          <w:sz w:val="24"/>
          <w:szCs w:val="24"/>
        </w:rPr>
      </w:pPr>
    </w:p>
    <w:p w14:paraId="754D269A" w14:textId="77777777" w:rsidR="00BD15E2" w:rsidRDefault="00BD15E2" w:rsidP="00BD15E2">
      <w:pPr>
        <w:spacing w:line="480" w:lineRule="auto"/>
        <w:jc w:val="center"/>
        <w:rPr>
          <w:rFonts w:ascii="Times New Roman" w:hAnsi="Times New Roman" w:cs="Times New Roman"/>
          <w:b/>
          <w:sz w:val="24"/>
          <w:szCs w:val="24"/>
        </w:rPr>
      </w:pPr>
    </w:p>
    <w:p w14:paraId="2BCEDF01" w14:textId="77777777" w:rsidR="00BD15E2" w:rsidRDefault="00BD15E2" w:rsidP="00BD15E2">
      <w:pPr>
        <w:spacing w:line="480" w:lineRule="auto"/>
        <w:jc w:val="center"/>
        <w:rPr>
          <w:rFonts w:ascii="Times New Roman" w:hAnsi="Times New Roman" w:cs="Times New Roman"/>
          <w:b/>
          <w:sz w:val="24"/>
          <w:szCs w:val="24"/>
        </w:rPr>
      </w:pPr>
    </w:p>
    <w:p w14:paraId="3A4DE2FC" w14:textId="77777777" w:rsidR="00BD15E2" w:rsidRDefault="00BD15E2" w:rsidP="00BD15E2">
      <w:pPr>
        <w:spacing w:line="480" w:lineRule="auto"/>
        <w:jc w:val="center"/>
        <w:rPr>
          <w:rFonts w:ascii="Times New Roman" w:hAnsi="Times New Roman" w:cs="Times New Roman"/>
          <w:b/>
          <w:sz w:val="24"/>
          <w:szCs w:val="24"/>
        </w:rPr>
      </w:pPr>
    </w:p>
    <w:p w14:paraId="5909AB2C" w14:textId="77777777" w:rsidR="00BD15E2" w:rsidRDefault="00BD15E2" w:rsidP="00BD15E2">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Table 4</w:t>
      </w:r>
    </w:p>
    <w:p w14:paraId="62F897B7" w14:textId="77777777" w:rsidR="00BD15E2" w:rsidRDefault="00BD15E2" w:rsidP="00BD15E2">
      <w:pPr>
        <w:spacing w:line="480" w:lineRule="auto"/>
        <w:jc w:val="center"/>
        <w:rPr>
          <w:rFonts w:ascii="Times New Roman" w:hAnsi="Times New Roman" w:cs="Times New Roman"/>
          <w:b/>
          <w:sz w:val="24"/>
          <w:szCs w:val="24"/>
        </w:rPr>
      </w:pPr>
      <w:r>
        <w:rPr>
          <w:rFonts w:ascii="Times New Roman" w:hAnsi="Times New Roman" w:cs="Times New Roman"/>
          <w:b/>
          <w:sz w:val="24"/>
          <w:szCs w:val="24"/>
        </w:rPr>
        <w:t>Suspension Table</w:t>
      </w:r>
    </w:p>
    <w:tbl>
      <w:tblPr>
        <w:tblStyle w:val="TableGrid1"/>
        <w:tblW w:w="0" w:type="auto"/>
        <w:tblLook w:val="04A0" w:firstRow="1" w:lastRow="0" w:firstColumn="1" w:lastColumn="0" w:noHBand="0" w:noVBand="1"/>
      </w:tblPr>
      <w:tblGrid>
        <w:gridCol w:w="1870"/>
        <w:gridCol w:w="1870"/>
        <w:gridCol w:w="1870"/>
        <w:gridCol w:w="1870"/>
        <w:gridCol w:w="1870"/>
      </w:tblGrid>
      <w:tr w:rsidR="00BD15E2" w:rsidRPr="003971F1" w14:paraId="6DF5425F" w14:textId="77777777" w:rsidTr="00FD7F76">
        <w:trPr>
          <w:trHeight w:val="413"/>
        </w:trPr>
        <w:tc>
          <w:tcPr>
            <w:tcW w:w="1870" w:type="dxa"/>
          </w:tcPr>
          <w:p w14:paraId="75E1346C" w14:textId="77777777" w:rsidR="00BD15E2" w:rsidRPr="003971F1" w:rsidRDefault="00BD15E2" w:rsidP="00FD7F76"/>
          <w:p w14:paraId="5BA5177B" w14:textId="77777777" w:rsidR="00BD15E2" w:rsidRPr="003971F1" w:rsidRDefault="00BD15E2" w:rsidP="00FD7F76"/>
          <w:p w14:paraId="6782BA73" w14:textId="77777777" w:rsidR="00BD15E2" w:rsidRPr="003971F1" w:rsidRDefault="00BD15E2" w:rsidP="00FD7F76"/>
          <w:p w14:paraId="1D37B5C8" w14:textId="77777777" w:rsidR="00BD15E2" w:rsidRPr="003971F1" w:rsidRDefault="00BD15E2" w:rsidP="00FD7F76"/>
          <w:p w14:paraId="7D4571A0" w14:textId="77777777" w:rsidR="00BD15E2" w:rsidRPr="003971F1" w:rsidRDefault="00BD15E2" w:rsidP="00FD7F76"/>
          <w:p w14:paraId="6C24FB43" w14:textId="77777777" w:rsidR="00BD15E2" w:rsidRPr="003971F1" w:rsidRDefault="00BD15E2" w:rsidP="00FD7F76">
            <w:pPr>
              <w:rPr>
                <w:b/>
              </w:rPr>
            </w:pPr>
          </w:p>
          <w:p w14:paraId="61C82828" w14:textId="77777777" w:rsidR="00BD15E2" w:rsidRPr="003971F1" w:rsidRDefault="00BD15E2" w:rsidP="00FD7F76">
            <w:pPr>
              <w:rPr>
                <w:b/>
              </w:rPr>
            </w:pPr>
            <w:r w:rsidRPr="003971F1">
              <w:rPr>
                <w:b/>
              </w:rPr>
              <w:t>RP Participants</w:t>
            </w:r>
          </w:p>
        </w:tc>
        <w:tc>
          <w:tcPr>
            <w:tcW w:w="1870" w:type="dxa"/>
          </w:tcPr>
          <w:p w14:paraId="56B9793F" w14:textId="77777777" w:rsidR="00BD15E2" w:rsidRPr="003971F1" w:rsidRDefault="00BD15E2" w:rsidP="00FD7F76"/>
          <w:p w14:paraId="246D4340" w14:textId="77777777" w:rsidR="00BD15E2" w:rsidRPr="003971F1" w:rsidRDefault="00BD15E2" w:rsidP="00FD7F76"/>
          <w:p w14:paraId="0EB9AE2B" w14:textId="77777777" w:rsidR="00BD15E2" w:rsidRPr="003971F1" w:rsidRDefault="00BD15E2" w:rsidP="00FD7F76"/>
          <w:p w14:paraId="045B58C7" w14:textId="77777777" w:rsidR="00BD15E2" w:rsidRPr="003971F1" w:rsidRDefault="00BD15E2" w:rsidP="00FD7F76"/>
          <w:p w14:paraId="3F6983C3" w14:textId="77777777" w:rsidR="00BD15E2" w:rsidRPr="003971F1" w:rsidRDefault="00BD15E2" w:rsidP="00FD7F76">
            <w:pPr>
              <w:rPr>
                <w:b/>
              </w:rPr>
            </w:pPr>
          </w:p>
          <w:p w14:paraId="4DF0B5E4" w14:textId="77777777" w:rsidR="00BD15E2" w:rsidRPr="003971F1" w:rsidRDefault="00BD15E2" w:rsidP="00FD7F76">
            <w:pPr>
              <w:rPr>
                <w:b/>
              </w:rPr>
            </w:pPr>
            <w:r w:rsidRPr="003971F1">
              <w:rPr>
                <w:b/>
              </w:rPr>
              <w:t>Median of Pre-RP Suspension Count</w:t>
            </w:r>
          </w:p>
        </w:tc>
        <w:tc>
          <w:tcPr>
            <w:tcW w:w="1870" w:type="dxa"/>
          </w:tcPr>
          <w:p w14:paraId="267ED4CE" w14:textId="77777777" w:rsidR="00BD15E2" w:rsidRPr="003971F1" w:rsidRDefault="00BD15E2" w:rsidP="00FD7F76">
            <w:pPr>
              <w:rPr>
                <w:b/>
              </w:rPr>
            </w:pPr>
          </w:p>
          <w:p w14:paraId="6AB6A8AB" w14:textId="77777777" w:rsidR="00BD15E2" w:rsidRPr="003971F1" w:rsidRDefault="00BD15E2" w:rsidP="00FD7F76">
            <w:pPr>
              <w:rPr>
                <w:b/>
              </w:rPr>
            </w:pPr>
          </w:p>
          <w:p w14:paraId="7C718D0C" w14:textId="77777777" w:rsidR="00BD15E2" w:rsidRPr="003971F1" w:rsidRDefault="00BD15E2" w:rsidP="00FD7F76">
            <w:pPr>
              <w:rPr>
                <w:b/>
              </w:rPr>
            </w:pPr>
          </w:p>
          <w:p w14:paraId="2B3CF8E7" w14:textId="77777777" w:rsidR="00BD15E2" w:rsidRPr="003971F1" w:rsidRDefault="00BD15E2" w:rsidP="00FD7F76">
            <w:pPr>
              <w:rPr>
                <w:b/>
              </w:rPr>
            </w:pPr>
          </w:p>
          <w:p w14:paraId="5D256CFD" w14:textId="77777777" w:rsidR="00BD15E2" w:rsidRPr="003971F1" w:rsidRDefault="00BD15E2" w:rsidP="00FD7F76">
            <w:pPr>
              <w:rPr>
                <w:b/>
              </w:rPr>
            </w:pPr>
          </w:p>
          <w:p w14:paraId="7FD31327" w14:textId="77777777" w:rsidR="00BD15E2" w:rsidRPr="003971F1" w:rsidRDefault="00BD15E2" w:rsidP="00FD7F76">
            <w:pPr>
              <w:rPr>
                <w:b/>
              </w:rPr>
            </w:pPr>
            <w:r w:rsidRPr="003971F1">
              <w:rPr>
                <w:b/>
              </w:rPr>
              <w:t xml:space="preserve">Median of Post RP Suspension Count  </w:t>
            </w:r>
          </w:p>
        </w:tc>
        <w:tc>
          <w:tcPr>
            <w:tcW w:w="1870" w:type="dxa"/>
          </w:tcPr>
          <w:p w14:paraId="5F92B8ED" w14:textId="77777777" w:rsidR="00BD15E2" w:rsidRPr="003971F1" w:rsidRDefault="00BD15E2" w:rsidP="00FD7F76">
            <w:pPr>
              <w:rPr>
                <w:b/>
              </w:rPr>
            </w:pPr>
            <w:r w:rsidRPr="003971F1">
              <w:rPr>
                <w:b/>
              </w:rPr>
              <w:t xml:space="preserve">Significantly Different between treatment and non-treatment groups using Median Test </w:t>
            </w:r>
          </w:p>
        </w:tc>
        <w:tc>
          <w:tcPr>
            <w:tcW w:w="1870" w:type="dxa"/>
          </w:tcPr>
          <w:p w14:paraId="1ACD3C62" w14:textId="77777777" w:rsidR="00BD15E2" w:rsidRPr="003971F1" w:rsidRDefault="00BD15E2" w:rsidP="00FD7F76"/>
          <w:p w14:paraId="4E923EBD" w14:textId="77777777" w:rsidR="00BD15E2" w:rsidRPr="003971F1" w:rsidRDefault="00BD15E2" w:rsidP="00FD7F76"/>
          <w:p w14:paraId="5B7DA8E8" w14:textId="77777777" w:rsidR="00BD15E2" w:rsidRPr="003971F1" w:rsidRDefault="00BD15E2" w:rsidP="00FD7F76"/>
          <w:p w14:paraId="7EC5BAB9" w14:textId="77777777" w:rsidR="00BD15E2" w:rsidRPr="003971F1" w:rsidRDefault="00BD15E2" w:rsidP="00FD7F76"/>
          <w:p w14:paraId="0299415F" w14:textId="77777777" w:rsidR="00BD15E2" w:rsidRPr="003971F1" w:rsidRDefault="00BD15E2" w:rsidP="00FD7F76"/>
          <w:p w14:paraId="4C6D9E38" w14:textId="77777777" w:rsidR="00BD15E2" w:rsidRPr="003971F1" w:rsidRDefault="00BD15E2" w:rsidP="00FD7F76">
            <w:pPr>
              <w:rPr>
                <w:b/>
              </w:rPr>
            </w:pPr>
          </w:p>
          <w:p w14:paraId="245BB9D7" w14:textId="77777777" w:rsidR="00BD15E2" w:rsidRPr="003971F1" w:rsidRDefault="00BD15E2" w:rsidP="00FD7F76">
            <w:pPr>
              <w:rPr>
                <w:b/>
              </w:rPr>
            </w:pPr>
            <w:r w:rsidRPr="003971F1">
              <w:rPr>
                <w:b/>
              </w:rPr>
              <w:t>Student Count</w:t>
            </w:r>
          </w:p>
        </w:tc>
      </w:tr>
      <w:tr w:rsidR="00BD15E2" w:rsidRPr="003971F1" w14:paraId="1C20F41B" w14:textId="77777777" w:rsidTr="00FD7F76">
        <w:trPr>
          <w:trHeight w:val="233"/>
        </w:trPr>
        <w:tc>
          <w:tcPr>
            <w:tcW w:w="1870" w:type="dxa"/>
          </w:tcPr>
          <w:p w14:paraId="75002B79" w14:textId="77777777" w:rsidR="00BD15E2" w:rsidRPr="003971F1" w:rsidRDefault="00BD15E2" w:rsidP="00FD7F76">
            <w:pPr>
              <w:rPr>
                <w:b/>
              </w:rPr>
            </w:pPr>
            <w:r w:rsidRPr="003971F1">
              <w:rPr>
                <w:b/>
              </w:rPr>
              <w:t>No</w:t>
            </w:r>
          </w:p>
        </w:tc>
        <w:tc>
          <w:tcPr>
            <w:tcW w:w="1870" w:type="dxa"/>
          </w:tcPr>
          <w:p w14:paraId="2290AFA1" w14:textId="77777777" w:rsidR="00BD15E2" w:rsidRPr="003971F1" w:rsidRDefault="00BD15E2" w:rsidP="00FD7F76">
            <w:r w:rsidRPr="003971F1">
              <w:t>0</w:t>
            </w:r>
          </w:p>
        </w:tc>
        <w:tc>
          <w:tcPr>
            <w:tcW w:w="1870" w:type="dxa"/>
          </w:tcPr>
          <w:p w14:paraId="23AE71E8" w14:textId="77777777" w:rsidR="00BD15E2" w:rsidRPr="003971F1" w:rsidRDefault="00BD15E2" w:rsidP="00FD7F76">
            <w:r w:rsidRPr="003971F1">
              <w:t>1</w:t>
            </w:r>
          </w:p>
        </w:tc>
        <w:tc>
          <w:tcPr>
            <w:tcW w:w="1870" w:type="dxa"/>
          </w:tcPr>
          <w:p w14:paraId="76549085" w14:textId="77777777" w:rsidR="00BD15E2" w:rsidRPr="003971F1" w:rsidRDefault="00BD15E2" w:rsidP="00FD7F76">
            <w:r w:rsidRPr="003971F1">
              <w:softHyphen/>
            </w:r>
            <w:r w:rsidRPr="003971F1">
              <w:softHyphen/>
            </w:r>
            <w:r w:rsidRPr="003971F1">
              <w:softHyphen/>
            </w:r>
            <w:r w:rsidRPr="003971F1">
              <w:softHyphen/>
              <w:t>NO</w:t>
            </w:r>
          </w:p>
        </w:tc>
        <w:tc>
          <w:tcPr>
            <w:tcW w:w="1870" w:type="dxa"/>
          </w:tcPr>
          <w:p w14:paraId="253923D9" w14:textId="77777777" w:rsidR="00BD15E2" w:rsidRPr="003971F1" w:rsidRDefault="00BD15E2" w:rsidP="00FD7F76">
            <w:r w:rsidRPr="003971F1">
              <w:t>3</w:t>
            </w:r>
          </w:p>
        </w:tc>
      </w:tr>
      <w:tr w:rsidR="00BD15E2" w:rsidRPr="003971F1" w14:paraId="3AB5A0FF" w14:textId="77777777" w:rsidTr="00FD7F76">
        <w:tc>
          <w:tcPr>
            <w:tcW w:w="1870" w:type="dxa"/>
          </w:tcPr>
          <w:p w14:paraId="37417318" w14:textId="77777777" w:rsidR="00BD15E2" w:rsidRPr="003971F1" w:rsidRDefault="00BD15E2" w:rsidP="00FD7F76">
            <w:pPr>
              <w:rPr>
                <w:b/>
              </w:rPr>
            </w:pPr>
            <w:r w:rsidRPr="003971F1">
              <w:rPr>
                <w:b/>
              </w:rPr>
              <w:t>Yes</w:t>
            </w:r>
          </w:p>
        </w:tc>
        <w:tc>
          <w:tcPr>
            <w:tcW w:w="1870" w:type="dxa"/>
          </w:tcPr>
          <w:p w14:paraId="64E93DE7" w14:textId="77777777" w:rsidR="00BD15E2" w:rsidRPr="003971F1" w:rsidRDefault="00BD15E2" w:rsidP="00FD7F76">
            <w:r w:rsidRPr="003971F1">
              <w:t>1</w:t>
            </w:r>
          </w:p>
        </w:tc>
        <w:tc>
          <w:tcPr>
            <w:tcW w:w="1870" w:type="dxa"/>
          </w:tcPr>
          <w:p w14:paraId="62F8AD1E" w14:textId="77777777" w:rsidR="00BD15E2" w:rsidRPr="003971F1" w:rsidRDefault="00BD15E2" w:rsidP="00FD7F76">
            <w:r w:rsidRPr="003971F1">
              <w:t>1</w:t>
            </w:r>
          </w:p>
        </w:tc>
        <w:tc>
          <w:tcPr>
            <w:tcW w:w="1870" w:type="dxa"/>
          </w:tcPr>
          <w:p w14:paraId="79164ECE" w14:textId="77777777" w:rsidR="00BD15E2" w:rsidRPr="003971F1" w:rsidRDefault="00BD15E2" w:rsidP="00FD7F76">
            <w:r w:rsidRPr="003971F1">
              <w:t>NO</w:t>
            </w:r>
          </w:p>
        </w:tc>
        <w:tc>
          <w:tcPr>
            <w:tcW w:w="1870" w:type="dxa"/>
          </w:tcPr>
          <w:p w14:paraId="67DA3F27" w14:textId="77777777" w:rsidR="00BD15E2" w:rsidRPr="003971F1" w:rsidRDefault="00BD15E2" w:rsidP="00FD7F76">
            <w:r w:rsidRPr="003971F1">
              <w:t>5</w:t>
            </w:r>
          </w:p>
        </w:tc>
      </w:tr>
    </w:tbl>
    <w:p w14:paraId="64EE2AB4" w14:textId="77777777" w:rsidR="00BD15E2" w:rsidRDefault="00BD15E2" w:rsidP="00BD15E2">
      <w:pPr>
        <w:spacing w:line="480" w:lineRule="auto"/>
        <w:jc w:val="center"/>
        <w:rPr>
          <w:rFonts w:ascii="Times New Roman" w:hAnsi="Times New Roman" w:cs="Times New Roman"/>
          <w:b/>
          <w:sz w:val="24"/>
          <w:szCs w:val="24"/>
        </w:rPr>
      </w:pPr>
    </w:p>
    <w:p w14:paraId="1FE933F4" w14:textId="77777777" w:rsidR="00BD15E2" w:rsidRPr="002C247F" w:rsidRDefault="00BD15E2" w:rsidP="00BD15E2">
      <w:pPr>
        <w:spacing w:line="480" w:lineRule="auto"/>
        <w:jc w:val="center"/>
        <w:rPr>
          <w:rFonts w:ascii="Times New Roman" w:hAnsi="Times New Roman" w:cs="Times New Roman"/>
          <w:b/>
          <w:sz w:val="24"/>
          <w:szCs w:val="24"/>
        </w:rPr>
      </w:pPr>
    </w:p>
    <w:tbl>
      <w:tblPr>
        <w:tblStyle w:val="TableGrid2"/>
        <w:tblpPr w:leftFromText="180" w:rightFromText="180" w:vertAnchor="page" w:horzAnchor="margin" w:tblpY="9271"/>
        <w:tblW w:w="0" w:type="auto"/>
        <w:tblLook w:val="04A0" w:firstRow="1" w:lastRow="0" w:firstColumn="1" w:lastColumn="0" w:noHBand="0" w:noVBand="1"/>
      </w:tblPr>
      <w:tblGrid>
        <w:gridCol w:w="1870"/>
        <w:gridCol w:w="1870"/>
        <w:gridCol w:w="1870"/>
        <w:gridCol w:w="1870"/>
        <w:gridCol w:w="1870"/>
      </w:tblGrid>
      <w:tr w:rsidR="00BD15E2" w:rsidRPr="00C63C2D" w14:paraId="2D3712CB" w14:textId="77777777" w:rsidTr="00FD7F76">
        <w:tc>
          <w:tcPr>
            <w:tcW w:w="1870" w:type="dxa"/>
          </w:tcPr>
          <w:p w14:paraId="507AD515" w14:textId="77777777" w:rsidR="00BD15E2" w:rsidRPr="00C63C2D" w:rsidRDefault="00BD15E2" w:rsidP="00FD7F76">
            <w:pPr>
              <w:rPr>
                <w:rFonts w:cstheme="minorHAnsi"/>
                <w:b/>
              </w:rPr>
            </w:pPr>
            <w:r w:rsidRPr="00C63C2D">
              <w:rPr>
                <w:rFonts w:cstheme="minorHAnsi"/>
                <w:b/>
              </w:rPr>
              <w:t>RP Participants</w:t>
            </w:r>
          </w:p>
        </w:tc>
        <w:tc>
          <w:tcPr>
            <w:tcW w:w="1870" w:type="dxa"/>
          </w:tcPr>
          <w:p w14:paraId="134D5E5F" w14:textId="77777777" w:rsidR="00BD15E2" w:rsidRPr="00C63C2D" w:rsidRDefault="00BD15E2" w:rsidP="00FD7F76">
            <w:pPr>
              <w:rPr>
                <w:rFonts w:cstheme="minorHAnsi"/>
                <w:b/>
              </w:rPr>
            </w:pPr>
            <w:r w:rsidRPr="00C63C2D">
              <w:rPr>
                <w:rFonts w:cstheme="minorHAnsi"/>
                <w:b/>
              </w:rPr>
              <w:t xml:space="preserve">Average of Pre RP </w:t>
            </w:r>
          </w:p>
          <w:p w14:paraId="1A2A30E4" w14:textId="77777777" w:rsidR="00BD15E2" w:rsidRPr="00C63C2D" w:rsidRDefault="00BD15E2" w:rsidP="00FD7F76">
            <w:pPr>
              <w:rPr>
                <w:rFonts w:cstheme="minorHAnsi"/>
                <w:b/>
              </w:rPr>
            </w:pPr>
            <w:r w:rsidRPr="00C63C2D">
              <w:rPr>
                <w:rFonts w:cstheme="minorHAnsi"/>
                <w:b/>
              </w:rPr>
              <w:t>Suspension Count</w:t>
            </w:r>
          </w:p>
        </w:tc>
        <w:tc>
          <w:tcPr>
            <w:tcW w:w="1870" w:type="dxa"/>
          </w:tcPr>
          <w:p w14:paraId="5FA24E27" w14:textId="77777777" w:rsidR="00BD15E2" w:rsidRPr="00C63C2D" w:rsidRDefault="00BD15E2" w:rsidP="00FD7F76">
            <w:pPr>
              <w:rPr>
                <w:rFonts w:cstheme="minorHAnsi"/>
                <w:b/>
              </w:rPr>
            </w:pPr>
            <w:r w:rsidRPr="00C63C2D">
              <w:rPr>
                <w:rFonts w:cstheme="minorHAnsi"/>
                <w:b/>
              </w:rPr>
              <w:t>Average of Post RP Suspension Count</w:t>
            </w:r>
          </w:p>
        </w:tc>
        <w:tc>
          <w:tcPr>
            <w:tcW w:w="1870" w:type="dxa"/>
          </w:tcPr>
          <w:p w14:paraId="709D1844" w14:textId="77777777" w:rsidR="00BD15E2" w:rsidRPr="00C63C2D" w:rsidRDefault="00BD15E2" w:rsidP="00FD7F76">
            <w:pPr>
              <w:rPr>
                <w:rFonts w:cstheme="minorHAnsi"/>
                <w:b/>
              </w:rPr>
            </w:pPr>
            <w:r w:rsidRPr="00C63C2D">
              <w:rPr>
                <w:rFonts w:cstheme="minorHAnsi"/>
                <w:b/>
              </w:rPr>
              <w:t>Average of Suspension Reduction</w:t>
            </w:r>
          </w:p>
        </w:tc>
        <w:tc>
          <w:tcPr>
            <w:tcW w:w="1870" w:type="dxa"/>
          </w:tcPr>
          <w:p w14:paraId="55B8CA55" w14:textId="77777777" w:rsidR="00BD15E2" w:rsidRPr="00C63C2D" w:rsidRDefault="00BD15E2" w:rsidP="00FD7F76">
            <w:pPr>
              <w:rPr>
                <w:rFonts w:cstheme="minorHAnsi"/>
                <w:b/>
              </w:rPr>
            </w:pPr>
            <w:r w:rsidRPr="00C63C2D">
              <w:rPr>
                <w:rFonts w:cstheme="minorHAnsi"/>
                <w:b/>
              </w:rPr>
              <w:t>Student Count</w:t>
            </w:r>
          </w:p>
        </w:tc>
      </w:tr>
      <w:tr w:rsidR="00BD15E2" w:rsidRPr="00C63C2D" w14:paraId="681407F7" w14:textId="77777777" w:rsidTr="00FD7F76">
        <w:tc>
          <w:tcPr>
            <w:tcW w:w="1870" w:type="dxa"/>
          </w:tcPr>
          <w:p w14:paraId="34D8CF83"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 xml:space="preserve">No </w:t>
            </w:r>
          </w:p>
        </w:tc>
        <w:tc>
          <w:tcPr>
            <w:tcW w:w="1870" w:type="dxa"/>
          </w:tcPr>
          <w:p w14:paraId="7C9D9F4A"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0.33</w:t>
            </w:r>
          </w:p>
        </w:tc>
        <w:tc>
          <w:tcPr>
            <w:tcW w:w="1870" w:type="dxa"/>
          </w:tcPr>
          <w:p w14:paraId="45F4DDC2"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0.67</w:t>
            </w:r>
          </w:p>
        </w:tc>
        <w:tc>
          <w:tcPr>
            <w:tcW w:w="1870" w:type="dxa"/>
          </w:tcPr>
          <w:p w14:paraId="5DEC2953"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0.33*</w:t>
            </w:r>
          </w:p>
        </w:tc>
        <w:tc>
          <w:tcPr>
            <w:tcW w:w="1870" w:type="dxa"/>
          </w:tcPr>
          <w:p w14:paraId="47FA4ACA"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3</w:t>
            </w:r>
          </w:p>
        </w:tc>
      </w:tr>
      <w:tr w:rsidR="00BD15E2" w:rsidRPr="00C63C2D" w14:paraId="6AAE04B6" w14:textId="77777777" w:rsidTr="00FD7F76">
        <w:tc>
          <w:tcPr>
            <w:tcW w:w="1870" w:type="dxa"/>
          </w:tcPr>
          <w:p w14:paraId="63826DBD"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Yes</w:t>
            </w:r>
          </w:p>
        </w:tc>
        <w:tc>
          <w:tcPr>
            <w:tcW w:w="1870" w:type="dxa"/>
          </w:tcPr>
          <w:p w14:paraId="1DB8D1CA"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0.80</w:t>
            </w:r>
          </w:p>
        </w:tc>
        <w:tc>
          <w:tcPr>
            <w:tcW w:w="1870" w:type="dxa"/>
          </w:tcPr>
          <w:p w14:paraId="5654FBF6"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0.2</w:t>
            </w:r>
          </w:p>
        </w:tc>
        <w:tc>
          <w:tcPr>
            <w:tcW w:w="1870" w:type="dxa"/>
          </w:tcPr>
          <w:p w14:paraId="1552F472"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-0.6</w:t>
            </w:r>
          </w:p>
        </w:tc>
        <w:tc>
          <w:tcPr>
            <w:tcW w:w="1870" w:type="dxa"/>
          </w:tcPr>
          <w:p w14:paraId="2A78785B"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5</w:t>
            </w:r>
          </w:p>
        </w:tc>
      </w:tr>
      <w:tr w:rsidR="00BD15E2" w:rsidRPr="00C63C2D" w14:paraId="51C9D158" w14:textId="77777777" w:rsidTr="00FD7F76">
        <w:tc>
          <w:tcPr>
            <w:tcW w:w="1870" w:type="dxa"/>
          </w:tcPr>
          <w:p w14:paraId="30F7A92A"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Grand Total</w:t>
            </w:r>
          </w:p>
        </w:tc>
        <w:tc>
          <w:tcPr>
            <w:tcW w:w="1870" w:type="dxa"/>
          </w:tcPr>
          <w:p w14:paraId="28216B14"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0.63</w:t>
            </w:r>
          </w:p>
        </w:tc>
        <w:tc>
          <w:tcPr>
            <w:tcW w:w="1870" w:type="dxa"/>
          </w:tcPr>
          <w:p w14:paraId="2515A84C"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0.375</w:t>
            </w:r>
          </w:p>
        </w:tc>
        <w:tc>
          <w:tcPr>
            <w:tcW w:w="1870" w:type="dxa"/>
          </w:tcPr>
          <w:p w14:paraId="4AE630C5"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-0.25</w:t>
            </w:r>
          </w:p>
        </w:tc>
        <w:tc>
          <w:tcPr>
            <w:tcW w:w="1870" w:type="dxa"/>
          </w:tcPr>
          <w:p w14:paraId="7BE9C224" w14:textId="77777777" w:rsidR="00BD15E2" w:rsidRPr="00C63C2D" w:rsidRDefault="00BD15E2" w:rsidP="00FD7F76">
            <w:pPr>
              <w:rPr>
                <w:rFonts w:ascii="Times New Roman" w:hAnsi="Times New Roman" w:cs="Times New Roman"/>
                <w:sz w:val="24"/>
                <w:szCs w:val="24"/>
              </w:rPr>
            </w:pPr>
            <w:r w:rsidRPr="00C63C2D">
              <w:rPr>
                <w:rFonts w:ascii="Times New Roman" w:hAnsi="Times New Roman" w:cs="Times New Roman"/>
                <w:sz w:val="24"/>
                <w:szCs w:val="24"/>
              </w:rPr>
              <w:t>8</w:t>
            </w:r>
          </w:p>
        </w:tc>
      </w:tr>
    </w:tbl>
    <w:p w14:paraId="4670F6F5" w14:textId="77777777" w:rsidR="00BD15E2" w:rsidRPr="00891848" w:rsidRDefault="00BD15E2" w:rsidP="00BD15E2">
      <w:pPr>
        <w:spacing w:line="480" w:lineRule="auto"/>
        <w:rPr>
          <w:rFonts w:ascii="Times New Roman" w:hAnsi="Times New Roman" w:cs="Times New Roman"/>
          <w:sz w:val="24"/>
          <w:szCs w:val="24"/>
        </w:rPr>
      </w:pPr>
    </w:p>
    <w:p w14:paraId="76BEF49C"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16BAFC2F" w14:textId="77777777" w:rsidR="00BD15E2" w:rsidRDefault="00BD15E2" w:rsidP="00BD15E2">
      <w:pPr>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pPr>
    </w:p>
    <w:p w14:paraId="1E696620" w14:textId="77777777" w:rsidR="00BD15E2" w:rsidRDefault="00BD15E2" w:rsidP="00BD15E2">
      <w:pPr>
        <w:autoSpaceDE w:val="0"/>
        <w:autoSpaceDN w:val="0"/>
        <w:adjustRightInd w:val="0"/>
        <w:spacing w:after="0" w:line="480" w:lineRule="auto"/>
        <w:ind w:firstLine="720"/>
        <w:contextualSpacing/>
        <w:rPr>
          <w:rFonts w:ascii="Times New Roman" w:hAnsi="Times New Roman" w:cs="Times New Roman"/>
          <w:color w:val="000000" w:themeColor="text1"/>
          <w:sz w:val="24"/>
          <w:szCs w:val="24"/>
        </w:rPr>
      </w:pPr>
    </w:p>
    <w:p w14:paraId="4C7FA54D"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57F56658"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7C6422F8"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289E7E9A"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636BB32F"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35C5F8BA"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06E3CB92" w14:textId="77777777" w:rsidR="00BD15E2" w:rsidRPr="00FF3DD1" w:rsidRDefault="00BD15E2" w:rsidP="00BD15E2">
      <w:pPr>
        <w:autoSpaceDE w:val="0"/>
        <w:autoSpaceDN w:val="0"/>
        <w:adjustRightInd w:val="0"/>
        <w:spacing w:after="0" w:line="480" w:lineRule="auto"/>
        <w:contextualSpacing/>
        <w:jc w:val="center"/>
        <w:rPr>
          <w:rFonts w:ascii="Times New Roman" w:hAnsi="Times New Roman" w:cs="Times New Roman"/>
          <w:b/>
          <w:color w:val="000000" w:themeColor="text1"/>
          <w:sz w:val="24"/>
          <w:szCs w:val="24"/>
        </w:rPr>
      </w:pPr>
      <w:r w:rsidRPr="00FF3DD1">
        <w:rPr>
          <w:rFonts w:ascii="Times New Roman" w:hAnsi="Times New Roman" w:cs="Times New Roman"/>
          <w:b/>
          <w:color w:val="000000" w:themeColor="text1"/>
          <w:sz w:val="24"/>
          <w:szCs w:val="24"/>
        </w:rPr>
        <w:t>Table 5</w:t>
      </w:r>
    </w:p>
    <w:p w14:paraId="6C0544E7" w14:textId="77777777" w:rsidR="00BD15E2" w:rsidRDefault="00BD15E2" w:rsidP="00BD15E2">
      <w:pPr>
        <w:autoSpaceDE w:val="0"/>
        <w:autoSpaceDN w:val="0"/>
        <w:adjustRightInd w:val="0"/>
        <w:spacing w:after="0" w:line="480" w:lineRule="auto"/>
        <w:contextualSpacing/>
        <w:jc w:val="center"/>
        <w:rPr>
          <w:rFonts w:ascii="Times New Roman" w:hAnsi="Times New Roman" w:cs="Times New Roman"/>
          <w:b/>
          <w:color w:val="000000" w:themeColor="text1"/>
          <w:sz w:val="24"/>
          <w:szCs w:val="24"/>
        </w:rPr>
      </w:pPr>
      <w:r w:rsidRPr="00FF3DD1">
        <w:rPr>
          <w:rFonts w:ascii="Times New Roman" w:hAnsi="Times New Roman" w:cs="Times New Roman"/>
          <w:b/>
          <w:color w:val="000000" w:themeColor="text1"/>
          <w:sz w:val="24"/>
          <w:szCs w:val="24"/>
        </w:rPr>
        <w:t>Referral Reduction Status</w:t>
      </w:r>
    </w:p>
    <w:p w14:paraId="213139D9" w14:textId="77777777" w:rsidR="00BD15E2" w:rsidRDefault="00BD15E2" w:rsidP="00BD15E2">
      <w:pPr>
        <w:autoSpaceDE w:val="0"/>
        <w:autoSpaceDN w:val="0"/>
        <w:adjustRightInd w:val="0"/>
        <w:spacing w:after="0" w:line="480" w:lineRule="auto"/>
        <w:contextualSpacing/>
        <w:rPr>
          <w:rFonts w:ascii="Times New Roman" w:hAnsi="Times New Roman" w:cs="Times New Roman"/>
          <w:b/>
          <w:color w:val="000000" w:themeColor="text1"/>
          <w:sz w:val="24"/>
          <w:szCs w:val="24"/>
        </w:rPr>
      </w:pPr>
    </w:p>
    <w:tbl>
      <w:tblPr>
        <w:tblStyle w:val="TableGrid3"/>
        <w:tblpPr w:leftFromText="180" w:rightFromText="180" w:vertAnchor="text" w:horzAnchor="page" w:tblpX="1773" w:tblpY="840"/>
        <w:tblW w:w="0" w:type="auto"/>
        <w:tblLook w:val="04A0" w:firstRow="1" w:lastRow="0" w:firstColumn="1" w:lastColumn="0" w:noHBand="0" w:noVBand="1"/>
      </w:tblPr>
      <w:tblGrid>
        <w:gridCol w:w="3116"/>
        <w:gridCol w:w="3117"/>
        <w:gridCol w:w="3117"/>
      </w:tblGrid>
      <w:tr w:rsidR="00BD15E2" w:rsidRPr="0074160E" w14:paraId="6CC44F65" w14:textId="77777777" w:rsidTr="00FD7F76">
        <w:tc>
          <w:tcPr>
            <w:tcW w:w="3116" w:type="dxa"/>
          </w:tcPr>
          <w:p w14:paraId="7884EAE8" w14:textId="77777777" w:rsidR="00BD15E2" w:rsidRPr="0074160E" w:rsidRDefault="00BD15E2" w:rsidP="00FD7F76">
            <w:pPr>
              <w:jc w:val="center"/>
              <w:rPr>
                <w:b/>
              </w:rPr>
            </w:pPr>
            <w:r w:rsidRPr="0074160E">
              <w:rPr>
                <w:b/>
              </w:rPr>
              <w:t>RP Participants</w:t>
            </w:r>
          </w:p>
        </w:tc>
        <w:tc>
          <w:tcPr>
            <w:tcW w:w="3117" w:type="dxa"/>
          </w:tcPr>
          <w:p w14:paraId="1E34C583" w14:textId="77777777" w:rsidR="00BD15E2" w:rsidRPr="0074160E" w:rsidRDefault="00BD15E2" w:rsidP="00FD7F76">
            <w:pPr>
              <w:jc w:val="center"/>
              <w:rPr>
                <w:b/>
              </w:rPr>
            </w:pPr>
            <w:r w:rsidRPr="0074160E">
              <w:rPr>
                <w:b/>
              </w:rPr>
              <w:t>Student Count</w:t>
            </w:r>
          </w:p>
        </w:tc>
        <w:tc>
          <w:tcPr>
            <w:tcW w:w="3117" w:type="dxa"/>
          </w:tcPr>
          <w:p w14:paraId="6989F68C" w14:textId="77777777" w:rsidR="00BD15E2" w:rsidRPr="0074160E" w:rsidRDefault="00BD15E2" w:rsidP="00FD7F76">
            <w:pPr>
              <w:jc w:val="center"/>
            </w:pPr>
            <w:r w:rsidRPr="0074160E">
              <w:t>%</w:t>
            </w:r>
          </w:p>
        </w:tc>
      </w:tr>
      <w:tr w:rsidR="00BD15E2" w:rsidRPr="0074160E" w14:paraId="2DB0580D" w14:textId="77777777" w:rsidTr="00FD7F76">
        <w:tc>
          <w:tcPr>
            <w:tcW w:w="3116" w:type="dxa"/>
          </w:tcPr>
          <w:p w14:paraId="4226BD2B" w14:textId="77777777" w:rsidR="00BD15E2" w:rsidRPr="0074160E" w:rsidRDefault="00BD15E2" w:rsidP="00FD7F76">
            <w:pPr>
              <w:jc w:val="center"/>
              <w:rPr>
                <w:b/>
              </w:rPr>
            </w:pPr>
            <w:r w:rsidRPr="0074160E">
              <w:rPr>
                <w:b/>
              </w:rPr>
              <w:t>No</w:t>
            </w:r>
          </w:p>
        </w:tc>
        <w:tc>
          <w:tcPr>
            <w:tcW w:w="3117" w:type="dxa"/>
          </w:tcPr>
          <w:p w14:paraId="6333EE9D" w14:textId="77777777" w:rsidR="00BD15E2" w:rsidRPr="0074160E" w:rsidRDefault="00BD15E2" w:rsidP="00FD7F76">
            <w:pPr>
              <w:jc w:val="center"/>
              <w:rPr>
                <w:b/>
              </w:rPr>
            </w:pPr>
            <w:r w:rsidRPr="0074160E">
              <w:rPr>
                <w:b/>
              </w:rPr>
              <w:t>3</w:t>
            </w:r>
          </w:p>
        </w:tc>
        <w:tc>
          <w:tcPr>
            <w:tcW w:w="3117" w:type="dxa"/>
          </w:tcPr>
          <w:p w14:paraId="5A55EEA0" w14:textId="77777777" w:rsidR="00BD15E2" w:rsidRPr="0074160E" w:rsidRDefault="00BD15E2" w:rsidP="00FD7F76">
            <w:pPr>
              <w:jc w:val="center"/>
            </w:pPr>
          </w:p>
        </w:tc>
      </w:tr>
      <w:tr w:rsidR="00BD15E2" w:rsidRPr="0074160E" w14:paraId="1B813BB9" w14:textId="77777777" w:rsidTr="00FD7F76">
        <w:tc>
          <w:tcPr>
            <w:tcW w:w="3116" w:type="dxa"/>
          </w:tcPr>
          <w:p w14:paraId="612EC216" w14:textId="77777777" w:rsidR="00BD15E2" w:rsidRPr="0074160E" w:rsidRDefault="00BD15E2" w:rsidP="00FD7F76">
            <w:pPr>
              <w:jc w:val="center"/>
            </w:pPr>
            <w:r w:rsidRPr="0074160E">
              <w:t>Same</w:t>
            </w:r>
          </w:p>
        </w:tc>
        <w:tc>
          <w:tcPr>
            <w:tcW w:w="3117" w:type="dxa"/>
          </w:tcPr>
          <w:p w14:paraId="59D8BE40" w14:textId="77777777" w:rsidR="00BD15E2" w:rsidRPr="0074160E" w:rsidRDefault="00BD15E2" w:rsidP="00FD7F76">
            <w:pPr>
              <w:jc w:val="center"/>
            </w:pPr>
            <w:r w:rsidRPr="0074160E">
              <w:t>2</w:t>
            </w:r>
          </w:p>
        </w:tc>
        <w:tc>
          <w:tcPr>
            <w:tcW w:w="3117" w:type="dxa"/>
          </w:tcPr>
          <w:p w14:paraId="6B078B8B" w14:textId="77777777" w:rsidR="00BD15E2" w:rsidRPr="0074160E" w:rsidRDefault="00BD15E2" w:rsidP="00FD7F76">
            <w:pPr>
              <w:jc w:val="center"/>
            </w:pPr>
            <w:r w:rsidRPr="0074160E">
              <w:t>66.67%</w:t>
            </w:r>
          </w:p>
        </w:tc>
      </w:tr>
      <w:tr w:rsidR="00BD15E2" w:rsidRPr="0074160E" w14:paraId="6FB5C2F5" w14:textId="77777777" w:rsidTr="00FD7F76">
        <w:tc>
          <w:tcPr>
            <w:tcW w:w="3116" w:type="dxa"/>
          </w:tcPr>
          <w:p w14:paraId="47DCF529" w14:textId="77777777" w:rsidR="00BD15E2" w:rsidRPr="0074160E" w:rsidRDefault="00BD15E2" w:rsidP="00FD7F76">
            <w:pPr>
              <w:jc w:val="center"/>
            </w:pPr>
            <w:r w:rsidRPr="0074160E">
              <w:t>Yes</w:t>
            </w:r>
          </w:p>
        </w:tc>
        <w:tc>
          <w:tcPr>
            <w:tcW w:w="3117" w:type="dxa"/>
          </w:tcPr>
          <w:p w14:paraId="02B5EE48" w14:textId="77777777" w:rsidR="00BD15E2" w:rsidRPr="0074160E" w:rsidRDefault="00BD15E2" w:rsidP="00FD7F76">
            <w:pPr>
              <w:jc w:val="center"/>
            </w:pPr>
            <w:r w:rsidRPr="0074160E">
              <w:t>1</w:t>
            </w:r>
          </w:p>
        </w:tc>
        <w:tc>
          <w:tcPr>
            <w:tcW w:w="3117" w:type="dxa"/>
          </w:tcPr>
          <w:p w14:paraId="1882DF1B" w14:textId="77777777" w:rsidR="00BD15E2" w:rsidRPr="0074160E" w:rsidRDefault="00BD15E2" w:rsidP="00FD7F76">
            <w:pPr>
              <w:jc w:val="center"/>
            </w:pPr>
            <w:r w:rsidRPr="0074160E">
              <w:t>33.33%</w:t>
            </w:r>
          </w:p>
        </w:tc>
      </w:tr>
      <w:tr w:rsidR="00BD15E2" w:rsidRPr="0074160E" w14:paraId="473BDFA6" w14:textId="77777777" w:rsidTr="00FD7F76">
        <w:tc>
          <w:tcPr>
            <w:tcW w:w="3116" w:type="dxa"/>
          </w:tcPr>
          <w:p w14:paraId="2B053208" w14:textId="77777777" w:rsidR="00BD15E2" w:rsidRPr="0074160E" w:rsidRDefault="00BD15E2" w:rsidP="00FD7F76">
            <w:pPr>
              <w:jc w:val="center"/>
            </w:pPr>
          </w:p>
        </w:tc>
        <w:tc>
          <w:tcPr>
            <w:tcW w:w="3117" w:type="dxa"/>
          </w:tcPr>
          <w:p w14:paraId="015D2EA8" w14:textId="77777777" w:rsidR="00BD15E2" w:rsidRPr="0074160E" w:rsidRDefault="00BD15E2" w:rsidP="00FD7F76">
            <w:pPr>
              <w:jc w:val="center"/>
            </w:pPr>
          </w:p>
        </w:tc>
        <w:tc>
          <w:tcPr>
            <w:tcW w:w="3117" w:type="dxa"/>
          </w:tcPr>
          <w:p w14:paraId="6ED39D06" w14:textId="77777777" w:rsidR="00BD15E2" w:rsidRPr="0074160E" w:rsidRDefault="00BD15E2" w:rsidP="00FD7F76">
            <w:pPr>
              <w:jc w:val="center"/>
            </w:pPr>
          </w:p>
        </w:tc>
      </w:tr>
      <w:tr w:rsidR="00BD15E2" w:rsidRPr="0074160E" w14:paraId="42170FA5" w14:textId="77777777" w:rsidTr="00FD7F76">
        <w:tc>
          <w:tcPr>
            <w:tcW w:w="3116" w:type="dxa"/>
          </w:tcPr>
          <w:p w14:paraId="5EFFBB0B" w14:textId="77777777" w:rsidR="00BD15E2" w:rsidRPr="0074160E" w:rsidRDefault="00BD15E2" w:rsidP="00FD7F76">
            <w:pPr>
              <w:jc w:val="center"/>
              <w:rPr>
                <w:b/>
              </w:rPr>
            </w:pPr>
            <w:r w:rsidRPr="0074160E">
              <w:rPr>
                <w:b/>
              </w:rPr>
              <w:t>Yes</w:t>
            </w:r>
          </w:p>
        </w:tc>
        <w:tc>
          <w:tcPr>
            <w:tcW w:w="3117" w:type="dxa"/>
          </w:tcPr>
          <w:p w14:paraId="13B789BD" w14:textId="77777777" w:rsidR="00BD15E2" w:rsidRPr="0074160E" w:rsidRDefault="00BD15E2" w:rsidP="00FD7F76">
            <w:pPr>
              <w:jc w:val="center"/>
              <w:rPr>
                <w:b/>
              </w:rPr>
            </w:pPr>
            <w:r w:rsidRPr="0074160E">
              <w:rPr>
                <w:b/>
              </w:rPr>
              <w:t>5</w:t>
            </w:r>
          </w:p>
        </w:tc>
        <w:tc>
          <w:tcPr>
            <w:tcW w:w="3117" w:type="dxa"/>
          </w:tcPr>
          <w:p w14:paraId="032BCAFD" w14:textId="77777777" w:rsidR="00BD15E2" w:rsidRPr="0074160E" w:rsidRDefault="00BD15E2" w:rsidP="00FD7F76">
            <w:pPr>
              <w:jc w:val="center"/>
              <w:rPr>
                <w:b/>
              </w:rPr>
            </w:pPr>
          </w:p>
        </w:tc>
      </w:tr>
      <w:tr w:rsidR="00BD15E2" w:rsidRPr="0074160E" w14:paraId="18832F08" w14:textId="77777777" w:rsidTr="00FD7F76">
        <w:tc>
          <w:tcPr>
            <w:tcW w:w="3116" w:type="dxa"/>
          </w:tcPr>
          <w:p w14:paraId="09C00E94" w14:textId="77777777" w:rsidR="00BD15E2" w:rsidRPr="0074160E" w:rsidRDefault="00BD15E2" w:rsidP="00FD7F76">
            <w:pPr>
              <w:jc w:val="center"/>
            </w:pPr>
            <w:r w:rsidRPr="0074160E">
              <w:t>Same</w:t>
            </w:r>
          </w:p>
        </w:tc>
        <w:tc>
          <w:tcPr>
            <w:tcW w:w="3117" w:type="dxa"/>
          </w:tcPr>
          <w:p w14:paraId="27FC01E2" w14:textId="77777777" w:rsidR="00BD15E2" w:rsidRPr="0074160E" w:rsidRDefault="00BD15E2" w:rsidP="00FD7F76">
            <w:pPr>
              <w:jc w:val="center"/>
            </w:pPr>
            <w:r w:rsidRPr="0074160E">
              <w:t>1</w:t>
            </w:r>
          </w:p>
        </w:tc>
        <w:tc>
          <w:tcPr>
            <w:tcW w:w="3117" w:type="dxa"/>
          </w:tcPr>
          <w:p w14:paraId="09E104D6" w14:textId="77777777" w:rsidR="00BD15E2" w:rsidRPr="0074160E" w:rsidRDefault="00BD15E2" w:rsidP="00FD7F76">
            <w:pPr>
              <w:jc w:val="center"/>
            </w:pPr>
            <w:r w:rsidRPr="0074160E">
              <w:t>20.00%</w:t>
            </w:r>
          </w:p>
        </w:tc>
      </w:tr>
      <w:tr w:rsidR="00BD15E2" w:rsidRPr="0074160E" w14:paraId="6D0C031A" w14:textId="77777777" w:rsidTr="00FD7F76">
        <w:tc>
          <w:tcPr>
            <w:tcW w:w="3116" w:type="dxa"/>
          </w:tcPr>
          <w:p w14:paraId="7BAFFC9A" w14:textId="77777777" w:rsidR="00BD15E2" w:rsidRPr="0074160E" w:rsidRDefault="00BD15E2" w:rsidP="00FD7F76">
            <w:pPr>
              <w:jc w:val="center"/>
            </w:pPr>
            <w:r w:rsidRPr="0074160E">
              <w:t>Yes</w:t>
            </w:r>
          </w:p>
        </w:tc>
        <w:tc>
          <w:tcPr>
            <w:tcW w:w="3117" w:type="dxa"/>
          </w:tcPr>
          <w:p w14:paraId="297A90B7" w14:textId="77777777" w:rsidR="00BD15E2" w:rsidRPr="0074160E" w:rsidRDefault="00BD15E2" w:rsidP="00FD7F76">
            <w:pPr>
              <w:jc w:val="center"/>
            </w:pPr>
            <w:r w:rsidRPr="0074160E">
              <w:t>4</w:t>
            </w:r>
          </w:p>
        </w:tc>
        <w:tc>
          <w:tcPr>
            <w:tcW w:w="3117" w:type="dxa"/>
          </w:tcPr>
          <w:p w14:paraId="5E0E7E31" w14:textId="77777777" w:rsidR="00BD15E2" w:rsidRPr="0074160E" w:rsidRDefault="00BD15E2" w:rsidP="00FD7F76">
            <w:pPr>
              <w:jc w:val="center"/>
            </w:pPr>
            <w:r w:rsidRPr="0074160E">
              <w:t>80.00%</w:t>
            </w:r>
          </w:p>
        </w:tc>
      </w:tr>
      <w:tr w:rsidR="00BD15E2" w:rsidRPr="0074160E" w14:paraId="02A3A471" w14:textId="77777777" w:rsidTr="00FD7F76">
        <w:tc>
          <w:tcPr>
            <w:tcW w:w="3116" w:type="dxa"/>
          </w:tcPr>
          <w:p w14:paraId="00DFEC78" w14:textId="77777777" w:rsidR="00BD15E2" w:rsidRPr="0074160E" w:rsidRDefault="00BD15E2" w:rsidP="00FD7F76">
            <w:pPr>
              <w:rPr>
                <w:b/>
              </w:rPr>
            </w:pPr>
            <w:r w:rsidRPr="0074160E">
              <w:t xml:space="preserve">                    </w:t>
            </w:r>
            <w:r w:rsidRPr="0074160E">
              <w:rPr>
                <w:b/>
              </w:rPr>
              <w:t>Grand Total</w:t>
            </w:r>
          </w:p>
        </w:tc>
        <w:tc>
          <w:tcPr>
            <w:tcW w:w="3117" w:type="dxa"/>
          </w:tcPr>
          <w:p w14:paraId="297F59FD" w14:textId="77777777" w:rsidR="00BD15E2" w:rsidRPr="0074160E" w:rsidRDefault="00BD15E2" w:rsidP="00FD7F76">
            <w:pPr>
              <w:jc w:val="center"/>
              <w:rPr>
                <w:b/>
              </w:rPr>
            </w:pPr>
            <w:r w:rsidRPr="0074160E">
              <w:rPr>
                <w:b/>
              </w:rPr>
              <w:t>8</w:t>
            </w:r>
          </w:p>
        </w:tc>
        <w:tc>
          <w:tcPr>
            <w:tcW w:w="3117" w:type="dxa"/>
          </w:tcPr>
          <w:p w14:paraId="15AC00B4" w14:textId="77777777" w:rsidR="00BD15E2" w:rsidRPr="0074160E" w:rsidRDefault="00BD15E2" w:rsidP="00FD7F76">
            <w:pPr>
              <w:jc w:val="center"/>
            </w:pPr>
          </w:p>
        </w:tc>
      </w:tr>
    </w:tbl>
    <w:p w14:paraId="5AE830DE" w14:textId="77777777" w:rsidR="00BD15E2" w:rsidRPr="00FF3DD1" w:rsidRDefault="00BD15E2" w:rsidP="00BD15E2">
      <w:pPr>
        <w:autoSpaceDE w:val="0"/>
        <w:autoSpaceDN w:val="0"/>
        <w:adjustRightInd w:val="0"/>
        <w:spacing w:after="0" w:line="480" w:lineRule="auto"/>
        <w:contextualSpacing/>
        <w:rPr>
          <w:rFonts w:ascii="Times New Roman" w:hAnsi="Times New Roman" w:cs="Times New Roman"/>
          <w:b/>
          <w:color w:val="000000" w:themeColor="text1"/>
          <w:sz w:val="24"/>
          <w:szCs w:val="24"/>
        </w:rPr>
      </w:pPr>
    </w:p>
    <w:p w14:paraId="18A7A47C"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725DE416"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1704254B"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1517671F"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3DDBBE91"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322AA442"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28EC3AD0"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0999184E"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51461A8A"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0974EE70"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65EBEB0B"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26A4F338"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2113663D" w14:textId="77777777" w:rsidR="00BD15E2" w:rsidRDefault="00BD15E2" w:rsidP="00BD15E2">
      <w:pPr>
        <w:autoSpaceDE w:val="0"/>
        <w:autoSpaceDN w:val="0"/>
        <w:adjustRightInd w:val="0"/>
        <w:spacing w:after="0" w:line="480" w:lineRule="auto"/>
        <w:contextualSpacing/>
        <w:rPr>
          <w:rFonts w:ascii="Times New Roman" w:hAnsi="Times New Roman" w:cs="Times New Roman"/>
          <w:color w:val="000000" w:themeColor="text1"/>
          <w:sz w:val="24"/>
          <w:szCs w:val="24"/>
        </w:rPr>
      </w:pPr>
    </w:p>
    <w:p w14:paraId="00460329" w14:textId="77777777" w:rsidR="00BD15E2" w:rsidRPr="0036657F" w:rsidRDefault="00BD15E2" w:rsidP="00BD15E2">
      <w:pPr>
        <w:spacing w:line="480" w:lineRule="auto"/>
        <w:jc w:val="center"/>
        <w:rPr>
          <w:rFonts w:ascii="Times New Roman" w:hAnsi="Times New Roman" w:cs="Times New Roman"/>
          <w:b/>
          <w:sz w:val="24"/>
          <w:szCs w:val="24"/>
        </w:rPr>
      </w:pPr>
      <w:r w:rsidRPr="0036657F">
        <w:rPr>
          <w:rFonts w:ascii="Times New Roman" w:hAnsi="Times New Roman" w:cs="Times New Roman"/>
          <w:b/>
          <w:sz w:val="24"/>
          <w:szCs w:val="24"/>
        </w:rPr>
        <w:t>CHAPTER V</w:t>
      </w:r>
    </w:p>
    <w:p w14:paraId="18F3FCEF" w14:textId="77777777" w:rsidR="00BD15E2" w:rsidRPr="0036657F" w:rsidRDefault="00BD15E2" w:rsidP="00BD15E2">
      <w:pPr>
        <w:spacing w:line="480" w:lineRule="auto"/>
        <w:jc w:val="center"/>
        <w:rPr>
          <w:rFonts w:ascii="Times New Roman" w:hAnsi="Times New Roman" w:cs="Times New Roman"/>
          <w:b/>
          <w:sz w:val="24"/>
          <w:szCs w:val="24"/>
        </w:rPr>
      </w:pPr>
      <w:r w:rsidRPr="0036657F">
        <w:rPr>
          <w:rFonts w:ascii="Times New Roman" w:hAnsi="Times New Roman" w:cs="Times New Roman"/>
          <w:b/>
          <w:sz w:val="24"/>
          <w:szCs w:val="24"/>
        </w:rPr>
        <w:t>DISCUSSION</w:t>
      </w:r>
    </w:p>
    <w:p w14:paraId="633B29C6" w14:textId="77777777" w:rsidR="00BD15E2" w:rsidRPr="0036657F" w:rsidRDefault="00BD15E2" w:rsidP="00BD15E2">
      <w:pPr>
        <w:spacing w:line="480" w:lineRule="auto"/>
        <w:rPr>
          <w:rFonts w:ascii="Times New Roman" w:hAnsi="Times New Roman" w:cs="Times New Roman"/>
          <w:sz w:val="24"/>
          <w:szCs w:val="24"/>
        </w:rPr>
      </w:pPr>
      <w:r w:rsidRPr="0036657F">
        <w:rPr>
          <w:rFonts w:ascii="Times New Roman" w:hAnsi="Times New Roman" w:cs="Times New Roman"/>
          <w:sz w:val="24"/>
          <w:szCs w:val="24"/>
        </w:rPr>
        <w:tab/>
        <w:t xml:space="preserve">The purpose of this study was to determine if implementing Restorative practices in a school impacts that school’s discipline data. The null hypothesis stated that the use of restorative practices would have no impact on school discipline. This study used a pre-test/post-test control group design that used Restorative Practices in a secondary school and included a one question exit survey to determine if the participants felt Restorative Practices impacted them. </w:t>
      </w:r>
    </w:p>
    <w:p w14:paraId="6FBE8E0A" w14:textId="77777777" w:rsidR="00BD15E2" w:rsidRPr="0036657F" w:rsidRDefault="00BD15E2" w:rsidP="00BD15E2">
      <w:pPr>
        <w:spacing w:line="480" w:lineRule="auto"/>
        <w:rPr>
          <w:rFonts w:ascii="Times New Roman" w:hAnsi="Times New Roman" w:cs="Times New Roman"/>
          <w:sz w:val="24"/>
          <w:szCs w:val="24"/>
        </w:rPr>
      </w:pPr>
      <w:r w:rsidRPr="0036657F">
        <w:rPr>
          <w:rFonts w:ascii="Times New Roman" w:hAnsi="Times New Roman" w:cs="Times New Roman"/>
          <w:sz w:val="24"/>
          <w:szCs w:val="24"/>
        </w:rPr>
        <w:tab/>
        <w:t xml:space="preserve">This study included eight randomly selected students from among a group of students that had received </w:t>
      </w:r>
      <w:r>
        <w:rPr>
          <w:rFonts w:ascii="Times New Roman" w:hAnsi="Times New Roman" w:cs="Times New Roman"/>
          <w:sz w:val="24"/>
          <w:szCs w:val="24"/>
        </w:rPr>
        <w:t>one or</w:t>
      </w:r>
      <w:r w:rsidRPr="0036657F">
        <w:rPr>
          <w:rFonts w:ascii="Times New Roman" w:hAnsi="Times New Roman" w:cs="Times New Roman"/>
          <w:sz w:val="24"/>
          <w:szCs w:val="24"/>
        </w:rPr>
        <w:t xml:space="preserve"> more disciplinary referrals during the previous quarter, and then analyzed the discipline data of these students over an eight-week period.  That eight-week period included the discipline data of the four weeks prior to the study, and the four-week period of the study. Out of those eight students, five of them were randomly selected to participate in Restorative Practices after receiving a disciplinary referral, while the other three students were held out of participation. </w:t>
      </w:r>
    </w:p>
    <w:p w14:paraId="7C5C0460" w14:textId="77777777" w:rsidR="00BD15E2" w:rsidRPr="0036657F" w:rsidRDefault="00BD15E2" w:rsidP="00BD15E2">
      <w:pPr>
        <w:spacing w:line="480" w:lineRule="auto"/>
        <w:ind w:firstLine="720"/>
        <w:rPr>
          <w:rFonts w:ascii="Times New Roman" w:hAnsi="Times New Roman" w:cs="Times New Roman"/>
          <w:sz w:val="24"/>
          <w:szCs w:val="24"/>
        </w:rPr>
      </w:pPr>
      <w:r w:rsidRPr="0036657F">
        <w:rPr>
          <w:rFonts w:ascii="Times New Roman" w:hAnsi="Times New Roman" w:cs="Times New Roman"/>
          <w:sz w:val="24"/>
          <w:szCs w:val="24"/>
        </w:rPr>
        <w:t>The independent variable for this study is the use of Restorative Practices. The dependent variable is the student’s discipline data. Operationally defining the dependent variable was done by comparing discipline during the four-week period before using Restorative Practices with the data during the four-week period that Restorative Practices were being implemented. The results backed up the null hypothesis that Restorative Practice Interventions will have no statistically significant impact on students’ rate of referrals, suspensions, or overall recidivism.</w:t>
      </w:r>
    </w:p>
    <w:p w14:paraId="7120C2B2" w14:textId="77777777" w:rsidR="00BD15E2" w:rsidRPr="0036657F" w:rsidRDefault="00BD15E2" w:rsidP="00BD15E2">
      <w:pPr>
        <w:spacing w:line="480" w:lineRule="auto"/>
        <w:jc w:val="center"/>
        <w:rPr>
          <w:rFonts w:ascii="Times New Roman" w:hAnsi="Times New Roman" w:cs="Times New Roman"/>
          <w:b/>
          <w:sz w:val="24"/>
          <w:szCs w:val="24"/>
        </w:rPr>
      </w:pPr>
    </w:p>
    <w:p w14:paraId="10DA0F31" w14:textId="77777777" w:rsidR="00BD15E2" w:rsidRPr="0036657F" w:rsidRDefault="00BD15E2" w:rsidP="00BD15E2">
      <w:pPr>
        <w:spacing w:line="480" w:lineRule="auto"/>
        <w:jc w:val="center"/>
        <w:rPr>
          <w:rFonts w:ascii="Times New Roman" w:hAnsi="Times New Roman" w:cs="Times New Roman"/>
          <w:b/>
          <w:sz w:val="24"/>
          <w:szCs w:val="24"/>
        </w:rPr>
      </w:pPr>
    </w:p>
    <w:p w14:paraId="18858D44" w14:textId="77777777" w:rsidR="00BD15E2" w:rsidRPr="0036657F" w:rsidRDefault="00BD15E2" w:rsidP="00BD15E2">
      <w:pPr>
        <w:spacing w:line="480" w:lineRule="auto"/>
        <w:jc w:val="center"/>
        <w:rPr>
          <w:rFonts w:ascii="Times New Roman" w:hAnsi="Times New Roman" w:cs="Times New Roman"/>
          <w:b/>
          <w:sz w:val="24"/>
          <w:szCs w:val="24"/>
        </w:rPr>
      </w:pPr>
      <w:r w:rsidRPr="0036657F">
        <w:rPr>
          <w:rFonts w:ascii="Times New Roman" w:hAnsi="Times New Roman" w:cs="Times New Roman"/>
          <w:b/>
          <w:sz w:val="24"/>
          <w:szCs w:val="24"/>
        </w:rPr>
        <w:t>Implications of the Results</w:t>
      </w:r>
    </w:p>
    <w:p w14:paraId="56892199" w14:textId="77777777" w:rsidR="00BD15E2" w:rsidRPr="0036657F" w:rsidRDefault="00BD15E2" w:rsidP="00BD15E2">
      <w:pPr>
        <w:spacing w:line="480" w:lineRule="auto"/>
        <w:ind w:firstLine="720"/>
        <w:rPr>
          <w:rFonts w:ascii="Times New Roman" w:hAnsi="Times New Roman" w:cs="Times New Roman"/>
          <w:b/>
          <w:sz w:val="24"/>
          <w:szCs w:val="24"/>
        </w:rPr>
      </w:pPr>
      <w:r w:rsidRPr="0036657F">
        <w:rPr>
          <w:rFonts w:ascii="Times New Roman" w:hAnsi="Times New Roman" w:cs="Times New Roman"/>
          <w:sz w:val="24"/>
          <w:szCs w:val="24"/>
        </w:rPr>
        <w:t>Based on the results of the study, the overall number of referrals and suspensions did decrease</w:t>
      </w:r>
      <w:r>
        <w:rPr>
          <w:rFonts w:ascii="Times New Roman" w:hAnsi="Times New Roman" w:cs="Times New Roman"/>
          <w:sz w:val="24"/>
          <w:szCs w:val="24"/>
        </w:rPr>
        <w:t xml:space="preserve"> for the treatment group</w:t>
      </w:r>
      <w:r w:rsidRPr="0036657F">
        <w:rPr>
          <w:rFonts w:ascii="Times New Roman" w:hAnsi="Times New Roman" w:cs="Times New Roman"/>
          <w:sz w:val="24"/>
          <w:szCs w:val="24"/>
        </w:rPr>
        <w:t>, but the differences were not statistically significant</w:t>
      </w:r>
      <w:r>
        <w:rPr>
          <w:rFonts w:ascii="Times New Roman" w:hAnsi="Times New Roman" w:cs="Times New Roman"/>
          <w:sz w:val="24"/>
          <w:szCs w:val="24"/>
        </w:rPr>
        <w:t xml:space="preserve"> between the treatment and non-treatment groups</w:t>
      </w:r>
      <w:r w:rsidRPr="0036657F">
        <w:rPr>
          <w:rFonts w:ascii="Times New Roman" w:hAnsi="Times New Roman" w:cs="Times New Roman"/>
          <w:sz w:val="24"/>
          <w:szCs w:val="24"/>
        </w:rPr>
        <w:t xml:space="preserve">. Both groups saw an overall decrease in referrals during this four-week period, but the suspensions slightly increased for the non-treatment group who did not receive Restorative Practices after infractions during the four-week period. </w:t>
      </w:r>
    </w:p>
    <w:p w14:paraId="65DAD7C0" w14:textId="77777777" w:rsidR="00BD15E2" w:rsidRPr="0036657F" w:rsidRDefault="00BD15E2" w:rsidP="00BD15E2">
      <w:pPr>
        <w:spacing w:line="480" w:lineRule="auto"/>
        <w:ind w:firstLine="720"/>
        <w:rPr>
          <w:rFonts w:ascii="Times New Roman" w:hAnsi="Times New Roman" w:cs="Times New Roman"/>
          <w:sz w:val="24"/>
          <w:szCs w:val="24"/>
        </w:rPr>
      </w:pPr>
      <w:r w:rsidRPr="0036657F">
        <w:rPr>
          <w:rFonts w:ascii="Times New Roman" w:hAnsi="Times New Roman" w:cs="Times New Roman"/>
          <w:sz w:val="24"/>
          <w:szCs w:val="24"/>
        </w:rPr>
        <w:t xml:space="preserve">Based on the results of the pre-and post-suspension data, the non-treatment group saw their suspensions increase during the four-week period the study was being conducted. The non-treatment group made up of 3 students had a pre-RP suspension average of 0.33 suspensions, which increased to a post RP average of 0.66. The 5-student treatment group during had a pre-RP suspension average of 0.80 which decreased to a 0.20 after the four-week treatment period. Both groups saw a slight decrease in referrals between the pre-and post-treatment period. The non-treatment control group had a pre-RP referral average of 2 referrals and that number decreased to 1 by the end of the study. The treatment group had a pre-RP avg of 2.4 referrals which decreased to 1 by the end of the study. These results show an overall decrease of 0.25 suspensions between both groups, and an overall decrease of 1.25 referrals when looking at both groups. Therefore, </w:t>
      </w:r>
      <w:bookmarkStart w:id="6" w:name="_Hlk4064910"/>
      <w:r w:rsidRPr="0036657F">
        <w:rPr>
          <w:rFonts w:ascii="Times New Roman" w:hAnsi="Times New Roman" w:cs="Times New Roman"/>
          <w:sz w:val="24"/>
          <w:szCs w:val="24"/>
        </w:rPr>
        <w:t xml:space="preserve">although the overall numbers demonstrate that Restorative Practices did help improve the discipline numbers overall, </w:t>
      </w:r>
      <w:bookmarkStart w:id="7" w:name="_Hlk4064087"/>
      <w:r w:rsidRPr="0036657F">
        <w:rPr>
          <w:rFonts w:ascii="Times New Roman" w:hAnsi="Times New Roman" w:cs="Times New Roman"/>
          <w:sz w:val="24"/>
          <w:szCs w:val="24"/>
        </w:rPr>
        <w:t>the differences were not statistically significant.</w:t>
      </w:r>
      <w:bookmarkEnd w:id="6"/>
    </w:p>
    <w:bookmarkEnd w:id="7"/>
    <w:p w14:paraId="1793D38B" w14:textId="77777777" w:rsidR="00BD15E2" w:rsidRPr="0036657F" w:rsidRDefault="00BD15E2" w:rsidP="00CF5862">
      <w:pPr>
        <w:spacing w:line="480" w:lineRule="auto"/>
        <w:jc w:val="center"/>
        <w:rPr>
          <w:rFonts w:ascii="Times New Roman" w:hAnsi="Times New Roman" w:cs="Times New Roman"/>
          <w:b/>
          <w:sz w:val="24"/>
          <w:szCs w:val="24"/>
        </w:rPr>
      </w:pPr>
      <w:r w:rsidRPr="0036657F">
        <w:rPr>
          <w:rFonts w:ascii="Times New Roman" w:hAnsi="Times New Roman" w:cs="Times New Roman"/>
          <w:b/>
          <w:sz w:val="24"/>
          <w:szCs w:val="24"/>
        </w:rPr>
        <w:t>Threats to Validity</w:t>
      </w:r>
    </w:p>
    <w:p w14:paraId="1D273977" w14:textId="77777777" w:rsidR="00BD15E2" w:rsidRPr="0036657F" w:rsidRDefault="00BD15E2" w:rsidP="00BD15E2">
      <w:pPr>
        <w:spacing w:line="480" w:lineRule="auto"/>
        <w:ind w:firstLine="720"/>
        <w:rPr>
          <w:rFonts w:ascii="Times New Roman" w:hAnsi="Times New Roman" w:cs="Times New Roman"/>
          <w:sz w:val="24"/>
          <w:szCs w:val="24"/>
        </w:rPr>
      </w:pPr>
      <w:r w:rsidRPr="0036657F">
        <w:rPr>
          <w:rFonts w:ascii="Times New Roman" w:hAnsi="Times New Roman" w:cs="Times New Roman"/>
          <w:sz w:val="24"/>
          <w:szCs w:val="24"/>
        </w:rPr>
        <w:t xml:space="preserve"> This study on the impact of Restorative Practices presented several factors that could be looked at as threats to the validity of the study. For starters, the short time period that the discipline data was analyzed could be considered too short a period to say with certainty if Restorative Practices was solely responsible for any change in suspension and referral data and therefore directly impact the results. Also, the amount of time the study took into consideration could be considered too short and therefore there could have been threats to validity that may have impacted the results. In addition, the survey responses of two students did not align with their decline in referrals and suspensions after treatment.  These two students responded that they thought Restorative Practices did not help, even though their referral and suspension data improved. The survey results for the other 3 students matched their outcomes.</w:t>
      </w:r>
    </w:p>
    <w:p w14:paraId="04D44607" w14:textId="77777777" w:rsidR="00BD15E2" w:rsidRPr="0036657F" w:rsidRDefault="00BD15E2" w:rsidP="00BD15E2">
      <w:pPr>
        <w:spacing w:line="480" w:lineRule="auto"/>
        <w:jc w:val="center"/>
        <w:rPr>
          <w:rFonts w:ascii="Times New Roman" w:hAnsi="Times New Roman" w:cs="Times New Roman"/>
          <w:b/>
          <w:sz w:val="24"/>
          <w:szCs w:val="24"/>
        </w:rPr>
      </w:pPr>
      <w:r w:rsidRPr="0036657F">
        <w:rPr>
          <w:rFonts w:ascii="Times New Roman" w:hAnsi="Times New Roman" w:cs="Times New Roman"/>
          <w:b/>
          <w:sz w:val="24"/>
          <w:szCs w:val="24"/>
        </w:rPr>
        <w:t>Connections to Previous Studies/Existing Literature</w:t>
      </w:r>
    </w:p>
    <w:p w14:paraId="5E8F2C12" w14:textId="77777777" w:rsidR="00BD15E2" w:rsidRPr="0036657F" w:rsidRDefault="00BD15E2" w:rsidP="00BD15E2">
      <w:pPr>
        <w:spacing w:line="480" w:lineRule="auto"/>
        <w:ind w:firstLine="720"/>
        <w:rPr>
          <w:rFonts w:ascii="Times New Roman" w:hAnsi="Times New Roman" w:cs="Times New Roman"/>
          <w:sz w:val="24"/>
          <w:szCs w:val="24"/>
        </w:rPr>
      </w:pPr>
      <w:r w:rsidRPr="0036657F">
        <w:rPr>
          <w:rFonts w:ascii="Times New Roman" w:hAnsi="Times New Roman" w:cs="Times New Roman"/>
          <w:sz w:val="24"/>
          <w:szCs w:val="24"/>
        </w:rPr>
        <w:t>As utilizing Restorative Practices in schools is still a new and evolving concept, most research speaks to the impact Restorative Justice has on the justice system. There’s information throughout other studies that is included in this study that details how aspects of Restorative Justice morphed into Restorative Practices, and what that looks like in its implementation in a school building.  In most cases, existing literature studies support the notion that Restorative Practices has a significant positive impact on School Discipline. However, results of this study did not back up that theory for various reasons including the size of the group. Previous studies also analyzed a longer time frame than this study and included additional interventions such as Community Conferencing.</w:t>
      </w:r>
    </w:p>
    <w:p w14:paraId="359A8ADA" w14:textId="77777777" w:rsidR="00BD15E2" w:rsidRPr="0036657F" w:rsidRDefault="00BD15E2" w:rsidP="00CF5862">
      <w:pPr>
        <w:spacing w:line="480" w:lineRule="auto"/>
        <w:jc w:val="center"/>
        <w:rPr>
          <w:rFonts w:ascii="Times New Roman" w:hAnsi="Times New Roman" w:cs="Times New Roman"/>
          <w:b/>
          <w:color w:val="000000" w:themeColor="text1"/>
          <w:sz w:val="24"/>
          <w:szCs w:val="24"/>
        </w:rPr>
      </w:pPr>
      <w:r w:rsidRPr="0036657F">
        <w:rPr>
          <w:rFonts w:ascii="Times New Roman" w:hAnsi="Times New Roman" w:cs="Times New Roman"/>
          <w:b/>
          <w:color w:val="000000" w:themeColor="text1"/>
          <w:sz w:val="24"/>
          <w:szCs w:val="24"/>
        </w:rPr>
        <w:t>Implications for Future Research</w:t>
      </w:r>
    </w:p>
    <w:p w14:paraId="04CD9EA5" w14:textId="77777777" w:rsidR="00BD15E2" w:rsidRPr="0036657F" w:rsidRDefault="00BD15E2" w:rsidP="00BD15E2">
      <w:pPr>
        <w:spacing w:line="480" w:lineRule="auto"/>
        <w:rPr>
          <w:rFonts w:ascii="Times New Roman" w:hAnsi="Times New Roman" w:cs="Times New Roman"/>
          <w:color w:val="222222"/>
          <w:sz w:val="24"/>
          <w:szCs w:val="24"/>
          <w:shd w:val="clear" w:color="auto" w:fill="FFFFFF"/>
        </w:rPr>
      </w:pPr>
      <w:r w:rsidRPr="0036657F">
        <w:rPr>
          <w:rFonts w:ascii="Times New Roman" w:hAnsi="Times New Roman" w:cs="Times New Roman"/>
          <w:color w:val="000000" w:themeColor="text1"/>
          <w:sz w:val="24"/>
          <w:szCs w:val="24"/>
        </w:rPr>
        <w:tab/>
        <w:t>Any future research related to the impact of Restorative Practice in a school needs to be done over a longer period and include more participants to show a more decisive result. The treatment time and data collection period should stretch out longer than four weeks and certainly include more participants.</w:t>
      </w:r>
      <w:r w:rsidRPr="0036657F">
        <w:rPr>
          <w:rFonts w:ascii="Times New Roman" w:hAnsi="Times New Roman" w:cs="Times New Roman"/>
          <w:color w:val="000000" w:themeColor="text1"/>
          <w:sz w:val="24"/>
          <w:szCs w:val="24"/>
          <w:shd w:val="clear" w:color="auto" w:fill="FFFFFF"/>
        </w:rPr>
        <w:t xml:space="preserve"> When analyzing small groups, the difference in pre-and post- Restorative Practices data needs to reflect a larger gap to be considered significant</w:t>
      </w:r>
      <w:r w:rsidRPr="0036657F">
        <w:rPr>
          <w:rFonts w:ascii="Times New Roman" w:hAnsi="Times New Roman" w:cs="Times New Roman"/>
          <w:color w:val="222222"/>
          <w:sz w:val="24"/>
          <w:szCs w:val="24"/>
          <w:shd w:val="clear" w:color="auto" w:fill="FFFFFF"/>
        </w:rPr>
        <w:t>.</w:t>
      </w:r>
    </w:p>
    <w:p w14:paraId="5F4BE46D" w14:textId="77777777" w:rsidR="00BD15E2" w:rsidRPr="0036657F" w:rsidRDefault="00BD15E2" w:rsidP="00BD15E2">
      <w:pPr>
        <w:spacing w:line="480" w:lineRule="auto"/>
        <w:jc w:val="center"/>
        <w:rPr>
          <w:rFonts w:ascii="Times New Roman" w:hAnsi="Times New Roman" w:cs="Times New Roman"/>
          <w:b/>
          <w:color w:val="000000" w:themeColor="text1"/>
          <w:sz w:val="24"/>
          <w:szCs w:val="24"/>
        </w:rPr>
      </w:pPr>
      <w:r w:rsidRPr="0036657F">
        <w:rPr>
          <w:rFonts w:ascii="Times New Roman" w:hAnsi="Times New Roman" w:cs="Times New Roman"/>
          <w:b/>
          <w:color w:val="000000" w:themeColor="text1"/>
          <w:sz w:val="24"/>
          <w:szCs w:val="24"/>
        </w:rPr>
        <w:t>Conclusion</w:t>
      </w:r>
    </w:p>
    <w:p w14:paraId="7D87042F" w14:textId="77777777" w:rsidR="00CF5862" w:rsidRDefault="00BD15E2" w:rsidP="00BD15E2">
      <w:pPr>
        <w:spacing w:line="480" w:lineRule="auto"/>
        <w:ind w:firstLine="720"/>
        <w:rPr>
          <w:rFonts w:ascii="Times New Roman" w:hAnsi="Times New Roman" w:cs="Times New Roman"/>
          <w:color w:val="222222"/>
          <w:sz w:val="24"/>
          <w:szCs w:val="24"/>
          <w:shd w:val="clear" w:color="auto" w:fill="FFFFFF"/>
        </w:rPr>
      </w:pPr>
      <w:r w:rsidRPr="0036657F">
        <w:rPr>
          <w:rFonts w:ascii="Times New Roman" w:hAnsi="Times New Roman" w:cs="Times New Roman"/>
          <w:sz w:val="24"/>
          <w:szCs w:val="24"/>
        </w:rPr>
        <w:t xml:space="preserve">The purpose of this study was to analyze the impact of Restorative Practices on school discipline. The null hypothesis stated </w:t>
      </w:r>
      <w:r w:rsidRPr="0036657F">
        <w:rPr>
          <w:rFonts w:ascii="Times New Roman" w:hAnsi="Times New Roman" w:cs="Times New Roman"/>
          <w:color w:val="222222"/>
          <w:sz w:val="24"/>
          <w:szCs w:val="24"/>
          <w:shd w:val="clear" w:color="auto" w:fill="FFFFFF"/>
        </w:rPr>
        <w:t>Restorative Practice Interventions will have no statistically significant impact on students’ rate of referrals, suspensions, or recidivism. The results of the study backed this hypothesis.</w:t>
      </w:r>
    </w:p>
    <w:p w14:paraId="3FB87011" w14:textId="77777777" w:rsidR="00CF5862" w:rsidRDefault="00CF5862">
      <w:pPr>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br w:type="page"/>
      </w:r>
    </w:p>
    <w:p w14:paraId="21B012B8" w14:textId="77777777" w:rsidR="00BD15E2" w:rsidRPr="00CB079E" w:rsidRDefault="00BD15E2" w:rsidP="00BD15E2">
      <w:pPr>
        <w:spacing w:line="480" w:lineRule="auto"/>
        <w:jc w:val="center"/>
        <w:rPr>
          <w:rFonts w:ascii="Times New Roman" w:hAnsi="Times New Roman" w:cs="Times New Roman"/>
          <w:b/>
          <w:sz w:val="24"/>
          <w:szCs w:val="24"/>
        </w:rPr>
      </w:pPr>
      <w:r w:rsidRPr="00CB079E">
        <w:rPr>
          <w:rFonts w:ascii="Times New Roman" w:hAnsi="Times New Roman" w:cs="Times New Roman"/>
          <w:b/>
          <w:sz w:val="24"/>
          <w:szCs w:val="24"/>
        </w:rPr>
        <w:t>REFERENCES</w:t>
      </w:r>
    </w:p>
    <w:p w14:paraId="7ACAEED0"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 xml:space="preserve">Bazemore, G. (2006). New directions in restorative justice: Issues, practices and evaluation.  </w:t>
      </w:r>
    </w:p>
    <w:p w14:paraId="563896D3" w14:textId="77777777" w:rsidR="00BD15E2" w:rsidRPr="00CB079E" w:rsidRDefault="00BD15E2" w:rsidP="00BD15E2">
      <w:pPr>
        <w:spacing w:line="480" w:lineRule="auto"/>
        <w:ind w:left="720"/>
        <w:rPr>
          <w:rFonts w:ascii="Times New Roman" w:hAnsi="Times New Roman" w:cs="Times New Roman"/>
          <w:color w:val="000000" w:themeColor="text1"/>
          <w:sz w:val="24"/>
          <w:szCs w:val="24"/>
          <w:shd w:val="clear" w:color="auto" w:fill="FFFFFF"/>
        </w:rPr>
      </w:pPr>
      <w:r w:rsidRPr="00CB079E">
        <w:rPr>
          <w:rFonts w:ascii="Times New Roman" w:hAnsi="Times New Roman" w:cs="Times New Roman"/>
          <w:i/>
          <w:iCs/>
          <w:color w:val="000000" w:themeColor="text1"/>
          <w:sz w:val="24"/>
          <w:szCs w:val="24"/>
          <w:shd w:val="clear" w:color="auto" w:fill="FFFFFF"/>
        </w:rPr>
        <w:t>Australian &amp; New Zealand Journal of Criminology, (Australian Academic Press), 39</w:t>
      </w:r>
      <w:r w:rsidRPr="00CB079E">
        <w:rPr>
          <w:rFonts w:ascii="Times New Roman" w:hAnsi="Times New Roman" w:cs="Times New Roman"/>
          <w:color w:val="000000" w:themeColor="text1"/>
          <w:sz w:val="24"/>
          <w:szCs w:val="24"/>
          <w:shd w:val="clear" w:color="auto" w:fill="FFFFFF"/>
        </w:rPr>
        <w:t>(1), 134-143. doi:10.1375/acri.39.1.134</w:t>
      </w:r>
    </w:p>
    <w:p w14:paraId="53FF00D5"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 xml:space="preserve">Bevington, T. J. (2015). </w:t>
      </w:r>
      <w:r w:rsidRPr="00CB079E">
        <w:rPr>
          <w:rFonts w:ascii="Times New Roman" w:hAnsi="Times New Roman" w:cs="Times New Roman"/>
          <w:i/>
          <w:sz w:val="24"/>
          <w:szCs w:val="24"/>
        </w:rPr>
        <w:t>Appreciative evaluation of restorative approaches in schools.</w:t>
      </w:r>
      <w:r w:rsidRPr="00CB079E">
        <w:rPr>
          <w:rFonts w:ascii="Times New Roman" w:hAnsi="Times New Roman" w:cs="Times New Roman"/>
          <w:sz w:val="24"/>
          <w:szCs w:val="24"/>
        </w:rPr>
        <w:t xml:space="preserve"> Taylor &amp;</w:t>
      </w:r>
    </w:p>
    <w:p w14:paraId="78CFBF98"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ab/>
        <w:t>Francis Ltd. doi:10.1080/02643944.2015.1046475</w:t>
      </w:r>
    </w:p>
    <w:p w14:paraId="54F630B7"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 xml:space="preserve">Blood, P., &amp; </w:t>
      </w:r>
      <w:proofErr w:type="spellStart"/>
      <w:r w:rsidRPr="00CB079E">
        <w:rPr>
          <w:rFonts w:ascii="Times New Roman" w:hAnsi="Times New Roman" w:cs="Times New Roman"/>
          <w:sz w:val="24"/>
          <w:szCs w:val="24"/>
        </w:rPr>
        <w:t>Thorsborne</w:t>
      </w:r>
      <w:proofErr w:type="spellEnd"/>
      <w:r w:rsidRPr="00CB079E">
        <w:rPr>
          <w:rFonts w:ascii="Times New Roman" w:hAnsi="Times New Roman" w:cs="Times New Roman"/>
          <w:sz w:val="24"/>
          <w:szCs w:val="24"/>
        </w:rPr>
        <w:t>, M. (2005). Practicing restorative justice in school communities:</w:t>
      </w:r>
    </w:p>
    <w:p w14:paraId="03B7B81F"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ab/>
        <w:t xml:space="preserve">Addressing the challenge of culture change. </w:t>
      </w:r>
      <w:r w:rsidRPr="00CB079E">
        <w:rPr>
          <w:rFonts w:ascii="Times New Roman" w:hAnsi="Times New Roman" w:cs="Times New Roman"/>
          <w:i/>
          <w:sz w:val="24"/>
          <w:szCs w:val="24"/>
        </w:rPr>
        <w:t>Public Organization Review, 5(4),</w:t>
      </w:r>
      <w:r w:rsidRPr="00CB079E">
        <w:rPr>
          <w:rFonts w:ascii="Times New Roman" w:hAnsi="Times New Roman" w:cs="Times New Roman"/>
          <w:sz w:val="24"/>
          <w:szCs w:val="24"/>
        </w:rPr>
        <w:t xml:space="preserve"> 335-357.</w:t>
      </w:r>
    </w:p>
    <w:p w14:paraId="3A1F365C"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ab/>
        <w:t>doi:10.1007/s11115-005-5095-6</w:t>
      </w:r>
    </w:p>
    <w:p w14:paraId="5A752AA2"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 xml:space="preserve">Coates, R. B., </w:t>
      </w:r>
      <w:proofErr w:type="spellStart"/>
      <w:r w:rsidRPr="00CB079E">
        <w:rPr>
          <w:rFonts w:ascii="Times New Roman" w:hAnsi="Times New Roman" w:cs="Times New Roman"/>
          <w:sz w:val="24"/>
          <w:szCs w:val="24"/>
        </w:rPr>
        <w:t>Umbreit</w:t>
      </w:r>
      <w:proofErr w:type="spellEnd"/>
      <w:r w:rsidRPr="00CB079E">
        <w:rPr>
          <w:rFonts w:ascii="Times New Roman" w:hAnsi="Times New Roman" w:cs="Times New Roman"/>
          <w:sz w:val="24"/>
          <w:szCs w:val="24"/>
        </w:rPr>
        <w:t>, M., &amp; Vos, B. (2003). Restorative justice circles: An exploratory study.</w:t>
      </w:r>
    </w:p>
    <w:p w14:paraId="5BF16011"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ab/>
      </w:r>
      <w:r w:rsidRPr="00CB079E">
        <w:rPr>
          <w:rFonts w:ascii="Times New Roman" w:hAnsi="Times New Roman" w:cs="Times New Roman"/>
          <w:i/>
          <w:sz w:val="24"/>
          <w:szCs w:val="24"/>
        </w:rPr>
        <w:t>Contemporary Justice Review, 6(3)</w:t>
      </w:r>
      <w:r w:rsidRPr="00CB079E">
        <w:rPr>
          <w:rFonts w:ascii="Times New Roman" w:hAnsi="Times New Roman" w:cs="Times New Roman"/>
          <w:sz w:val="24"/>
          <w:szCs w:val="24"/>
        </w:rPr>
        <w:t>, 265-278. Retrieved</w:t>
      </w:r>
    </w:p>
    <w:p w14:paraId="55FF567F" w14:textId="77777777" w:rsidR="00BD15E2" w:rsidRPr="00CB079E" w:rsidRDefault="00BD15E2" w:rsidP="00BD15E2">
      <w:pPr>
        <w:spacing w:line="480" w:lineRule="auto"/>
        <w:rPr>
          <w:rFonts w:ascii="Times New Roman" w:hAnsi="Times New Roman" w:cs="Times New Roman"/>
          <w:sz w:val="24"/>
          <w:szCs w:val="24"/>
          <w:u w:val="single"/>
        </w:rPr>
      </w:pPr>
      <w:r w:rsidRPr="00CB079E">
        <w:rPr>
          <w:rFonts w:ascii="Times New Roman" w:hAnsi="Times New Roman" w:cs="Times New Roman"/>
          <w:sz w:val="24"/>
          <w:szCs w:val="24"/>
        </w:rPr>
        <w:tab/>
        <w:t xml:space="preserve">from </w:t>
      </w:r>
      <w:hyperlink r:id="rId13" w:history="1">
        <w:r w:rsidRPr="00CB079E">
          <w:rPr>
            <w:rFonts w:ascii="Times New Roman" w:hAnsi="Times New Roman" w:cs="Times New Roman"/>
            <w:color w:val="000000" w:themeColor="text1"/>
            <w:sz w:val="24"/>
            <w:szCs w:val="24"/>
            <w:u w:val="single"/>
          </w:rPr>
          <w:t>https://goucher.idm.oclc.org/login?url=http://search.ebscohost.com.goucher</w:t>
        </w:r>
      </w:hyperlink>
      <w:r w:rsidRPr="00CB079E">
        <w:rPr>
          <w:rFonts w:ascii="Times New Roman" w:hAnsi="Times New Roman" w:cs="Times New Roman"/>
          <w:color w:val="000000" w:themeColor="text1"/>
          <w:sz w:val="24"/>
          <w:szCs w:val="24"/>
          <w:u w:val="single"/>
        </w:rPr>
        <w:t>.</w:t>
      </w:r>
    </w:p>
    <w:p w14:paraId="3FA63CAC" w14:textId="77777777" w:rsidR="00BD15E2" w:rsidRPr="00CB079E" w:rsidRDefault="00BD15E2" w:rsidP="00BD15E2">
      <w:pPr>
        <w:spacing w:line="480" w:lineRule="auto"/>
        <w:ind w:firstLine="720"/>
        <w:rPr>
          <w:rFonts w:ascii="Times New Roman" w:hAnsi="Times New Roman" w:cs="Times New Roman"/>
          <w:sz w:val="24"/>
          <w:szCs w:val="24"/>
          <w:u w:val="single"/>
        </w:rPr>
      </w:pPr>
      <w:proofErr w:type="spellStart"/>
      <w:proofErr w:type="gramStart"/>
      <w:r w:rsidRPr="00CB079E">
        <w:rPr>
          <w:rFonts w:ascii="Times New Roman" w:hAnsi="Times New Roman" w:cs="Times New Roman"/>
          <w:sz w:val="24"/>
          <w:szCs w:val="24"/>
          <w:u w:val="single"/>
        </w:rPr>
        <w:t>idm.oclc</w:t>
      </w:r>
      <w:proofErr w:type="spellEnd"/>
      <w:proofErr w:type="gramEnd"/>
      <w:r w:rsidRPr="00CB079E">
        <w:rPr>
          <w:rFonts w:ascii="Times New Roman" w:hAnsi="Times New Roman" w:cs="Times New Roman"/>
          <w:sz w:val="24"/>
          <w:szCs w:val="24"/>
          <w:u w:val="single"/>
        </w:rPr>
        <w:t>.</w:t>
      </w:r>
      <w:r w:rsidRPr="00CB079E">
        <w:rPr>
          <w:u w:val="single"/>
        </w:rPr>
        <w:t xml:space="preserve"> </w:t>
      </w:r>
      <w:r w:rsidRPr="00CB079E">
        <w:rPr>
          <w:rFonts w:ascii="Times New Roman" w:hAnsi="Times New Roman" w:cs="Times New Roman"/>
          <w:sz w:val="24"/>
          <w:szCs w:val="24"/>
          <w:u w:val="single"/>
        </w:rPr>
        <w:t>org/</w:t>
      </w:r>
      <w:proofErr w:type="spellStart"/>
      <w:r w:rsidRPr="00CB079E">
        <w:rPr>
          <w:rFonts w:ascii="Times New Roman" w:hAnsi="Times New Roman" w:cs="Times New Roman"/>
          <w:sz w:val="24"/>
          <w:szCs w:val="24"/>
          <w:u w:val="single"/>
        </w:rPr>
        <w:t>login.aspx?direct</w:t>
      </w:r>
      <w:proofErr w:type="spellEnd"/>
      <w:r w:rsidRPr="00CB079E">
        <w:rPr>
          <w:rFonts w:ascii="Times New Roman" w:hAnsi="Times New Roman" w:cs="Times New Roman"/>
          <w:sz w:val="24"/>
          <w:szCs w:val="24"/>
          <w:u w:val="single"/>
        </w:rPr>
        <w:t>=</w:t>
      </w:r>
      <w:proofErr w:type="spellStart"/>
      <w:r w:rsidRPr="00CB079E">
        <w:rPr>
          <w:rFonts w:ascii="Times New Roman" w:hAnsi="Times New Roman" w:cs="Times New Roman"/>
          <w:sz w:val="24"/>
          <w:szCs w:val="24"/>
          <w:u w:val="single"/>
        </w:rPr>
        <w:t>true&amp;db</w:t>
      </w:r>
      <w:proofErr w:type="spellEnd"/>
      <w:r w:rsidRPr="00CB079E">
        <w:rPr>
          <w:rFonts w:ascii="Times New Roman" w:hAnsi="Times New Roman" w:cs="Times New Roman"/>
          <w:sz w:val="24"/>
          <w:szCs w:val="24"/>
          <w:u w:val="single"/>
        </w:rPr>
        <w:t>=a9h&amp;AN=11458507&amp;site=</w:t>
      </w:r>
      <w:proofErr w:type="spellStart"/>
      <w:r w:rsidRPr="00CB079E">
        <w:rPr>
          <w:rFonts w:ascii="Times New Roman" w:hAnsi="Times New Roman" w:cs="Times New Roman"/>
          <w:sz w:val="24"/>
          <w:szCs w:val="24"/>
          <w:u w:val="single"/>
        </w:rPr>
        <w:t>ehost</w:t>
      </w:r>
      <w:proofErr w:type="spellEnd"/>
      <w:r w:rsidRPr="00CB079E">
        <w:rPr>
          <w:rFonts w:ascii="Times New Roman" w:hAnsi="Times New Roman" w:cs="Times New Roman"/>
          <w:sz w:val="24"/>
          <w:szCs w:val="24"/>
          <w:u w:val="single"/>
        </w:rPr>
        <w:t>-live&amp;</w:t>
      </w:r>
    </w:p>
    <w:p w14:paraId="677279F5" w14:textId="77777777" w:rsidR="00BD15E2" w:rsidRPr="00CB079E" w:rsidRDefault="00BD15E2" w:rsidP="00BD15E2">
      <w:pPr>
        <w:spacing w:line="480" w:lineRule="auto"/>
        <w:ind w:firstLine="720"/>
        <w:rPr>
          <w:rFonts w:ascii="Times New Roman" w:hAnsi="Times New Roman" w:cs="Times New Roman"/>
          <w:sz w:val="24"/>
          <w:szCs w:val="24"/>
          <w:u w:val="single"/>
        </w:rPr>
      </w:pPr>
      <w:r w:rsidRPr="00CB079E">
        <w:rPr>
          <w:rFonts w:ascii="Times New Roman" w:hAnsi="Times New Roman" w:cs="Times New Roman"/>
          <w:sz w:val="24"/>
          <w:szCs w:val="24"/>
          <w:u w:val="single"/>
        </w:rPr>
        <w:t xml:space="preserve">scope=site </w:t>
      </w:r>
    </w:p>
    <w:p w14:paraId="2DBDA64A" w14:textId="77777777" w:rsidR="00BD15E2" w:rsidRPr="00CB079E" w:rsidRDefault="00BD15E2" w:rsidP="00BD15E2">
      <w:pPr>
        <w:spacing w:line="480" w:lineRule="auto"/>
        <w:rPr>
          <w:rFonts w:ascii="Times New Roman" w:hAnsi="Times New Roman" w:cs="Times New Roman"/>
          <w:sz w:val="24"/>
          <w:szCs w:val="24"/>
        </w:rPr>
      </w:pPr>
      <w:proofErr w:type="spellStart"/>
      <w:r w:rsidRPr="00CB079E">
        <w:rPr>
          <w:rFonts w:ascii="Times New Roman" w:hAnsi="Times New Roman" w:cs="Times New Roman"/>
          <w:sz w:val="24"/>
          <w:szCs w:val="24"/>
        </w:rPr>
        <w:t>DeMitchell</w:t>
      </w:r>
      <w:proofErr w:type="spellEnd"/>
      <w:r w:rsidRPr="00CB079E">
        <w:rPr>
          <w:rFonts w:ascii="Times New Roman" w:hAnsi="Times New Roman" w:cs="Times New Roman"/>
          <w:sz w:val="24"/>
          <w:szCs w:val="24"/>
        </w:rPr>
        <w:t xml:space="preserve">, T. A., &amp; </w:t>
      </w:r>
      <w:proofErr w:type="spellStart"/>
      <w:r w:rsidRPr="00CB079E">
        <w:rPr>
          <w:rFonts w:ascii="Times New Roman" w:hAnsi="Times New Roman" w:cs="Times New Roman"/>
          <w:sz w:val="24"/>
          <w:szCs w:val="24"/>
        </w:rPr>
        <w:t>Hambacher</w:t>
      </w:r>
      <w:proofErr w:type="spellEnd"/>
      <w:r w:rsidRPr="00CB079E">
        <w:rPr>
          <w:rFonts w:ascii="Times New Roman" w:hAnsi="Times New Roman" w:cs="Times New Roman"/>
          <w:sz w:val="24"/>
          <w:szCs w:val="24"/>
        </w:rPr>
        <w:t>, E. (2016). Zero tolerance, threats of harm, and the imaginary</w:t>
      </w:r>
    </w:p>
    <w:p w14:paraId="5FA12924" w14:textId="77777777" w:rsidR="00BD15E2" w:rsidRPr="00CB079E" w:rsidRDefault="00BD15E2" w:rsidP="00BD15E2">
      <w:pPr>
        <w:spacing w:line="480" w:lineRule="auto"/>
        <w:rPr>
          <w:rFonts w:ascii="Times New Roman" w:hAnsi="Times New Roman" w:cs="Times New Roman"/>
          <w:i/>
          <w:sz w:val="24"/>
          <w:szCs w:val="24"/>
        </w:rPr>
      </w:pPr>
      <w:r w:rsidRPr="00CB079E">
        <w:rPr>
          <w:rFonts w:ascii="Times New Roman" w:hAnsi="Times New Roman" w:cs="Times New Roman"/>
          <w:sz w:val="24"/>
          <w:szCs w:val="24"/>
        </w:rPr>
        <w:tab/>
        <w:t>gun: "Good intentions run amuck</w:t>
      </w:r>
      <w:r w:rsidRPr="00CB079E">
        <w:rPr>
          <w:rFonts w:ascii="Times New Roman" w:hAnsi="Times New Roman" w:cs="Times New Roman"/>
          <w:i/>
          <w:sz w:val="24"/>
          <w:szCs w:val="24"/>
        </w:rPr>
        <w:t>". Brigham Young University Education &amp; Law</w:t>
      </w:r>
    </w:p>
    <w:p w14:paraId="44B43620"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ab/>
      </w:r>
      <w:r w:rsidRPr="00CB079E">
        <w:rPr>
          <w:rFonts w:ascii="Times New Roman" w:hAnsi="Times New Roman" w:cs="Times New Roman"/>
          <w:i/>
          <w:sz w:val="24"/>
          <w:szCs w:val="24"/>
        </w:rPr>
        <w:t>Journal, 2016 (1</w:t>
      </w:r>
      <w:r w:rsidRPr="00CB079E">
        <w:rPr>
          <w:rFonts w:ascii="Times New Roman" w:hAnsi="Times New Roman" w:cs="Times New Roman"/>
          <w:sz w:val="24"/>
          <w:szCs w:val="24"/>
        </w:rPr>
        <w:t>), 1-23. Retrieved</w:t>
      </w:r>
    </w:p>
    <w:p w14:paraId="508D409E" w14:textId="77777777" w:rsidR="00BD15E2" w:rsidRPr="00CB079E" w:rsidRDefault="00BD15E2" w:rsidP="00BD15E2">
      <w:pPr>
        <w:spacing w:line="480" w:lineRule="auto"/>
        <w:rPr>
          <w:rFonts w:ascii="Times New Roman" w:hAnsi="Times New Roman" w:cs="Times New Roman"/>
          <w:i/>
          <w:sz w:val="24"/>
          <w:szCs w:val="24"/>
        </w:rPr>
      </w:pPr>
      <w:r w:rsidRPr="00CB079E">
        <w:rPr>
          <w:rFonts w:ascii="Times New Roman" w:hAnsi="Times New Roman" w:cs="Times New Roman"/>
          <w:i/>
          <w:sz w:val="24"/>
          <w:szCs w:val="24"/>
        </w:rPr>
        <w:tab/>
      </w:r>
      <w:r w:rsidRPr="00CB079E">
        <w:rPr>
          <w:rFonts w:ascii="Times New Roman" w:hAnsi="Times New Roman" w:cs="Times New Roman"/>
          <w:sz w:val="24"/>
          <w:szCs w:val="24"/>
        </w:rPr>
        <w:t xml:space="preserve">from </w:t>
      </w:r>
      <w:hyperlink r:id="rId14" w:history="1">
        <w:r w:rsidRPr="00CB079E">
          <w:rPr>
            <w:rFonts w:ascii="Times New Roman" w:hAnsi="Times New Roman" w:cs="Times New Roman"/>
            <w:color w:val="000000" w:themeColor="text1"/>
            <w:sz w:val="24"/>
            <w:szCs w:val="24"/>
            <w:u w:val="single"/>
          </w:rPr>
          <w:t>https://goucher.idm.oclc.org/login?url=http://search.ebscohost.com.goucher.idm</w:t>
        </w:r>
      </w:hyperlink>
      <w:r w:rsidRPr="00CB079E">
        <w:rPr>
          <w:rFonts w:ascii="Times New Roman" w:hAnsi="Times New Roman" w:cs="Times New Roman"/>
          <w:i/>
          <w:sz w:val="24"/>
          <w:szCs w:val="24"/>
        </w:rPr>
        <w:t>.</w:t>
      </w:r>
    </w:p>
    <w:p w14:paraId="55F4C2D1" w14:textId="77777777" w:rsidR="00BD15E2" w:rsidRPr="00CB079E" w:rsidRDefault="00BD15E2" w:rsidP="00BD15E2">
      <w:pPr>
        <w:spacing w:line="480" w:lineRule="auto"/>
        <w:rPr>
          <w:rFonts w:ascii="Times New Roman" w:hAnsi="Times New Roman" w:cs="Times New Roman"/>
          <w:sz w:val="24"/>
          <w:szCs w:val="24"/>
          <w:u w:val="single"/>
        </w:rPr>
      </w:pPr>
      <w:r w:rsidRPr="00CB079E">
        <w:rPr>
          <w:rFonts w:ascii="Times New Roman" w:hAnsi="Times New Roman" w:cs="Times New Roman"/>
          <w:sz w:val="24"/>
          <w:szCs w:val="24"/>
        </w:rPr>
        <w:tab/>
      </w:r>
      <w:r w:rsidRPr="00CB079E">
        <w:rPr>
          <w:rFonts w:ascii="Times New Roman" w:hAnsi="Times New Roman" w:cs="Times New Roman"/>
          <w:sz w:val="24"/>
          <w:szCs w:val="24"/>
          <w:u w:val="single"/>
        </w:rPr>
        <w:t>org/login.aspx?direct=true&amp;db=a9h&amp;AN=114681479&amp;site=ehost-live&amp;scope=site</w:t>
      </w:r>
    </w:p>
    <w:p w14:paraId="29E2A877"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 xml:space="preserve">Gregory, A. (2017). Eliminating disparities in school discipline: A framework for intervention. </w:t>
      </w:r>
    </w:p>
    <w:p w14:paraId="77659D37"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ab/>
      </w:r>
      <w:r w:rsidRPr="00CB079E">
        <w:rPr>
          <w:rFonts w:ascii="Times New Roman" w:hAnsi="Times New Roman" w:cs="Times New Roman"/>
          <w:i/>
          <w:sz w:val="24"/>
          <w:szCs w:val="24"/>
        </w:rPr>
        <w:t>Review of Research in Education, 41</w:t>
      </w:r>
      <w:r w:rsidRPr="00CB079E">
        <w:rPr>
          <w:rFonts w:ascii="Times New Roman" w:hAnsi="Times New Roman" w:cs="Times New Roman"/>
          <w:sz w:val="24"/>
          <w:szCs w:val="24"/>
        </w:rPr>
        <w:t>(1), 253-278.</w:t>
      </w:r>
    </w:p>
    <w:p w14:paraId="104D4BD5"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 xml:space="preserve">Gregory, A., Huang, F. L., </w:t>
      </w:r>
      <w:proofErr w:type="spellStart"/>
      <w:r w:rsidRPr="00CB079E">
        <w:rPr>
          <w:rFonts w:ascii="Times New Roman" w:hAnsi="Times New Roman" w:cs="Times New Roman"/>
          <w:sz w:val="24"/>
          <w:szCs w:val="24"/>
        </w:rPr>
        <w:t>Anyon</w:t>
      </w:r>
      <w:proofErr w:type="spellEnd"/>
      <w:r w:rsidRPr="00CB079E">
        <w:rPr>
          <w:rFonts w:ascii="Times New Roman" w:hAnsi="Times New Roman" w:cs="Times New Roman"/>
          <w:sz w:val="24"/>
          <w:szCs w:val="24"/>
        </w:rPr>
        <w:t>, Y., Greer, E., &amp; Downing, B. (2018). An examination of</w:t>
      </w:r>
    </w:p>
    <w:p w14:paraId="0062DFCF" w14:textId="77777777" w:rsidR="00BD15E2" w:rsidRPr="00CB079E" w:rsidRDefault="00BD15E2" w:rsidP="00BD15E2">
      <w:pPr>
        <w:spacing w:line="480" w:lineRule="auto"/>
        <w:rPr>
          <w:rFonts w:ascii="Times New Roman" w:hAnsi="Times New Roman" w:cs="Times New Roman"/>
          <w:iCs/>
          <w:sz w:val="24"/>
          <w:szCs w:val="24"/>
        </w:rPr>
      </w:pPr>
      <w:r w:rsidRPr="00CB079E">
        <w:rPr>
          <w:rFonts w:ascii="Times New Roman" w:hAnsi="Times New Roman" w:cs="Times New Roman"/>
          <w:sz w:val="24"/>
          <w:szCs w:val="24"/>
        </w:rPr>
        <w:tab/>
        <w:t>restorative interventions and racial equity.</w:t>
      </w:r>
      <w:r w:rsidRPr="00CB079E">
        <w:rPr>
          <w:rFonts w:ascii="Times New Roman" w:hAnsi="Times New Roman" w:cs="Times New Roman"/>
          <w:i/>
          <w:iCs/>
          <w:sz w:val="24"/>
          <w:szCs w:val="24"/>
        </w:rPr>
        <w:t> School Psychology Review 47</w:t>
      </w:r>
      <w:r w:rsidRPr="00CB079E">
        <w:rPr>
          <w:rFonts w:ascii="Times New Roman" w:hAnsi="Times New Roman" w:cs="Times New Roman"/>
          <w:iCs/>
          <w:sz w:val="24"/>
          <w:szCs w:val="24"/>
        </w:rPr>
        <w:t>(2), 167-182</w:t>
      </w:r>
    </w:p>
    <w:p w14:paraId="6C30A8DE"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ab/>
        <w:t>doi:10.17105/SPR-2017-0073.V47-2</w:t>
      </w:r>
    </w:p>
    <w:p w14:paraId="21CB2DFC" w14:textId="77777777" w:rsidR="00BD15E2" w:rsidRPr="00CB079E" w:rsidRDefault="00BD15E2" w:rsidP="00BD15E2">
      <w:pPr>
        <w:spacing w:line="480" w:lineRule="auto"/>
        <w:rPr>
          <w:rFonts w:ascii="Times New Roman" w:hAnsi="Times New Roman" w:cs="Times New Roman"/>
          <w:sz w:val="24"/>
          <w:szCs w:val="24"/>
        </w:rPr>
      </w:pPr>
      <w:r w:rsidRPr="00CB079E">
        <w:rPr>
          <w:rFonts w:ascii="Times New Roman" w:hAnsi="Times New Roman" w:cs="Times New Roman"/>
          <w:sz w:val="24"/>
          <w:szCs w:val="24"/>
        </w:rPr>
        <w:t xml:space="preserve">Heaviside, S., </w:t>
      </w:r>
      <w:proofErr w:type="spellStart"/>
      <w:r w:rsidRPr="00CB079E">
        <w:rPr>
          <w:rFonts w:ascii="Times New Roman" w:hAnsi="Times New Roman" w:cs="Times New Roman"/>
          <w:sz w:val="24"/>
          <w:szCs w:val="24"/>
        </w:rPr>
        <w:t>Rowand</w:t>
      </w:r>
      <w:proofErr w:type="spellEnd"/>
      <w:r w:rsidRPr="00CB079E">
        <w:rPr>
          <w:rFonts w:ascii="Times New Roman" w:hAnsi="Times New Roman" w:cs="Times New Roman"/>
          <w:sz w:val="24"/>
          <w:szCs w:val="24"/>
        </w:rPr>
        <w:t xml:space="preserve">, C., Williams, C., Farris, E., &amp; </w:t>
      </w:r>
      <w:proofErr w:type="spellStart"/>
      <w:r w:rsidRPr="00CB079E">
        <w:rPr>
          <w:rFonts w:ascii="Times New Roman" w:hAnsi="Times New Roman" w:cs="Times New Roman"/>
          <w:sz w:val="24"/>
          <w:szCs w:val="24"/>
        </w:rPr>
        <w:t>Westat</w:t>
      </w:r>
      <w:proofErr w:type="spellEnd"/>
      <w:r w:rsidRPr="00CB079E">
        <w:rPr>
          <w:rFonts w:ascii="Times New Roman" w:hAnsi="Times New Roman" w:cs="Times New Roman"/>
          <w:sz w:val="24"/>
          <w:szCs w:val="24"/>
        </w:rPr>
        <w:t xml:space="preserve">, </w:t>
      </w:r>
      <w:proofErr w:type="spellStart"/>
      <w:proofErr w:type="gramStart"/>
      <w:r w:rsidRPr="00CB079E">
        <w:rPr>
          <w:rFonts w:ascii="Times New Roman" w:hAnsi="Times New Roman" w:cs="Times New Roman"/>
          <w:sz w:val="24"/>
          <w:szCs w:val="24"/>
        </w:rPr>
        <w:t>Inc.,Rockville</w:t>
      </w:r>
      <w:proofErr w:type="spellEnd"/>
      <w:proofErr w:type="gramEnd"/>
      <w:r w:rsidRPr="00CB079E">
        <w:rPr>
          <w:rFonts w:ascii="Times New Roman" w:hAnsi="Times New Roman" w:cs="Times New Roman"/>
          <w:sz w:val="24"/>
          <w:szCs w:val="24"/>
        </w:rPr>
        <w:t>, M.D. (1998)</w:t>
      </w:r>
    </w:p>
    <w:p w14:paraId="0AAFDC9D" w14:textId="77777777" w:rsidR="00BD15E2" w:rsidRPr="00CB079E" w:rsidRDefault="00BD15E2" w:rsidP="00BD15E2">
      <w:pPr>
        <w:spacing w:line="480" w:lineRule="auto"/>
        <w:rPr>
          <w:rFonts w:ascii="Times New Roman" w:hAnsi="Times New Roman" w:cs="Times New Roman"/>
          <w:iCs/>
          <w:sz w:val="24"/>
          <w:szCs w:val="24"/>
        </w:rPr>
      </w:pPr>
      <w:r w:rsidRPr="00CB079E">
        <w:rPr>
          <w:rFonts w:ascii="Times New Roman" w:hAnsi="Times New Roman" w:cs="Times New Roman"/>
          <w:sz w:val="24"/>
          <w:szCs w:val="24"/>
        </w:rPr>
        <w:tab/>
      </w:r>
      <w:r w:rsidRPr="00282043">
        <w:rPr>
          <w:rFonts w:ascii="Times New Roman" w:hAnsi="Times New Roman" w:cs="Times New Roman"/>
          <w:iCs/>
          <w:sz w:val="24"/>
          <w:szCs w:val="24"/>
        </w:rPr>
        <w:t>Violence and discipline problems in U.S. public schools</w:t>
      </w:r>
      <w:r w:rsidRPr="00CB079E">
        <w:rPr>
          <w:rFonts w:ascii="Times New Roman" w:hAnsi="Times New Roman" w:cs="Times New Roman"/>
          <w:i/>
          <w:iCs/>
          <w:sz w:val="24"/>
          <w:szCs w:val="24"/>
        </w:rPr>
        <w:t xml:space="preserve">: 1996-97. </w:t>
      </w:r>
      <w:r w:rsidRPr="00CB079E">
        <w:rPr>
          <w:rFonts w:ascii="Times New Roman" w:hAnsi="Times New Roman" w:cs="Times New Roman"/>
          <w:iCs/>
          <w:sz w:val="24"/>
          <w:szCs w:val="24"/>
        </w:rPr>
        <w:t>(). Retrieved</w:t>
      </w:r>
    </w:p>
    <w:p w14:paraId="17AF3221" w14:textId="77777777" w:rsidR="00BD15E2" w:rsidRPr="00CB079E" w:rsidRDefault="00BD15E2" w:rsidP="00BD15E2">
      <w:pPr>
        <w:spacing w:line="480" w:lineRule="auto"/>
        <w:rPr>
          <w:rFonts w:ascii="Times New Roman" w:hAnsi="Times New Roman" w:cs="Times New Roman"/>
          <w:color w:val="000000" w:themeColor="text1"/>
          <w:sz w:val="24"/>
          <w:szCs w:val="24"/>
          <w:u w:val="single"/>
        </w:rPr>
      </w:pPr>
      <w:r w:rsidRPr="00CB079E">
        <w:rPr>
          <w:rFonts w:ascii="Times New Roman" w:hAnsi="Times New Roman" w:cs="Times New Roman"/>
          <w:sz w:val="24"/>
          <w:szCs w:val="24"/>
        </w:rPr>
        <w:tab/>
        <w:t xml:space="preserve">from </w:t>
      </w:r>
      <w:hyperlink r:id="rId15" w:history="1">
        <w:r w:rsidRPr="00CB079E">
          <w:rPr>
            <w:rFonts w:ascii="Times New Roman" w:hAnsi="Times New Roman" w:cs="Times New Roman"/>
            <w:color w:val="000000" w:themeColor="text1"/>
            <w:sz w:val="24"/>
            <w:szCs w:val="24"/>
            <w:u w:val="single"/>
          </w:rPr>
          <w:t>https://goucher.idm.oclc.org/login?url=http://search.ebscohost.com.goucher.idm</w:t>
        </w:r>
      </w:hyperlink>
    </w:p>
    <w:p w14:paraId="3722CD38" w14:textId="77777777" w:rsidR="00BD15E2" w:rsidRPr="00CB079E" w:rsidRDefault="00BD15E2" w:rsidP="00BD15E2">
      <w:pPr>
        <w:spacing w:line="480" w:lineRule="auto"/>
        <w:ind w:firstLine="720"/>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u w:val="single"/>
        </w:rPr>
        <w:t>.oclc.org/login.aspx?direct=true&amp;db=eric&amp;AN=ED417257&amp;site=ehost-live&amp;scope=site</w:t>
      </w:r>
    </w:p>
    <w:p w14:paraId="4D279DC8"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 xml:space="preserve">Hemphill, S. A., Plenty, S. M., </w:t>
      </w:r>
      <w:proofErr w:type="spellStart"/>
      <w:r w:rsidRPr="00CB079E">
        <w:rPr>
          <w:rFonts w:ascii="Times New Roman" w:hAnsi="Times New Roman" w:cs="Times New Roman"/>
          <w:color w:val="000000" w:themeColor="text1"/>
          <w:sz w:val="24"/>
          <w:szCs w:val="24"/>
        </w:rPr>
        <w:t>Herrenkohl</w:t>
      </w:r>
      <w:proofErr w:type="spellEnd"/>
      <w:r w:rsidRPr="00CB079E">
        <w:rPr>
          <w:rFonts w:ascii="Times New Roman" w:hAnsi="Times New Roman" w:cs="Times New Roman"/>
          <w:color w:val="000000" w:themeColor="text1"/>
          <w:sz w:val="24"/>
          <w:szCs w:val="24"/>
        </w:rPr>
        <w:t xml:space="preserve">, T. I., </w:t>
      </w:r>
      <w:proofErr w:type="spellStart"/>
      <w:r w:rsidRPr="00CB079E">
        <w:rPr>
          <w:rFonts w:ascii="Times New Roman" w:hAnsi="Times New Roman" w:cs="Times New Roman"/>
          <w:color w:val="000000" w:themeColor="text1"/>
          <w:sz w:val="24"/>
          <w:szCs w:val="24"/>
        </w:rPr>
        <w:t>Toumbourou</w:t>
      </w:r>
      <w:proofErr w:type="spellEnd"/>
      <w:r w:rsidRPr="00CB079E">
        <w:rPr>
          <w:rFonts w:ascii="Times New Roman" w:hAnsi="Times New Roman" w:cs="Times New Roman"/>
          <w:color w:val="000000" w:themeColor="text1"/>
          <w:sz w:val="24"/>
          <w:szCs w:val="24"/>
        </w:rPr>
        <w:t>, J. W., &amp; Catalano, R. F. (2014).</w:t>
      </w:r>
    </w:p>
    <w:p w14:paraId="03DCE397" w14:textId="77777777" w:rsidR="00BD15E2" w:rsidRPr="00CB079E" w:rsidRDefault="00BD15E2" w:rsidP="00BD15E2">
      <w:pPr>
        <w:spacing w:line="480" w:lineRule="auto"/>
        <w:ind w:left="720"/>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 xml:space="preserve">Student and school factors associated with school suspension: A multilevel analysis of students in Victoria, Australia and Washington State, United States. </w:t>
      </w:r>
      <w:r w:rsidRPr="00CB079E">
        <w:rPr>
          <w:rFonts w:ascii="Times New Roman" w:hAnsi="Times New Roman" w:cs="Times New Roman"/>
          <w:i/>
          <w:color w:val="000000" w:themeColor="text1"/>
          <w:sz w:val="24"/>
          <w:szCs w:val="24"/>
        </w:rPr>
        <w:t>Children and Youth Review, 36</w:t>
      </w:r>
      <w:r w:rsidRPr="00CB079E">
        <w:rPr>
          <w:rFonts w:ascii="Times New Roman" w:hAnsi="Times New Roman" w:cs="Times New Roman"/>
          <w:color w:val="000000" w:themeColor="text1"/>
          <w:sz w:val="24"/>
          <w:szCs w:val="24"/>
        </w:rPr>
        <w:t xml:space="preserve">, 187-194. </w:t>
      </w:r>
      <w:proofErr w:type="gramStart"/>
      <w:r w:rsidRPr="00CB079E">
        <w:rPr>
          <w:rFonts w:ascii="Times New Roman" w:hAnsi="Times New Roman" w:cs="Times New Roman"/>
          <w:color w:val="000000" w:themeColor="text1"/>
          <w:sz w:val="24"/>
          <w:szCs w:val="24"/>
        </w:rPr>
        <w:t>Doi:10.1016/j.childyouth</w:t>
      </w:r>
      <w:proofErr w:type="gramEnd"/>
      <w:r w:rsidRPr="00CB079E">
        <w:rPr>
          <w:rFonts w:ascii="Times New Roman" w:hAnsi="Times New Roman" w:cs="Times New Roman"/>
          <w:color w:val="000000" w:themeColor="text1"/>
          <w:sz w:val="24"/>
          <w:szCs w:val="24"/>
        </w:rPr>
        <w:t>.2003.11.02</w:t>
      </w:r>
    </w:p>
    <w:p w14:paraId="4C13DAD7" w14:textId="77777777" w:rsidR="00BD15E2" w:rsidRPr="00CB079E" w:rsidRDefault="00BD15E2" w:rsidP="00BD15E2">
      <w:pPr>
        <w:spacing w:line="480" w:lineRule="auto"/>
        <w:rPr>
          <w:rFonts w:ascii="Times New Roman" w:hAnsi="Times New Roman" w:cs="Times New Roman"/>
          <w:color w:val="000000" w:themeColor="text1"/>
          <w:sz w:val="24"/>
          <w:szCs w:val="24"/>
        </w:rPr>
      </w:pPr>
      <w:proofErr w:type="spellStart"/>
      <w:r w:rsidRPr="00CB079E">
        <w:rPr>
          <w:rFonts w:ascii="Times New Roman" w:hAnsi="Times New Roman" w:cs="Times New Roman"/>
          <w:color w:val="000000" w:themeColor="text1"/>
          <w:sz w:val="24"/>
          <w:szCs w:val="24"/>
        </w:rPr>
        <w:t>Kaveney</w:t>
      </w:r>
      <w:proofErr w:type="spellEnd"/>
      <w:r w:rsidRPr="00CB079E">
        <w:rPr>
          <w:rFonts w:ascii="Times New Roman" w:hAnsi="Times New Roman" w:cs="Times New Roman"/>
          <w:color w:val="000000" w:themeColor="text1"/>
          <w:sz w:val="24"/>
          <w:szCs w:val="24"/>
        </w:rPr>
        <w:t xml:space="preserve">, K., &amp; </w:t>
      </w:r>
      <w:proofErr w:type="spellStart"/>
      <w:r w:rsidRPr="00CB079E">
        <w:rPr>
          <w:rFonts w:ascii="Times New Roman" w:hAnsi="Times New Roman" w:cs="Times New Roman"/>
          <w:color w:val="000000" w:themeColor="text1"/>
          <w:sz w:val="24"/>
          <w:szCs w:val="24"/>
        </w:rPr>
        <w:t>Drewery</w:t>
      </w:r>
      <w:proofErr w:type="spellEnd"/>
      <w:r w:rsidRPr="00CB079E">
        <w:rPr>
          <w:rFonts w:ascii="Times New Roman" w:hAnsi="Times New Roman" w:cs="Times New Roman"/>
          <w:color w:val="000000" w:themeColor="text1"/>
          <w:sz w:val="24"/>
          <w:szCs w:val="24"/>
        </w:rPr>
        <w:t xml:space="preserve">, W. (2011). Classroom meetings as a restorative practice: A study of </w:t>
      </w:r>
    </w:p>
    <w:p w14:paraId="30BF52C8"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teachers' responses to an extended professional development innovation. International</w:t>
      </w:r>
    </w:p>
    <w:p w14:paraId="36D792FB"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 xml:space="preserve">Journal on Disaffection </w:t>
      </w:r>
      <w:r w:rsidRPr="00CB079E">
        <w:rPr>
          <w:rFonts w:ascii="Times New Roman" w:hAnsi="Times New Roman" w:cs="Times New Roman"/>
          <w:i/>
          <w:color w:val="000000" w:themeColor="text1"/>
          <w:sz w:val="24"/>
          <w:szCs w:val="24"/>
        </w:rPr>
        <w:t>International Journal on School Disaffection, 8</w:t>
      </w:r>
      <w:r w:rsidRPr="00CB079E">
        <w:rPr>
          <w:rFonts w:ascii="Times New Roman" w:hAnsi="Times New Roman" w:cs="Times New Roman"/>
          <w:color w:val="000000" w:themeColor="text1"/>
          <w:sz w:val="24"/>
          <w:szCs w:val="24"/>
        </w:rPr>
        <w:t>(1), 5-12.</w:t>
      </w:r>
    </w:p>
    <w:p w14:paraId="072E763D"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Retrieved</w:t>
      </w:r>
    </w:p>
    <w:p w14:paraId="1C7AA77A"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 xml:space="preserve">from </w:t>
      </w:r>
      <w:hyperlink r:id="rId16" w:history="1">
        <w:r w:rsidRPr="00CB079E">
          <w:rPr>
            <w:rFonts w:ascii="Times New Roman" w:hAnsi="Times New Roman" w:cs="Times New Roman"/>
            <w:color w:val="000000" w:themeColor="text1"/>
            <w:sz w:val="24"/>
            <w:szCs w:val="24"/>
            <w:u w:val="single"/>
          </w:rPr>
          <w:t>https://goucher.idm.oclc.org/login?url=http://search.ebscohost.com.goucher.idm</w:t>
        </w:r>
      </w:hyperlink>
      <w:r w:rsidRPr="00CB079E">
        <w:rPr>
          <w:rFonts w:ascii="Times New Roman" w:hAnsi="Times New Roman" w:cs="Times New Roman"/>
          <w:color w:val="000000" w:themeColor="text1"/>
          <w:sz w:val="24"/>
          <w:szCs w:val="24"/>
        </w:rPr>
        <w:t>.</w:t>
      </w:r>
    </w:p>
    <w:p w14:paraId="2877B855" w14:textId="77777777" w:rsidR="00BD15E2" w:rsidRPr="00CB079E" w:rsidRDefault="00BD15E2" w:rsidP="00BD15E2">
      <w:pPr>
        <w:spacing w:line="480" w:lineRule="auto"/>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rPr>
        <w:tab/>
      </w:r>
      <w:r w:rsidRPr="00CB079E">
        <w:rPr>
          <w:rFonts w:ascii="Times New Roman" w:hAnsi="Times New Roman" w:cs="Times New Roman"/>
          <w:color w:val="000000" w:themeColor="text1"/>
          <w:sz w:val="24"/>
          <w:szCs w:val="24"/>
          <w:u w:val="single"/>
        </w:rPr>
        <w:t>oclc.org/login.aspx?direct=true&amp;db=eric&amp;AN=EJ962367&amp;site=ehost-live&amp;scope=site</w:t>
      </w:r>
    </w:p>
    <w:p w14:paraId="13E75386"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 xml:space="preserve">Kline, D. M. S. (2016). Can restorative practices help to reduce disparities in school </w:t>
      </w:r>
      <w:proofErr w:type="gramStart"/>
      <w:r w:rsidRPr="00CB079E">
        <w:rPr>
          <w:rFonts w:ascii="Times New Roman" w:hAnsi="Times New Roman" w:cs="Times New Roman"/>
          <w:color w:val="000000" w:themeColor="text1"/>
          <w:sz w:val="24"/>
          <w:szCs w:val="24"/>
        </w:rPr>
        <w:t>discipline</w:t>
      </w:r>
      <w:proofErr w:type="gramEnd"/>
    </w:p>
    <w:p w14:paraId="2C7BE976"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 xml:space="preserve">data? A review of the literature. </w:t>
      </w:r>
      <w:r w:rsidRPr="00CB079E">
        <w:rPr>
          <w:rFonts w:ascii="Times New Roman" w:hAnsi="Times New Roman" w:cs="Times New Roman"/>
          <w:i/>
          <w:color w:val="000000" w:themeColor="text1"/>
          <w:sz w:val="24"/>
          <w:szCs w:val="24"/>
        </w:rPr>
        <w:t>Multicultural Perspectives, 18</w:t>
      </w:r>
      <w:r w:rsidRPr="00CB079E">
        <w:rPr>
          <w:rFonts w:ascii="Times New Roman" w:hAnsi="Times New Roman" w:cs="Times New Roman"/>
          <w:color w:val="000000" w:themeColor="text1"/>
          <w:sz w:val="24"/>
          <w:szCs w:val="24"/>
        </w:rPr>
        <w:t>(2), 97-102</w:t>
      </w:r>
    </w:p>
    <w:p w14:paraId="28B82D09"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doi:10.1080/15210960.2016.1159099</w:t>
      </w:r>
    </w:p>
    <w:p w14:paraId="3CA46B97"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 xml:space="preserve">Mansfield, K. C., Fowler, B., &amp; </w:t>
      </w:r>
      <w:proofErr w:type="spellStart"/>
      <w:r w:rsidRPr="00CB079E">
        <w:rPr>
          <w:rFonts w:ascii="Times New Roman" w:hAnsi="Times New Roman" w:cs="Times New Roman"/>
          <w:color w:val="000000" w:themeColor="text1"/>
          <w:sz w:val="24"/>
          <w:szCs w:val="24"/>
        </w:rPr>
        <w:t>Rainbolt</w:t>
      </w:r>
      <w:proofErr w:type="spellEnd"/>
      <w:r w:rsidRPr="00CB079E">
        <w:rPr>
          <w:rFonts w:ascii="Times New Roman" w:hAnsi="Times New Roman" w:cs="Times New Roman"/>
          <w:color w:val="000000" w:themeColor="text1"/>
          <w:sz w:val="24"/>
          <w:szCs w:val="24"/>
        </w:rPr>
        <w:t>, S. (2018). The potential of restorative practices to</w:t>
      </w:r>
    </w:p>
    <w:p w14:paraId="0AC057FA" w14:textId="77777777" w:rsidR="00BD15E2" w:rsidRPr="00CB079E" w:rsidRDefault="00BD15E2" w:rsidP="00BD15E2">
      <w:pPr>
        <w:spacing w:line="480" w:lineRule="auto"/>
        <w:rPr>
          <w:rFonts w:ascii="Times New Roman" w:hAnsi="Times New Roman" w:cs="Times New Roman"/>
          <w:i/>
          <w:color w:val="000000" w:themeColor="text1"/>
          <w:sz w:val="24"/>
          <w:szCs w:val="24"/>
        </w:rPr>
      </w:pPr>
      <w:r w:rsidRPr="00CB079E">
        <w:rPr>
          <w:rFonts w:ascii="Times New Roman" w:hAnsi="Times New Roman" w:cs="Times New Roman"/>
          <w:color w:val="000000" w:themeColor="text1"/>
          <w:sz w:val="24"/>
          <w:szCs w:val="24"/>
        </w:rPr>
        <w:tab/>
        <w:t xml:space="preserve">ameliorate discipline gaps: The story of one high school's leadership team. </w:t>
      </w:r>
      <w:r w:rsidRPr="00CB079E">
        <w:rPr>
          <w:rFonts w:ascii="Times New Roman" w:hAnsi="Times New Roman" w:cs="Times New Roman"/>
          <w:i/>
          <w:color w:val="000000" w:themeColor="text1"/>
          <w:sz w:val="24"/>
          <w:szCs w:val="24"/>
        </w:rPr>
        <w:t>Educational</w:t>
      </w:r>
    </w:p>
    <w:p w14:paraId="0FFBB650"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r>
      <w:r w:rsidRPr="00CB079E">
        <w:rPr>
          <w:rFonts w:ascii="Times New Roman" w:hAnsi="Times New Roman" w:cs="Times New Roman"/>
          <w:i/>
          <w:iCs/>
          <w:color w:val="000000" w:themeColor="text1"/>
          <w:sz w:val="24"/>
          <w:szCs w:val="24"/>
        </w:rPr>
        <w:t>Administration Quarterly, 54</w:t>
      </w:r>
      <w:r w:rsidRPr="00CB079E">
        <w:rPr>
          <w:rFonts w:ascii="Times New Roman" w:hAnsi="Times New Roman" w:cs="Times New Roman"/>
          <w:color w:val="000000" w:themeColor="text1"/>
          <w:sz w:val="24"/>
          <w:szCs w:val="24"/>
        </w:rPr>
        <w:t>(2), 303-323. Retrieved</w:t>
      </w:r>
    </w:p>
    <w:p w14:paraId="468DE025" w14:textId="77777777" w:rsidR="00BD15E2" w:rsidRPr="00CB079E" w:rsidRDefault="00BD15E2" w:rsidP="00BD15E2">
      <w:pPr>
        <w:spacing w:line="480" w:lineRule="auto"/>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rPr>
        <w:tab/>
        <w:t xml:space="preserve">from </w:t>
      </w:r>
      <w:hyperlink r:id="rId17" w:history="1">
        <w:r w:rsidRPr="00CB079E">
          <w:rPr>
            <w:rFonts w:ascii="Times New Roman" w:hAnsi="Times New Roman" w:cs="Times New Roman"/>
            <w:color w:val="000000" w:themeColor="text1"/>
            <w:sz w:val="24"/>
            <w:szCs w:val="24"/>
            <w:u w:val="single"/>
          </w:rPr>
          <w:t>https://goucher.idm.oclc.org/login?url=http://search.ebscohost.com.goucher.idm</w:t>
        </w:r>
      </w:hyperlink>
      <w:r w:rsidRPr="00CB079E">
        <w:rPr>
          <w:rFonts w:ascii="Times New Roman" w:hAnsi="Times New Roman" w:cs="Times New Roman"/>
          <w:color w:val="000000" w:themeColor="text1"/>
          <w:sz w:val="24"/>
          <w:szCs w:val="24"/>
          <w:u w:val="single"/>
        </w:rPr>
        <w:t>.</w:t>
      </w:r>
    </w:p>
    <w:p w14:paraId="4BDCD76A" w14:textId="77777777" w:rsidR="00BD15E2" w:rsidRPr="00CB079E" w:rsidRDefault="00BD15E2" w:rsidP="00BD15E2">
      <w:pPr>
        <w:spacing w:line="480" w:lineRule="auto"/>
        <w:ind w:firstLine="720"/>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u w:val="single"/>
        </w:rPr>
        <w:t>oclc.org/</w:t>
      </w:r>
      <w:proofErr w:type="spellStart"/>
      <w:r w:rsidRPr="00CB079E">
        <w:rPr>
          <w:rFonts w:ascii="Times New Roman" w:hAnsi="Times New Roman" w:cs="Times New Roman"/>
          <w:color w:val="000000" w:themeColor="text1"/>
          <w:sz w:val="24"/>
          <w:szCs w:val="24"/>
          <w:u w:val="single"/>
        </w:rPr>
        <w:t>login.aspx?direct</w:t>
      </w:r>
      <w:proofErr w:type="spellEnd"/>
      <w:r w:rsidRPr="00CB079E">
        <w:rPr>
          <w:rFonts w:ascii="Times New Roman" w:hAnsi="Times New Roman" w:cs="Times New Roman"/>
          <w:color w:val="000000" w:themeColor="text1"/>
          <w:sz w:val="24"/>
          <w:szCs w:val="24"/>
          <w:u w:val="single"/>
        </w:rPr>
        <w:t>=</w:t>
      </w:r>
      <w:proofErr w:type="spellStart"/>
      <w:r w:rsidRPr="00CB079E">
        <w:rPr>
          <w:rFonts w:ascii="Times New Roman" w:hAnsi="Times New Roman" w:cs="Times New Roman"/>
          <w:color w:val="000000" w:themeColor="text1"/>
          <w:sz w:val="24"/>
          <w:szCs w:val="24"/>
          <w:u w:val="single"/>
        </w:rPr>
        <w:t>true&amp;db</w:t>
      </w:r>
      <w:proofErr w:type="spellEnd"/>
      <w:r w:rsidRPr="00CB079E">
        <w:rPr>
          <w:rFonts w:ascii="Times New Roman" w:hAnsi="Times New Roman" w:cs="Times New Roman"/>
          <w:color w:val="000000" w:themeColor="text1"/>
          <w:sz w:val="24"/>
          <w:szCs w:val="24"/>
          <w:u w:val="single"/>
        </w:rPr>
        <w:t>=</w:t>
      </w:r>
      <w:proofErr w:type="spellStart"/>
      <w:r w:rsidRPr="00CB079E">
        <w:rPr>
          <w:rFonts w:ascii="Times New Roman" w:hAnsi="Times New Roman" w:cs="Times New Roman"/>
          <w:color w:val="000000" w:themeColor="text1"/>
          <w:sz w:val="24"/>
          <w:szCs w:val="24"/>
          <w:u w:val="single"/>
        </w:rPr>
        <w:t>eric&amp;AN</w:t>
      </w:r>
      <w:proofErr w:type="spellEnd"/>
      <w:r w:rsidRPr="00CB079E">
        <w:rPr>
          <w:rFonts w:ascii="Times New Roman" w:hAnsi="Times New Roman" w:cs="Times New Roman"/>
          <w:color w:val="000000" w:themeColor="text1"/>
          <w:sz w:val="24"/>
          <w:szCs w:val="24"/>
          <w:u w:val="single"/>
        </w:rPr>
        <w:t>=</w:t>
      </w:r>
      <w:r w:rsidRPr="00CB079E">
        <w:rPr>
          <w:color w:val="000000" w:themeColor="text1"/>
          <w:u w:val="single"/>
        </w:rPr>
        <w:t xml:space="preserve"> </w:t>
      </w:r>
      <w:r w:rsidRPr="00CB079E">
        <w:rPr>
          <w:rFonts w:ascii="Times New Roman" w:hAnsi="Times New Roman" w:cs="Times New Roman"/>
          <w:color w:val="000000" w:themeColor="text1"/>
          <w:sz w:val="24"/>
          <w:szCs w:val="24"/>
          <w:u w:val="single"/>
        </w:rPr>
        <w:t>EJ1170411&amp;site=</w:t>
      </w:r>
      <w:proofErr w:type="spellStart"/>
      <w:r w:rsidRPr="00CB079E">
        <w:rPr>
          <w:rFonts w:ascii="Times New Roman" w:hAnsi="Times New Roman" w:cs="Times New Roman"/>
          <w:color w:val="000000" w:themeColor="text1"/>
          <w:sz w:val="24"/>
          <w:szCs w:val="24"/>
          <w:u w:val="single"/>
        </w:rPr>
        <w:t>ehost-live&amp;scope</w:t>
      </w:r>
      <w:proofErr w:type="spellEnd"/>
      <w:r w:rsidRPr="00CB079E">
        <w:rPr>
          <w:rFonts w:ascii="Times New Roman" w:hAnsi="Times New Roman" w:cs="Times New Roman"/>
          <w:color w:val="000000" w:themeColor="text1"/>
          <w:sz w:val="24"/>
          <w:szCs w:val="24"/>
          <w:u w:val="single"/>
        </w:rPr>
        <w:t>=site</w:t>
      </w:r>
    </w:p>
    <w:p w14:paraId="7240CD87" w14:textId="77777777" w:rsidR="00BD15E2" w:rsidRDefault="00A01D17" w:rsidP="00BD15E2">
      <w:pPr>
        <w:spacing w:line="480" w:lineRule="auto"/>
        <w:ind w:firstLine="720"/>
        <w:rPr>
          <w:rFonts w:ascii="Times New Roman" w:hAnsi="Times New Roman" w:cs="Times New Roman"/>
          <w:color w:val="000000" w:themeColor="text1"/>
          <w:sz w:val="24"/>
          <w:szCs w:val="24"/>
          <w:u w:val="single"/>
        </w:rPr>
      </w:pPr>
      <w:hyperlink r:id="rId18" w:history="1">
        <w:r w:rsidR="00BD15E2" w:rsidRPr="00CB079E">
          <w:rPr>
            <w:rFonts w:ascii="Times New Roman" w:hAnsi="Times New Roman" w:cs="Times New Roman"/>
            <w:color w:val="000000" w:themeColor="text1"/>
            <w:sz w:val="24"/>
            <w:szCs w:val="24"/>
            <w:u w:val="single"/>
          </w:rPr>
          <w:t>http://dx.doi.org.goucher.idm.oclc.org/10.1177/0013161X17751178</w:t>
        </w:r>
      </w:hyperlink>
    </w:p>
    <w:p w14:paraId="7A3E4AC0" w14:textId="77777777" w:rsidR="00282043" w:rsidRPr="00CB079E" w:rsidRDefault="00282043" w:rsidP="00282043">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McCluskey, G., Lloyd, G., Kane, J., Riddell, S., Stead, J., &amp; Weedon, E. (2008). Can restorative</w:t>
      </w:r>
    </w:p>
    <w:p w14:paraId="42C6AED9" w14:textId="77777777" w:rsidR="00282043" w:rsidRPr="00CB079E" w:rsidRDefault="00282043" w:rsidP="00282043">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 xml:space="preserve">practices in schools make a difference? </w:t>
      </w:r>
      <w:r w:rsidRPr="00282043">
        <w:rPr>
          <w:rFonts w:ascii="Times New Roman" w:hAnsi="Times New Roman" w:cs="Times New Roman"/>
          <w:i/>
          <w:color w:val="000000" w:themeColor="text1"/>
          <w:sz w:val="24"/>
          <w:szCs w:val="24"/>
        </w:rPr>
        <w:t>Educational Review</w:t>
      </w:r>
      <w:r w:rsidRPr="00CB079E">
        <w:rPr>
          <w:rFonts w:ascii="Times New Roman" w:hAnsi="Times New Roman" w:cs="Times New Roman"/>
          <w:color w:val="000000" w:themeColor="text1"/>
          <w:sz w:val="24"/>
          <w:szCs w:val="24"/>
        </w:rPr>
        <w:t xml:space="preserve">, 60(4), 405-417. </w:t>
      </w:r>
    </w:p>
    <w:p w14:paraId="5B2E8FE0" w14:textId="77777777" w:rsidR="00282043" w:rsidRPr="00CB079E" w:rsidRDefault="00282043" w:rsidP="00282043">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doi:10.1080/00131910802393456</w:t>
      </w:r>
    </w:p>
    <w:p w14:paraId="3B19B3F2"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 xml:space="preserve">Mendez, L. M. R., &amp; </w:t>
      </w:r>
      <w:proofErr w:type="spellStart"/>
      <w:r w:rsidRPr="00CB079E">
        <w:rPr>
          <w:rFonts w:ascii="Times New Roman" w:hAnsi="Times New Roman" w:cs="Times New Roman"/>
          <w:color w:val="000000" w:themeColor="text1"/>
          <w:sz w:val="24"/>
          <w:szCs w:val="24"/>
        </w:rPr>
        <w:t>Knoff</w:t>
      </w:r>
      <w:proofErr w:type="spellEnd"/>
      <w:r w:rsidRPr="00CB079E">
        <w:rPr>
          <w:rFonts w:ascii="Times New Roman" w:hAnsi="Times New Roman" w:cs="Times New Roman"/>
          <w:color w:val="000000" w:themeColor="text1"/>
          <w:sz w:val="24"/>
          <w:szCs w:val="24"/>
        </w:rPr>
        <w:t>, H. M. (2003). Who gets suspended from school and why: A</w:t>
      </w:r>
    </w:p>
    <w:p w14:paraId="64192726"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demographic analysis of schools and disciplinary infractions in a large school district.</w:t>
      </w:r>
    </w:p>
    <w:p w14:paraId="33FFCDA6"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 xml:space="preserve">. </w:t>
      </w:r>
      <w:r w:rsidRPr="00CB079E">
        <w:rPr>
          <w:rFonts w:ascii="Times New Roman" w:hAnsi="Times New Roman" w:cs="Times New Roman"/>
          <w:i/>
          <w:color w:val="000000" w:themeColor="text1"/>
          <w:sz w:val="24"/>
          <w:szCs w:val="24"/>
        </w:rPr>
        <w:t>Education &amp; Treatment of Children, 26</w:t>
      </w:r>
      <w:r w:rsidRPr="00CB079E">
        <w:rPr>
          <w:rFonts w:ascii="Times New Roman" w:hAnsi="Times New Roman" w:cs="Times New Roman"/>
          <w:color w:val="000000" w:themeColor="text1"/>
          <w:sz w:val="24"/>
          <w:szCs w:val="24"/>
        </w:rPr>
        <w:t>(1), 30. Retrieved</w:t>
      </w:r>
    </w:p>
    <w:p w14:paraId="778121E8" w14:textId="77777777" w:rsidR="00BD15E2" w:rsidRPr="00CB079E" w:rsidRDefault="00BD15E2" w:rsidP="00BD15E2">
      <w:pPr>
        <w:spacing w:line="480" w:lineRule="auto"/>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rPr>
        <w:tab/>
      </w:r>
      <w:hyperlink r:id="rId19" w:history="1">
        <w:r w:rsidRPr="00CB079E">
          <w:rPr>
            <w:rFonts w:ascii="Times New Roman" w:hAnsi="Times New Roman" w:cs="Times New Roman"/>
            <w:color w:val="000000" w:themeColor="text1"/>
            <w:sz w:val="24"/>
            <w:szCs w:val="24"/>
            <w:u w:val="single"/>
          </w:rPr>
          <w:t>https://goucher.idm.oclc.org/login?url=http://search.ebscohost.com.goucher.idm</w:t>
        </w:r>
      </w:hyperlink>
      <w:r w:rsidRPr="00CB079E">
        <w:rPr>
          <w:rFonts w:ascii="Times New Roman" w:hAnsi="Times New Roman" w:cs="Times New Roman"/>
          <w:color w:val="000000" w:themeColor="text1"/>
          <w:sz w:val="24"/>
          <w:szCs w:val="24"/>
          <w:u w:val="single"/>
        </w:rPr>
        <w:t>.</w:t>
      </w:r>
    </w:p>
    <w:p w14:paraId="2FFEC1DC" w14:textId="48EC75FB" w:rsidR="00282043" w:rsidRDefault="00BD15E2" w:rsidP="00BD15E2">
      <w:pPr>
        <w:spacing w:line="480" w:lineRule="auto"/>
        <w:ind w:firstLine="720"/>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u w:val="single"/>
        </w:rPr>
        <w:t>oclc.org/login.aspx?direct=true&amp;db=a9h&amp;AN=9486875&amp;site=ehost-live&amp;scope=site</w:t>
      </w:r>
    </w:p>
    <w:p w14:paraId="32770B81" w14:textId="77777777" w:rsidR="00282043" w:rsidRDefault="00282043">
      <w:pPr>
        <w:rPr>
          <w:rFonts w:ascii="Times New Roman" w:hAnsi="Times New Roman" w:cs="Times New Roman"/>
          <w:color w:val="000000" w:themeColor="text1"/>
          <w:sz w:val="24"/>
          <w:szCs w:val="24"/>
          <w:u w:val="single"/>
        </w:rPr>
      </w:pPr>
      <w:r>
        <w:rPr>
          <w:rFonts w:ascii="Times New Roman" w:hAnsi="Times New Roman" w:cs="Times New Roman"/>
          <w:color w:val="000000" w:themeColor="text1"/>
          <w:sz w:val="24"/>
          <w:szCs w:val="24"/>
          <w:u w:val="single"/>
        </w:rPr>
        <w:br w:type="page"/>
      </w:r>
    </w:p>
    <w:p w14:paraId="5B5FE312"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Mirsky, L. (2011). Restorative practices: Giving everyone a voice to create safer school</w:t>
      </w:r>
    </w:p>
    <w:p w14:paraId="089714B1"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 xml:space="preserve">communities. </w:t>
      </w:r>
      <w:r w:rsidRPr="00282043">
        <w:rPr>
          <w:rFonts w:ascii="Times New Roman" w:hAnsi="Times New Roman" w:cs="Times New Roman"/>
          <w:i/>
          <w:color w:val="000000" w:themeColor="text1"/>
          <w:sz w:val="24"/>
          <w:szCs w:val="24"/>
        </w:rPr>
        <w:t>Prevention Researcher</w:t>
      </w:r>
      <w:r w:rsidRPr="00CB079E">
        <w:rPr>
          <w:rFonts w:ascii="Times New Roman" w:hAnsi="Times New Roman" w:cs="Times New Roman"/>
          <w:color w:val="000000" w:themeColor="text1"/>
          <w:sz w:val="24"/>
          <w:szCs w:val="24"/>
        </w:rPr>
        <w:t>, 3-6. Retrieved</w:t>
      </w:r>
    </w:p>
    <w:p w14:paraId="2701740A"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 xml:space="preserve">from </w:t>
      </w:r>
      <w:hyperlink r:id="rId20" w:history="1">
        <w:r w:rsidRPr="00CB079E">
          <w:rPr>
            <w:rFonts w:ascii="Times New Roman" w:hAnsi="Times New Roman" w:cs="Times New Roman"/>
            <w:color w:val="000000" w:themeColor="text1"/>
            <w:sz w:val="24"/>
            <w:szCs w:val="24"/>
            <w:u w:val="single"/>
          </w:rPr>
          <w:t>http://search.ebscohost.com.proxy.library.vcu.edu/login.aspx?direct=true&amp;Auth</w:t>
        </w:r>
      </w:hyperlink>
    </w:p>
    <w:p w14:paraId="7DCD5DC6" w14:textId="77777777" w:rsidR="00BD15E2" w:rsidRPr="00CB079E" w:rsidRDefault="00BD15E2" w:rsidP="00BD15E2">
      <w:pPr>
        <w:spacing w:line="480" w:lineRule="auto"/>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rPr>
        <w:tab/>
      </w:r>
      <w:r w:rsidRPr="00CB079E">
        <w:rPr>
          <w:rFonts w:ascii="Times New Roman" w:hAnsi="Times New Roman" w:cs="Times New Roman"/>
          <w:color w:val="000000" w:themeColor="text1"/>
          <w:sz w:val="24"/>
          <w:szCs w:val="24"/>
          <w:u w:val="single"/>
        </w:rPr>
        <w:t>Type=</w:t>
      </w:r>
      <w:proofErr w:type="gramStart"/>
      <w:r w:rsidRPr="00CB079E">
        <w:rPr>
          <w:rFonts w:ascii="Times New Roman" w:hAnsi="Times New Roman" w:cs="Times New Roman"/>
          <w:color w:val="000000" w:themeColor="text1"/>
          <w:sz w:val="24"/>
          <w:szCs w:val="24"/>
          <w:u w:val="single"/>
        </w:rPr>
        <w:t>ip,url</w:t>
      </w:r>
      <w:proofErr w:type="gramEnd"/>
      <w:r w:rsidRPr="00CB079E">
        <w:rPr>
          <w:rFonts w:ascii="Times New Roman" w:hAnsi="Times New Roman" w:cs="Times New Roman"/>
          <w:color w:val="000000" w:themeColor="text1"/>
          <w:sz w:val="24"/>
          <w:szCs w:val="24"/>
          <w:u w:val="single"/>
        </w:rPr>
        <w:t>,cookie,uid&amp;db=ehh&amp;AN=71671901&amp;site=ehost-live&amp;scope=site</w:t>
      </w:r>
    </w:p>
    <w:p w14:paraId="40B5FA4A"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Morris, E. W., &amp; Perry, B. L. (2016). The punishment gap: School suspension and racial</w:t>
      </w:r>
    </w:p>
    <w:p w14:paraId="204FBCE1"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 xml:space="preserve">disparities in achievement. </w:t>
      </w:r>
      <w:r w:rsidRPr="00CB079E">
        <w:rPr>
          <w:rFonts w:ascii="Times New Roman" w:hAnsi="Times New Roman" w:cs="Times New Roman"/>
          <w:i/>
          <w:color w:val="000000" w:themeColor="text1"/>
          <w:sz w:val="24"/>
          <w:szCs w:val="24"/>
        </w:rPr>
        <w:t>Social Problems, 63</w:t>
      </w:r>
      <w:r w:rsidRPr="00CB079E">
        <w:rPr>
          <w:rFonts w:ascii="Times New Roman" w:hAnsi="Times New Roman" w:cs="Times New Roman"/>
          <w:color w:val="000000" w:themeColor="text1"/>
          <w:sz w:val="24"/>
          <w:szCs w:val="24"/>
        </w:rPr>
        <w:t>(1), 68-86. doi:10.1093/</w:t>
      </w:r>
      <w:proofErr w:type="spellStart"/>
      <w:r w:rsidRPr="00CB079E">
        <w:rPr>
          <w:rFonts w:ascii="Times New Roman" w:hAnsi="Times New Roman" w:cs="Times New Roman"/>
          <w:color w:val="000000" w:themeColor="text1"/>
          <w:sz w:val="24"/>
          <w:szCs w:val="24"/>
        </w:rPr>
        <w:t>socpro</w:t>
      </w:r>
      <w:proofErr w:type="spellEnd"/>
      <w:r w:rsidRPr="00CB079E">
        <w:rPr>
          <w:rFonts w:ascii="Times New Roman" w:hAnsi="Times New Roman" w:cs="Times New Roman"/>
          <w:color w:val="000000" w:themeColor="text1"/>
          <w:sz w:val="24"/>
          <w:szCs w:val="24"/>
        </w:rPr>
        <w:t>/spv026</w:t>
      </w:r>
    </w:p>
    <w:p w14:paraId="2E0DCEF8"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Nance, J. P. (2016). Dismantling the school-to-prison: Tools for</w:t>
      </w:r>
    </w:p>
    <w:p w14:paraId="62C9C1A7"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 xml:space="preserve">change. </w:t>
      </w:r>
      <w:r w:rsidRPr="00CB079E">
        <w:rPr>
          <w:rFonts w:ascii="Times New Roman" w:hAnsi="Times New Roman" w:cs="Times New Roman"/>
          <w:i/>
          <w:color w:val="000000" w:themeColor="text1"/>
          <w:sz w:val="24"/>
          <w:szCs w:val="24"/>
        </w:rPr>
        <w:t>Arizona State Law Journal, 48(</w:t>
      </w:r>
      <w:r w:rsidRPr="00CB079E">
        <w:rPr>
          <w:rFonts w:ascii="Times New Roman" w:hAnsi="Times New Roman" w:cs="Times New Roman"/>
          <w:color w:val="000000" w:themeColor="text1"/>
          <w:sz w:val="24"/>
          <w:szCs w:val="24"/>
        </w:rPr>
        <w:t>2), 313-372. Retrieved</w:t>
      </w:r>
    </w:p>
    <w:p w14:paraId="71172165" w14:textId="77777777" w:rsidR="00BD15E2" w:rsidRPr="00CB079E" w:rsidRDefault="00BD15E2" w:rsidP="00BD15E2">
      <w:pPr>
        <w:spacing w:line="480" w:lineRule="auto"/>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rPr>
        <w:tab/>
        <w:t xml:space="preserve">from </w:t>
      </w:r>
      <w:hyperlink r:id="rId21" w:history="1">
        <w:r w:rsidRPr="00CB079E">
          <w:rPr>
            <w:rFonts w:ascii="Times New Roman" w:hAnsi="Times New Roman" w:cs="Times New Roman"/>
            <w:color w:val="000000" w:themeColor="text1"/>
            <w:sz w:val="24"/>
            <w:szCs w:val="24"/>
            <w:u w:val="single"/>
          </w:rPr>
          <w:t>https://goucher.idm.oclc.org/login?url=http://search.ebscohost.com.goucher.idm</w:t>
        </w:r>
      </w:hyperlink>
      <w:r w:rsidRPr="00CB079E">
        <w:rPr>
          <w:rFonts w:ascii="Times New Roman" w:hAnsi="Times New Roman" w:cs="Times New Roman"/>
          <w:color w:val="000000" w:themeColor="text1"/>
          <w:sz w:val="24"/>
          <w:szCs w:val="24"/>
          <w:u w:val="single"/>
        </w:rPr>
        <w:t>.</w:t>
      </w:r>
    </w:p>
    <w:p w14:paraId="1F6917F4" w14:textId="77777777" w:rsidR="00BD15E2" w:rsidRPr="00CB079E" w:rsidRDefault="00BD15E2" w:rsidP="00BD15E2">
      <w:pPr>
        <w:spacing w:line="480" w:lineRule="auto"/>
        <w:ind w:firstLine="720"/>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u w:val="single"/>
        </w:rPr>
        <w:t>oclc.org/login.aspx?direct=true&amp;db=a9h&amp;AN=117173091&amp;site=ehost-live&amp;scope=site</w:t>
      </w:r>
    </w:p>
    <w:p w14:paraId="1DC8B3A6" w14:textId="77777777" w:rsidR="00BD15E2" w:rsidRPr="00CB079E" w:rsidRDefault="00BD15E2" w:rsidP="00BD15E2">
      <w:pPr>
        <w:spacing w:line="480" w:lineRule="auto"/>
        <w:rPr>
          <w:rFonts w:ascii="Times New Roman" w:hAnsi="Times New Roman" w:cs="Times New Roman"/>
          <w:i/>
          <w:iCs/>
          <w:color w:val="000000" w:themeColor="text1"/>
          <w:sz w:val="24"/>
          <w:szCs w:val="24"/>
        </w:rPr>
      </w:pPr>
      <w:r w:rsidRPr="00CB079E">
        <w:rPr>
          <w:rFonts w:ascii="Times New Roman" w:hAnsi="Times New Roman" w:cs="Times New Roman"/>
          <w:color w:val="000000" w:themeColor="text1"/>
          <w:sz w:val="24"/>
          <w:szCs w:val="24"/>
        </w:rPr>
        <w:t>Rausch, K. M., &amp; Skiba, R. (2006). </w:t>
      </w:r>
      <w:r w:rsidRPr="00CB079E">
        <w:rPr>
          <w:rFonts w:ascii="Times New Roman" w:hAnsi="Times New Roman" w:cs="Times New Roman"/>
          <w:i/>
          <w:iCs/>
          <w:color w:val="000000" w:themeColor="text1"/>
          <w:sz w:val="24"/>
          <w:szCs w:val="24"/>
        </w:rPr>
        <w:t>Discipline, disability, and race: Disproportionality in</w:t>
      </w:r>
    </w:p>
    <w:p w14:paraId="37A0B023" w14:textId="5A252361"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r>
      <w:proofErr w:type="spellStart"/>
      <w:r w:rsidR="003C2D3B">
        <w:rPr>
          <w:rFonts w:ascii="Times New Roman" w:hAnsi="Times New Roman" w:cs="Times New Roman"/>
          <w:i/>
          <w:color w:val="000000" w:themeColor="text1"/>
          <w:sz w:val="24"/>
          <w:szCs w:val="24"/>
        </w:rPr>
        <w:t>i</w:t>
      </w:r>
      <w:r w:rsidR="003C2D3B" w:rsidRPr="00CB079E">
        <w:rPr>
          <w:rFonts w:ascii="Times New Roman" w:hAnsi="Times New Roman" w:cs="Times New Roman"/>
          <w:i/>
          <w:color w:val="000000" w:themeColor="text1"/>
          <w:sz w:val="24"/>
          <w:szCs w:val="24"/>
        </w:rPr>
        <w:t>ndiana</w:t>
      </w:r>
      <w:proofErr w:type="spellEnd"/>
      <w:r w:rsidRPr="00CB079E">
        <w:rPr>
          <w:rFonts w:ascii="Times New Roman" w:hAnsi="Times New Roman" w:cs="Times New Roman"/>
          <w:i/>
          <w:color w:val="000000" w:themeColor="text1"/>
          <w:sz w:val="24"/>
          <w:szCs w:val="24"/>
        </w:rPr>
        <w:t xml:space="preserve"> </w:t>
      </w:r>
      <w:proofErr w:type="gramStart"/>
      <w:r w:rsidRPr="00CB079E">
        <w:rPr>
          <w:rFonts w:ascii="Times New Roman" w:hAnsi="Times New Roman" w:cs="Times New Roman"/>
          <w:i/>
          <w:color w:val="000000" w:themeColor="text1"/>
          <w:sz w:val="24"/>
          <w:szCs w:val="24"/>
        </w:rPr>
        <w:t>schools</w:t>
      </w:r>
      <w:r w:rsidR="00282043">
        <w:rPr>
          <w:rFonts w:ascii="Times New Roman" w:hAnsi="Times New Roman" w:cs="Times New Roman"/>
          <w:i/>
          <w:color w:val="000000" w:themeColor="text1"/>
          <w:sz w:val="24"/>
          <w:szCs w:val="24"/>
        </w:rPr>
        <w:t xml:space="preserve"> </w:t>
      </w:r>
      <w:r w:rsidRPr="00CB079E">
        <w:rPr>
          <w:rFonts w:ascii="Times New Roman" w:hAnsi="Times New Roman" w:cs="Times New Roman"/>
          <w:i/>
          <w:color w:val="000000" w:themeColor="text1"/>
          <w:sz w:val="24"/>
          <w:szCs w:val="24"/>
        </w:rPr>
        <w:t>.</w:t>
      </w:r>
      <w:r w:rsidR="00282043">
        <w:rPr>
          <w:rFonts w:ascii="Times New Roman" w:hAnsi="Times New Roman" w:cs="Times New Roman"/>
          <w:i/>
          <w:color w:val="000000" w:themeColor="text1"/>
          <w:sz w:val="24"/>
          <w:szCs w:val="24"/>
        </w:rPr>
        <w:t>E</w:t>
      </w:r>
      <w:r w:rsidRPr="00CB079E">
        <w:rPr>
          <w:rFonts w:ascii="Times New Roman" w:hAnsi="Times New Roman" w:cs="Times New Roman"/>
          <w:i/>
          <w:color w:val="000000" w:themeColor="text1"/>
          <w:sz w:val="24"/>
          <w:szCs w:val="24"/>
        </w:rPr>
        <w:t>ducation</w:t>
      </w:r>
      <w:proofErr w:type="gramEnd"/>
      <w:r w:rsidR="00282043">
        <w:rPr>
          <w:rFonts w:ascii="Times New Roman" w:hAnsi="Times New Roman" w:cs="Times New Roman"/>
          <w:i/>
          <w:color w:val="000000" w:themeColor="text1"/>
          <w:sz w:val="24"/>
          <w:szCs w:val="24"/>
        </w:rPr>
        <w:t xml:space="preserve"> P</w:t>
      </w:r>
      <w:r w:rsidRPr="00CB079E">
        <w:rPr>
          <w:rFonts w:ascii="Times New Roman" w:hAnsi="Times New Roman" w:cs="Times New Roman"/>
          <w:i/>
          <w:color w:val="000000" w:themeColor="text1"/>
          <w:sz w:val="24"/>
          <w:szCs w:val="24"/>
        </w:rPr>
        <w:t xml:space="preserve">olicy </w:t>
      </w:r>
      <w:r w:rsidR="00282043">
        <w:rPr>
          <w:rFonts w:ascii="Times New Roman" w:hAnsi="Times New Roman" w:cs="Times New Roman"/>
          <w:i/>
          <w:color w:val="000000" w:themeColor="text1"/>
          <w:sz w:val="24"/>
          <w:szCs w:val="24"/>
        </w:rPr>
        <w:t>B</w:t>
      </w:r>
      <w:r w:rsidRPr="00CB079E">
        <w:rPr>
          <w:rFonts w:ascii="Times New Roman" w:hAnsi="Times New Roman" w:cs="Times New Roman"/>
          <w:i/>
          <w:color w:val="000000" w:themeColor="text1"/>
          <w:sz w:val="24"/>
          <w:szCs w:val="24"/>
        </w:rPr>
        <w:t>rief. volume 4, number 10, fall 2006. ()</w:t>
      </w:r>
      <w:r w:rsidRPr="00CB079E">
        <w:rPr>
          <w:rFonts w:ascii="Times New Roman" w:hAnsi="Times New Roman" w:cs="Times New Roman"/>
          <w:color w:val="000000" w:themeColor="text1"/>
          <w:sz w:val="24"/>
          <w:szCs w:val="24"/>
        </w:rPr>
        <w:t>. Center for</w:t>
      </w:r>
    </w:p>
    <w:p w14:paraId="2A91F779"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t>Evaluation and Education Policy, Indiana University. Retrieved</w:t>
      </w:r>
    </w:p>
    <w:p w14:paraId="3CCF9EBF" w14:textId="77777777" w:rsidR="00BD15E2" w:rsidRPr="00CB079E" w:rsidRDefault="00BD15E2" w:rsidP="00BD15E2">
      <w:pPr>
        <w:spacing w:line="480" w:lineRule="auto"/>
        <w:ind w:firstLine="720"/>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rPr>
        <w:t xml:space="preserve">from </w:t>
      </w:r>
      <w:hyperlink r:id="rId22" w:history="1">
        <w:r w:rsidRPr="00CB079E">
          <w:rPr>
            <w:rFonts w:ascii="Times New Roman" w:hAnsi="Times New Roman" w:cs="Times New Roman"/>
            <w:color w:val="000000" w:themeColor="text1"/>
            <w:sz w:val="24"/>
            <w:szCs w:val="24"/>
            <w:u w:val="single"/>
          </w:rPr>
          <w:t>https://goucher.idm.oclc.org/login?url=http://search.ebscohost.com.goucher.idm</w:t>
        </w:r>
      </w:hyperlink>
      <w:r w:rsidRPr="00CB079E">
        <w:rPr>
          <w:rFonts w:ascii="Times New Roman" w:hAnsi="Times New Roman" w:cs="Times New Roman"/>
          <w:color w:val="000000" w:themeColor="text1"/>
          <w:sz w:val="24"/>
          <w:szCs w:val="24"/>
          <w:u w:val="single"/>
        </w:rPr>
        <w:t>.</w:t>
      </w:r>
    </w:p>
    <w:p w14:paraId="0409CB4C" w14:textId="013A30B9" w:rsidR="00FD7F76" w:rsidRDefault="00BD15E2" w:rsidP="00BD15E2">
      <w:pPr>
        <w:spacing w:line="480" w:lineRule="auto"/>
        <w:ind w:firstLine="720"/>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u w:val="single"/>
        </w:rPr>
        <w:t>oclc.org/login.aspx?direct=true&amp;db=a9h&amp;AN=114526267&amp;site=ehost-live&amp;scope=site</w:t>
      </w:r>
    </w:p>
    <w:p w14:paraId="306BDA70" w14:textId="77777777" w:rsidR="00FD7F76" w:rsidRDefault="00FD7F76">
      <w:pPr>
        <w:rPr>
          <w:rFonts w:ascii="Times New Roman" w:hAnsi="Times New Roman" w:cs="Times New Roman"/>
          <w:color w:val="000000" w:themeColor="text1"/>
          <w:sz w:val="24"/>
          <w:szCs w:val="24"/>
          <w:u w:val="single"/>
        </w:rPr>
      </w:pPr>
      <w:r>
        <w:rPr>
          <w:rFonts w:ascii="Times New Roman" w:hAnsi="Times New Roman" w:cs="Times New Roman"/>
          <w:color w:val="000000" w:themeColor="text1"/>
          <w:sz w:val="24"/>
          <w:szCs w:val="24"/>
          <w:u w:val="single"/>
        </w:rPr>
        <w:br w:type="page"/>
      </w:r>
    </w:p>
    <w:p w14:paraId="4B272747" w14:textId="77777777" w:rsidR="003C2D3B" w:rsidRDefault="00173B5B" w:rsidP="00BD15E2">
      <w:p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Scully, J. A</w:t>
      </w:r>
      <w:r w:rsidR="003C2D3B">
        <w:rPr>
          <w:rFonts w:ascii="Times New Roman" w:hAnsi="Times New Roman" w:cs="Times New Roman"/>
          <w:color w:val="000000" w:themeColor="text1"/>
          <w:sz w:val="24"/>
          <w:szCs w:val="24"/>
        </w:rPr>
        <w:t>. M. (2015). Examining and dismantling the school-to-prison pipeline: Strategies for</w:t>
      </w:r>
    </w:p>
    <w:p w14:paraId="4D88FFB4" w14:textId="77777777" w:rsidR="003C2D3B" w:rsidRDefault="003C2D3B" w:rsidP="00BD15E2">
      <w:p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a better future. </w:t>
      </w:r>
      <w:r w:rsidRPr="003C2D3B">
        <w:rPr>
          <w:rFonts w:ascii="Times New Roman" w:hAnsi="Times New Roman" w:cs="Times New Roman"/>
          <w:i/>
          <w:iCs/>
          <w:color w:val="000000" w:themeColor="text1"/>
          <w:sz w:val="24"/>
          <w:szCs w:val="24"/>
        </w:rPr>
        <w:t>Arkansas Law Review (1968-Present), 68</w:t>
      </w:r>
      <w:r w:rsidRPr="003C2D3B">
        <w:rPr>
          <w:rFonts w:ascii="Times New Roman" w:hAnsi="Times New Roman" w:cs="Times New Roman"/>
          <w:color w:val="000000" w:themeColor="text1"/>
          <w:sz w:val="24"/>
          <w:szCs w:val="24"/>
        </w:rPr>
        <w:t>(4), 959-1010.</w:t>
      </w:r>
      <w:r>
        <w:rPr>
          <w:rFonts w:ascii="Times New Roman" w:hAnsi="Times New Roman" w:cs="Times New Roman"/>
          <w:color w:val="000000" w:themeColor="text1"/>
          <w:sz w:val="24"/>
          <w:szCs w:val="24"/>
        </w:rPr>
        <w:t xml:space="preserve"> Retrieved </w:t>
      </w:r>
    </w:p>
    <w:p w14:paraId="71FF8E4A" w14:textId="4ECEA248" w:rsidR="003C2D3B" w:rsidRPr="003C2D3B" w:rsidRDefault="003C2D3B" w:rsidP="003C2D3B">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from </w:t>
      </w:r>
      <w:r w:rsidRPr="003C2D3B">
        <w:rPr>
          <w:rFonts w:ascii="Times New Roman" w:hAnsi="Times New Roman" w:cs="Times New Roman"/>
          <w:sz w:val="24"/>
          <w:szCs w:val="24"/>
          <w:u w:val="single"/>
        </w:rPr>
        <w:t>https://goucher.idm.oclc.org/login?url=http://search.ebscohost.com.goucher.idm</w:t>
      </w:r>
      <w:r>
        <w:rPr>
          <w:rFonts w:ascii="Times New Roman" w:hAnsi="Times New Roman" w:cs="Times New Roman"/>
          <w:sz w:val="24"/>
          <w:szCs w:val="24"/>
          <w:u w:val="single"/>
        </w:rPr>
        <w:t>.</w:t>
      </w:r>
    </w:p>
    <w:p w14:paraId="492D8320" w14:textId="1C23397A" w:rsidR="003C2D3B" w:rsidRPr="003C2D3B" w:rsidRDefault="003C2D3B" w:rsidP="003C2D3B">
      <w:pPr>
        <w:spacing w:line="480" w:lineRule="auto"/>
        <w:ind w:firstLine="720"/>
        <w:rPr>
          <w:rFonts w:ascii="Times New Roman" w:hAnsi="Times New Roman" w:cs="Times New Roman"/>
          <w:sz w:val="24"/>
          <w:szCs w:val="24"/>
          <w:u w:val="single"/>
        </w:rPr>
      </w:pPr>
      <w:r>
        <w:rPr>
          <w:rFonts w:ascii="Times New Roman" w:hAnsi="Times New Roman" w:cs="Times New Roman"/>
          <w:sz w:val="24"/>
          <w:szCs w:val="24"/>
          <w:u w:val="single"/>
        </w:rPr>
        <w:t>oclc.</w:t>
      </w:r>
      <w:r w:rsidRPr="003C2D3B">
        <w:rPr>
          <w:rFonts w:ascii="Times New Roman" w:hAnsi="Times New Roman" w:cs="Times New Roman"/>
          <w:sz w:val="24"/>
          <w:szCs w:val="24"/>
          <w:u w:val="single"/>
        </w:rPr>
        <w:t>org/login.aspx?direct=true&amp;db=a9h&amp;AN=114526267&amp;site=ehost-live&amp;scope=site</w:t>
      </w:r>
    </w:p>
    <w:p w14:paraId="06C8E826" w14:textId="292D84DC"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 xml:space="preserve">Skiba, R. J., </w:t>
      </w:r>
      <w:proofErr w:type="spellStart"/>
      <w:r w:rsidRPr="00CB079E">
        <w:rPr>
          <w:rFonts w:ascii="Times New Roman" w:hAnsi="Times New Roman" w:cs="Times New Roman"/>
          <w:color w:val="000000" w:themeColor="text1"/>
          <w:sz w:val="24"/>
          <w:szCs w:val="24"/>
        </w:rPr>
        <w:t>Eckes</w:t>
      </w:r>
      <w:proofErr w:type="spellEnd"/>
      <w:r w:rsidRPr="00CB079E">
        <w:rPr>
          <w:rFonts w:ascii="Times New Roman" w:hAnsi="Times New Roman" w:cs="Times New Roman"/>
          <w:color w:val="000000" w:themeColor="text1"/>
          <w:sz w:val="24"/>
          <w:szCs w:val="24"/>
        </w:rPr>
        <w:t>, S. E., &amp; Brown, K. (2009). African American disproportionality in school</w:t>
      </w:r>
    </w:p>
    <w:p w14:paraId="647E9C7F" w14:textId="77777777" w:rsidR="00BD15E2" w:rsidRPr="00CB079E" w:rsidRDefault="00BD15E2" w:rsidP="00BD15E2">
      <w:pPr>
        <w:spacing w:line="480" w:lineRule="auto"/>
        <w:rPr>
          <w:rFonts w:ascii="Times New Roman" w:hAnsi="Times New Roman" w:cs="Times New Roman"/>
          <w:i/>
          <w:color w:val="000000" w:themeColor="text1"/>
          <w:sz w:val="24"/>
          <w:szCs w:val="24"/>
        </w:rPr>
      </w:pPr>
      <w:r w:rsidRPr="00CB079E">
        <w:rPr>
          <w:rFonts w:ascii="Times New Roman" w:hAnsi="Times New Roman" w:cs="Times New Roman"/>
          <w:color w:val="000000" w:themeColor="text1"/>
          <w:sz w:val="24"/>
          <w:szCs w:val="24"/>
        </w:rPr>
        <w:tab/>
        <w:t xml:space="preserve">discipline: The divide between best evidence and legal remedy. </w:t>
      </w:r>
      <w:r w:rsidRPr="00CB079E">
        <w:rPr>
          <w:rFonts w:ascii="Times New Roman" w:hAnsi="Times New Roman" w:cs="Times New Roman"/>
          <w:i/>
          <w:color w:val="000000" w:themeColor="text1"/>
          <w:sz w:val="24"/>
          <w:szCs w:val="24"/>
        </w:rPr>
        <w:t>New York Law School</w:t>
      </w:r>
    </w:p>
    <w:p w14:paraId="684691CC"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i/>
          <w:color w:val="000000" w:themeColor="text1"/>
          <w:sz w:val="24"/>
          <w:szCs w:val="24"/>
        </w:rPr>
        <w:tab/>
        <w:t>Law Review, 54</w:t>
      </w:r>
      <w:r w:rsidRPr="00CB079E">
        <w:rPr>
          <w:rFonts w:ascii="Times New Roman" w:hAnsi="Times New Roman" w:cs="Times New Roman"/>
          <w:color w:val="000000" w:themeColor="text1"/>
          <w:sz w:val="24"/>
          <w:szCs w:val="24"/>
        </w:rPr>
        <w:t>(4), 1071-1112. Retrieved</w:t>
      </w:r>
    </w:p>
    <w:p w14:paraId="76541AE5" w14:textId="77777777" w:rsidR="00BD15E2" w:rsidRPr="00CB079E" w:rsidRDefault="00BD15E2" w:rsidP="00BD15E2">
      <w:pPr>
        <w:spacing w:line="480" w:lineRule="auto"/>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rPr>
        <w:tab/>
        <w:t xml:space="preserve">from </w:t>
      </w:r>
      <w:hyperlink r:id="rId23" w:history="1">
        <w:r w:rsidRPr="00CB079E">
          <w:rPr>
            <w:rFonts w:ascii="Times New Roman" w:hAnsi="Times New Roman" w:cs="Times New Roman"/>
            <w:color w:val="000000" w:themeColor="text1"/>
            <w:sz w:val="24"/>
            <w:szCs w:val="24"/>
            <w:u w:val="single"/>
          </w:rPr>
          <w:t>https://goucher.idm.oclc.org/login?url=http://search.ebscohost.com.goucher.idm</w:t>
        </w:r>
      </w:hyperlink>
      <w:r w:rsidRPr="00CB079E">
        <w:rPr>
          <w:rFonts w:ascii="Times New Roman" w:hAnsi="Times New Roman" w:cs="Times New Roman"/>
          <w:color w:val="000000" w:themeColor="text1"/>
          <w:sz w:val="24"/>
          <w:szCs w:val="24"/>
          <w:u w:val="single"/>
        </w:rPr>
        <w:t>.</w:t>
      </w:r>
    </w:p>
    <w:p w14:paraId="1398B097" w14:textId="77777777" w:rsidR="00BD15E2" w:rsidRPr="00CB079E" w:rsidRDefault="00BD15E2" w:rsidP="00BD15E2">
      <w:pPr>
        <w:spacing w:line="480" w:lineRule="auto"/>
        <w:ind w:firstLine="720"/>
        <w:rPr>
          <w:rFonts w:ascii="Times New Roman" w:hAnsi="Times New Roman" w:cs="Times New Roman"/>
          <w:color w:val="000000" w:themeColor="text1"/>
          <w:sz w:val="24"/>
          <w:szCs w:val="24"/>
          <w:u w:val="single"/>
        </w:rPr>
      </w:pPr>
      <w:r w:rsidRPr="00CB079E">
        <w:rPr>
          <w:rFonts w:ascii="Times New Roman" w:hAnsi="Times New Roman" w:cs="Times New Roman"/>
          <w:color w:val="000000" w:themeColor="text1"/>
          <w:sz w:val="24"/>
          <w:szCs w:val="24"/>
          <w:u w:val="single"/>
        </w:rPr>
        <w:t>oclc.org.login.aspx?direct=true&amp;db=a9h&amp;AN=51489968&amp;site=ehost-live&amp;scope=site</w:t>
      </w:r>
    </w:p>
    <w:p w14:paraId="63BB4BD2" w14:textId="77777777" w:rsidR="00BD15E2" w:rsidRPr="00CB079E" w:rsidRDefault="00BD15E2" w:rsidP="00BD15E2">
      <w:pPr>
        <w:spacing w:line="480" w:lineRule="auto"/>
        <w:rPr>
          <w:rFonts w:ascii="Times New Roman" w:hAnsi="Times New Roman" w:cs="Times New Roman"/>
          <w:i/>
          <w:iCs/>
          <w:color w:val="000000" w:themeColor="text1"/>
          <w:sz w:val="24"/>
          <w:szCs w:val="24"/>
        </w:rPr>
      </w:pPr>
      <w:r w:rsidRPr="00CB079E">
        <w:rPr>
          <w:rFonts w:ascii="Times New Roman" w:hAnsi="Times New Roman" w:cs="Times New Roman"/>
          <w:color w:val="000000" w:themeColor="text1"/>
          <w:sz w:val="24"/>
          <w:szCs w:val="24"/>
        </w:rPr>
        <w:t>Teasley, M. L. (2014). Shifting from zero tolerance to restorative justice in schools.</w:t>
      </w:r>
      <w:r w:rsidRPr="00CB079E">
        <w:rPr>
          <w:rFonts w:ascii="Times New Roman" w:hAnsi="Times New Roman" w:cs="Times New Roman"/>
          <w:i/>
          <w:iCs/>
          <w:color w:val="000000" w:themeColor="text1"/>
          <w:sz w:val="24"/>
          <w:szCs w:val="24"/>
        </w:rPr>
        <w:t> Children &amp;</w:t>
      </w:r>
    </w:p>
    <w:p w14:paraId="2358B59F" w14:textId="77777777" w:rsidR="00BD15E2" w:rsidRPr="00CB079E" w:rsidRDefault="00BD15E2" w:rsidP="00BD15E2">
      <w:pPr>
        <w:spacing w:line="480" w:lineRule="auto"/>
        <w:rPr>
          <w:rFonts w:ascii="Times New Roman" w:hAnsi="Times New Roman" w:cs="Times New Roman"/>
          <w:color w:val="000000" w:themeColor="text1"/>
          <w:sz w:val="24"/>
          <w:szCs w:val="24"/>
        </w:rPr>
      </w:pPr>
      <w:r w:rsidRPr="00CB079E">
        <w:rPr>
          <w:rFonts w:ascii="Times New Roman" w:hAnsi="Times New Roman" w:cs="Times New Roman"/>
          <w:color w:val="000000" w:themeColor="text1"/>
          <w:sz w:val="24"/>
          <w:szCs w:val="24"/>
        </w:rPr>
        <w:tab/>
      </w:r>
      <w:r w:rsidRPr="00CB079E">
        <w:rPr>
          <w:rFonts w:ascii="Times New Roman" w:hAnsi="Times New Roman" w:cs="Times New Roman"/>
          <w:i/>
          <w:color w:val="000000" w:themeColor="text1"/>
          <w:sz w:val="24"/>
          <w:szCs w:val="24"/>
        </w:rPr>
        <w:t>Schools, 36</w:t>
      </w:r>
      <w:r w:rsidRPr="00CB079E">
        <w:rPr>
          <w:rFonts w:ascii="Times New Roman" w:hAnsi="Times New Roman" w:cs="Times New Roman"/>
          <w:color w:val="000000" w:themeColor="text1"/>
          <w:sz w:val="24"/>
          <w:szCs w:val="24"/>
        </w:rPr>
        <w:t>(3), 131-133. doi:10.1093/cs/cdu016</w:t>
      </w:r>
    </w:p>
    <w:p w14:paraId="1D3C51AE" w14:textId="77777777" w:rsidR="00BD15E2" w:rsidRPr="00CB079E" w:rsidRDefault="00BD15E2" w:rsidP="00BD15E2">
      <w:pPr>
        <w:spacing w:line="480" w:lineRule="auto"/>
        <w:ind w:firstLine="720"/>
        <w:rPr>
          <w:rFonts w:ascii="Times New Roman" w:hAnsi="Times New Roman" w:cs="Times New Roman"/>
          <w:color w:val="000000" w:themeColor="text1"/>
          <w:sz w:val="24"/>
          <w:szCs w:val="24"/>
        </w:rPr>
      </w:pPr>
    </w:p>
    <w:p w14:paraId="2E164D8A" w14:textId="77777777" w:rsidR="00BD15E2" w:rsidRPr="00CB079E" w:rsidRDefault="00BD15E2" w:rsidP="00BD15E2"/>
    <w:p w14:paraId="28A96BFE" w14:textId="77777777" w:rsidR="00BD15E2" w:rsidRPr="00CB079E" w:rsidRDefault="00BD15E2" w:rsidP="00BD15E2"/>
    <w:p w14:paraId="06A0C658" w14:textId="77777777" w:rsidR="00BD15E2" w:rsidRPr="00CF45FE" w:rsidRDefault="00BD15E2" w:rsidP="00BD15E2">
      <w:pPr>
        <w:rPr>
          <w:rFonts w:ascii="Times New Roman" w:hAnsi="Times New Roman" w:cs="Times New Roman"/>
          <w:sz w:val="24"/>
          <w:szCs w:val="24"/>
        </w:rPr>
      </w:pPr>
    </w:p>
    <w:p w14:paraId="60E5D3FE" w14:textId="77777777" w:rsidR="00BD15E2" w:rsidRDefault="00BD15E2" w:rsidP="00BD15E2">
      <w:pPr>
        <w:pStyle w:val="ListParagraph"/>
        <w:ind w:left="1440"/>
        <w:rPr>
          <w:rFonts w:ascii="Times New Roman" w:hAnsi="Times New Roman" w:cs="Times New Roman"/>
          <w:sz w:val="24"/>
          <w:szCs w:val="24"/>
        </w:rPr>
      </w:pPr>
    </w:p>
    <w:p w14:paraId="6C028FB0" w14:textId="77777777" w:rsidR="00BD15E2" w:rsidRPr="001659A2" w:rsidRDefault="00BD15E2" w:rsidP="00BD15E2">
      <w:pPr>
        <w:pStyle w:val="ListParagraph"/>
        <w:ind w:left="1440"/>
        <w:rPr>
          <w:rFonts w:ascii="Times New Roman" w:hAnsi="Times New Roman" w:cs="Times New Roman"/>
          <w:sz w:val="24"/>
          <w:szCs w:val="24"/>
        </w:rPr>
      </w:pPr>
    </w:p>
    <w:p w14:paraId="394F39AA" w14:textId="77777777" w:rsidR="00BD15E2" w:rsidRPr="00355F26" w:rsidRDefault="00BD15E2" w:rsidP="00BD15E2"/>
    <w:p w14:paraId="2F6409CC" w14:textId="77777777" w:rsidR="00E63B16" w:rsidRDefault="00E63B16"/>
    <w:sectPr w:rsidR="00E63B16" w:rsidSect="00FD7F76">
      <w:footerReference w:type="first" r:id="rId24"/>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4570C5" w14:textId="77777777" w:rsidR="00A01D17" w:rsidRDefault="00A01D17" w:rsidP="008177E7">
      <w:pPr>
        <w:spacing w:after="0" w:line="240" w:lineRule="auto"/>
      </w:pPr>
      <w:r>
        <w:separator/>
      </w:r>
    </w:p>
  </w:endnote>
  <w:endnote w:type="continuationSeparator" w:id="0">
    <w:p w14:paraId="676CEE47" w14:textId="77777777" w:rsidR="00A01D17" w:rsidRDefault="00A01D17" w:rsidP="008177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Lucida Grande">
    <w:charset w:val="00"/>
    <w:family w:val="auto"/>
    <w:pitch w:val="variable"/>
    <w:sig w:usb0="E1000AEF" w:usb1="5000A1FF" w:usb2="00000000" w:usb3="00000000" w:csb0="000001BF" w:csb1="00000000"/>
  </w:font>
  <w:font w:name="Courier">
    <w:altName w:val="Courier New"/>
    <w:panose1 w:val="02070409020205020404"/>
    <w:charset w:val="00"/>
    <w:family w:val="auto"/>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5788462"/>
      <w:docPartObj>
        <w:docPartGallery w:val="Page Numbers (Bottom of Page)"/>
        <w:docPartUnique/>
      </w:docPartObj>
    </w:sdtPr>
    <w:sdtEndPr>
      <w:rPr>
        <w:noProof/>
      </w:rPr>
    </w:sdtEndPr>
    <w:sdtContent>
      <w:p w14:paraId="7838D1F3" w14:textId="77777777" w:rsidR="000F62CD" w:rsidRDefault="000F62CD" w:rsidP="00FD7F76">
        <w:pPr>
          <w:pStyle w:val="Footer"/>
          <w:jc w:val="center"/>
        </w:pPr>
        <w:r>
          <w:fldChar w:fldCharType="begin"/>
        </w:r>
        <w:r>
          <w:instrText xml:space="preserve"> PAGE   \* MERGEFORMAT </w:instrText>
        </w:r>
        <w:r>
          <w:fldChar w:fldCharType="separate"/>
        </w:r>
        <w:r w:rsidR="00282043">
          <w:rPr>
            <w:noProof/>
          </w:rPr>
          <w:t>28</w:t>
        </w:r>
        <w:r>
          <w:rPr>
            <w:noProof/>
          </w:rPr>
          <w:fldChar w:fldCharType="end"/>
        </w:r>
      </w:p>
    </w:sdtContent>
  </w:sdt>
  <w:p w14:paraId="36DB6052" w14:textId="77777777" w:rsidR="000F62CD" w:rsidRDefault="000F62CD" w:rsidP="00FD7F76">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DEBA6A" w14:textId="77777777" w:rsidR="000F62CD" w:rsidRPr="00B6091C" w:rsidRDefault="000F62CD" w:rsidP="00FD7F76">
    <w:pPr>
      <w:pStyle w:val="Footer"/>
      <w:jc w:val="center"/>
    </w:pPr>
    <w:r>
      <w:t>i</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E8CCDC" w14:textId="77777777" w:rsidR="000F62CD" w:rsidRDefault="000F62CD" w:rsidP="00FD7F76">
    <w:pPr>
      <w:pStyle w:val="Footer"/>
      <w:jc w:val="center"/>
    </w:pPr>
    <w:r>
      <w:t>1</w:t>
    </w:r>
  </w:p>
  <w:p w14:paraId="5107F434" w14:textId="77777777" w:rsidR="000F62CD" w:rsidRDefault="000F62CD" w:rsidP="00FD7F7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AD3B2F" w14:textId="77777777" w:rsidR="00A01D17" w:rsidRDefault="00A01D17" w:rsidP="008177E7">
      <w:pPr>
        <w:spacing w:after="0" w:line="240" w:lineRule="auto"/>
      </w:pPr>
      <w:r>
        <w:separator/>
      </w:r>
    </w:p>
  </w:footnote>
  <w:footnote w:type="continuationSeparator" w:id="0">
    <w:p w14:paraId="4E07F2DC" w14:textId="77777777" w:rsidR="00A01D17" w:rsidRDefault="00A01D17" w:rsidP="008177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B2448D"/>
    <w:multiLevelType w:val="hybridMultilevel"/>
    <w:tmpl w:val="2072FBD6"/>
    <w:lvl w:ilvl="0" w:tplc="08C6F9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5E2"/>
    <w:rsid w:val="000F62CD"/>
    <w:rsid w:val="00173B5B"/>
    <w:rsid w:val="00175077"/>
    <w:rsid w:val="00282043"/>
    <w:rsid w:val="00324E8D"/>
    <w:rsid w:val="003C2D3B"/>
    <w:rsid w:val="005D09BF"/>
    <w:rsid w:val="00691AE7"/>
    <w:rsid w:val="006E612E"/>
    <w:rsid w:val="008177E7"/>
    <w:rsid w:val="00A01D17"/>
    <w:rsid w:val="00BD15E2"/>
    <w:rsid w:val="00CF5862"/>
    <w:rsid w:val="00D16548"/>
    <w:rsid w:val="00DC4C2E"/>
    <w:rsid w:val="00E63B16"/>
    <w:rsid w:val="00F10DA9"/>
    <w:rsid w:val="00FD7F7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75807B"/>
  <w15:docId w15:val="{85A96B4D-6501-4FC8-9D61-18FA8F728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15E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15E2"/>
    <w:pPr>
      <w:ind w:left="720"/>
      <w:contextualSpacing/>
    </w:pPr>
  </w:style>
  <w:style w:type="table" w:customStyle="1" w:styleId="TableGrid1">
    <w:name w:val="Table Grid1"/>
    <w:basedOn w:val="TableNormal"/>
    <w:next w:val="TableGrid"/>
    <w:uiPriority w:val="39"/>
    <w:rsid w:val="00BD1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BD1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BD1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D15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15E2"/>
  </w:style>
  <w:style w:type="table" w:styleId="TableGrid">
    <w:name w:val="Table Grid"/>
    <w:basedOn w:val="TableNormal"/>
    <w:uiPriority w:val="39"/>
    <w:rsid w:val="00BD1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177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77E7"/>
  </w:style>
  <w:style w:type="paragraph" w:styleId="BalloonText">
    <w:name w:val="Balloon Text"/>
    <w:basedOn w:val="Normal"/>
    <w:link w:val="BalloonTextChar"/>
    <w:uiPriority w:val="99"/>
    <w:semiHidden/>
    <w:unhideWhenUsed/>
    <w:rsid w:val="00CF5862"/>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F5862"/>
    <w:rPr>
      <w:rFonts w:ascii="Lucida Grande" w:hAnsi="Lucida Grande" w:cs="Lucida Grande"/>
      <w:sz w:val="18"/>
      <w:szCs w:val="18"/>
    </w:rPr>
  </w:style>
  <w:style w:type="character" w:styleId="Hyperlink">
    <w:name w:val="Hyperlink"/>
    <w:basedOn w:val="DefaultParagraphFont"/>
    <w:uiPriority w:val="99"/>
    <w:unhideWhenUsed/>
    <w:rsid w:val="003C2D3B"/>
    <w:rPr>
      <w:color w:val="0563C1" w:themeColor="hyperlink"/>
      <w:u w:val="single"/>
    </w:rPr>
  </w:style>
  <w:style w:type="character" w:styleId="UnresolvedMention">
    <w:name w:val="Unresolved Mention"/>
    <w:basedOn w:val="DefaultParagraphFont"/>
    <w:uiPriority w:val="99"/>
    <w:semiHidden/>
    <w:unhideWhenUsed/>
    <w:rsid w:val="003C2D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goucher.idm.oclc.org/login?url=http://search.ebscohost.com.goucher" TargetMode="External"/><Relationship Id="rId18" Type="http://schemas.openxmlformats.org/officeDocument/2006/relationships/hyperlink" Target="http://dx.doi.org.goucher.idm.oclc.org/10.1177/0013161X17751178"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goucher.idm.oclc.org/login?url=http://search.ebscohost.com.goucher.idm" TargetMode="External"/><Relationship Id="rId7" Type="http://schemas.openxmlformats.org/officeDocument/2006/relationships/footer" Target="footer1.xml"/><Relationship Id="rId12" Type="http://schemas.openxmlformats.org/officeDocument/2006/relationships/image" Target="media/image1.png"/><Relationship Id="rId17" Type="http://schemas.openxmlformats.org/officeDocument/2006/relationships/hyperlink" Target="https://goucher.idm.oclc.org/login?url=http://search.ebscohost.com.goucher.idm"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goucher.idm.oclc.org/login?url=http://search.ebscohost.com.goucher.idm" TargetMode="External"/><Relationship Id="rId20" Type="http://schemas.openxmlformats.org/officeDocument/2006/relationships/hyperlink" Target="http://search.ebscohost.com.proxy.library.vcu.edu/login.aspx?direct=true&amp;Auth"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s://goucher.idm.oclc.org/login?url=http://search.ebscohost.com.goucher.idm" TargetMode="External"/><Relationship Id="rId23" Type="http://schemas.openxmlformats.org/officeDocument/2006/relationships/hyperlink" Target="https://goucher.idm.oclc.org/login?url=http://search.ebscohost.com.goucher.idm" TargetMode="External"/><Relationship Id="rId10" Type="http://schemas.openxmlformats.org/officeDocument/2006/relationships/hyperlink" Target="https://www.ncbi.nlm.nih.gov/pmc/articles/PMC4028069/" TargetMode="External"/><Relationship Id="rId19" Type="http://schemas.openxmlformats.org/officeDocument/2006/relationships/hyperlink" Target="https://goucher.idm.oclc.org/login?url=http://search.ebscohost.com.goucher.idm" TargetMode="External"/><Relationship Id="rId4" Type="http://schemas.openxmlformats.org/officeDocument/2006/relationships/webSettings" Target="webSettings.xml"/><Relationship Id="rId9" Type="http://schemas.openxmlformats.org/officeDocument/2006/relationships/hyperlink" Target="https://www.ncbi.nlm.nih.gov/pmc/articles/PMC4028069/" TargetMode="External"/><Relationship Id="rId14" Type="http://schemas.openxmlformats.org/officeDocument/2006/relationships/hyperlink" Target="https://goucher.idm.oclc.org/login?url=http://search.ebscohost.com.goucher.idm" TargetMode="External"/><Relationship Id="rId22" Type="http://schemas.openxmlformats.org/officeDocument/2006/relationships/hyperlink" Target="https://goucher.idm.oclc.org/login?url=http://search.ebscohost.com.goucher.idm"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80" b="0" i="0" u="none" strike="noStrike" kern="1200" spc="0" baseline="0">
                <a:solidFill>
                  <a:schemeClr val="tx1">
                    <a:lumMod val="65000"/>
                    <a:lumOff val="35000"/>
                  </a:schemeClr>
                </a:solidFill>
                <a:latin typeface="+mn-lt"/>
                <a:ea typeface="+mn-ea"/>
                <a:cs typeface="+mn-cs"/>
              </a:defRPr>
            </a:pPr>
            <a:r>
              <a:rPr lang="en-US"/>
              <a:t>Average Pre and Post Referral Count - By RP Treatment Status</a:t>
            </a:r>
          </a:p>
        </c:rich>
      </c:tx>
      <c:overlay val="0"/>
      <c:spPr>
        <a:noFill/>
        <a:ln>
          <a:noFill/>
        </a:ln>
        <a:effectLst/>
      </c:spPr>
      <c:txPr>
        <a:bodyPr rot="0" spcFirstLastPara="1" vertOverflow="ellipsis" vert="horz" wrap="square" anchor="ctr" anchorCtr="1"/>
        <a:lstStyle/>
        <a:p>
          <a:pPr>
            <a:defRPr sz="168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'[Copy of Copy of ED 606 RP Results Chart.xlsx]referral table'!$B$12</c:f>
              <c:strCache>
                <c:ptCount val="1"/>
                <c:pt idx="0">
                  <c:v>Average of Pre Referral Count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'[Copy of Copy of ED 606 RP Results Chart.xlsx]referral table'!$A$13:$A$14</c:f>
              <c:strCache>
                <c:ptCount val="2"/>
                <c:pt idx="0">
                  <c:v>No</c:v>
                </c:pt>
                <c:pt idx="1">
                  <c:v>Yes</c:v>
                </c:pt>
              </c:strCache>
            </c:strRef>
          </c:cat>
          <c:val>
            <c:numRef>
              <c:f>'[Copy of Copy of ED 606 RP Results Chart.xlsx]referral table'!$B$13:$B$14</c:f>
              <c:numCache>
                <c:formatCode>General</c:formatCode>
                <c:ptCount val="2"/>
                <c:pt idx="0">
                  <c:v>2</c:v>
                </c:pt>
                <c:pt idx="1">
                  <c:v>2.4</c:v>
                </c:pt>
              </c:numCache>
            </c:numRef>
          </c:val>
          <c:extLst>
            <c:ext xmlns:c16="http://schemas.microsoft.com/office/drawing/2014/chart" uri="{C3380CC4-5D6E-409C-BE32-E72D297353CC}">
              <c16:uniqueId val="{00000000-F49E-48F1-9E4E-D995ABE0BA72}"/>
            </c:ext>
          </c:extLst>
        </c:ser>
        <c:ser>
          <c:idx val="1"/>
          <c:order val="1"/>
          <c:tx>
            <c:strRef>
              <c:f>'[Copy of Copy of ED 606 RP Results Chart.xlsx]referral table'!$C$12</c:f>
              <c:strCache>
                <c:ptCount val="1"/>
                <c:pt idx="0">
                  <c:v>Average of Post Referral Count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'[Copy of Copy of ED 606 RP Results Chart.xlsx]referral table'!$A$13:$A$14</c:f>
              <c:strCache>
                <c:ptCount val="2"/>
                <c:pt idx="0">
                  <c:v>No</c:v>
                </c:pt>
                <c:pt idx="1">
                  <c:v>Yes</c:v>
                </c:pt>
              </c:strCache>
            </c:strRef>
          </c:cat>
          <c:val>
            <c:numRef>
              <c:f>'[Copy of Copy of ED 606 RP Results Chart.xlsx]referral table'!$C$13:$C$14</c:f>
              <c:numCache>
                <c:formatCode>General</c:formatCode>
                <c:ptCount val="2"/>
                <c:pt idx="0">
                  <c:v>1</c:v>
                </c:pt>
                <c:pt idx="1">
                  <c:v>1</c:v>
                </c:pt>
              </c:numCache>
            </c:numRef>
          </c:val>
          <c:extLst>
            <c:ext xmlns:c16="http://schemas.microsoft.com/office/drawing/2014/chart" uri="{C3380CC4-5D6E-409C-BE32-E72D297353CC}">
              <c16:uniqueId val="{00000001-F49E-48F1-9E4E-D995ABE0BA72}"/>
            </c:ext>
          </c:extLst>
        </c:ser>
        <c:dLbls>
          <c:showLegendKey val="0"/>
          <c:showVal val="0"/>
          <c:showCatName val="0"/>
          <c:showSerName val="0"/>
          <c:showPercent val="0"/>
          <c:showBubbleSize val="0"/>
        </c:dLbls>
        <c:gapWidth val="75"/>
        <c:overlap val="-25"/>
        <c:axId val="2138503720"/>
        <c:axId val="2131706664"/>
      </c:barChart>
      <c:catAx>
        <c:axId val="2138503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crossAx val="2131706664"/>
        <c:crosses val="autoZero"/>
        <c:auto val="1"/>
        <c:lblAlgn val="ctr"/>
        <c:lblOffset val="100"/>
        <c:noMultiLvlLbl val="0"/>
      </c:catAx>
      <c:valAx>
        <c:axId val="2131706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crossAx val="2138503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TotalTime>
  <Pages>32</Pages>
  <Words>5799</Words>
  <Characters>33057</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Mackell, Kion L</dc:creator>
  <cp:keywords/>
  <dc:description/>
  <cp:lastModifiedBy>Mackell, Kion L</cp:lastModifiedBy>
  <cp:revision>2</cp:revision>
  <cp:lastPrinted>2019-04-09T16:28:00Z</cp:lastPrinted>
  <dcterms:created xsi:type="dcterms:W3CDTF">2019-05-14T00:05:00Z</dcterms:created>
  <dcterms:modified xsi:type="dcterms:W3CDTF">2019-05-14T00:05:00Z</dcterms:modified>
</cp:coreProperties>
</file>