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04C77" w:rsidRPr="00991C79" w:rsidRDefault="00C04C77" w:rsidP="00C04C77">
      <w:pPr>
        <w:jc w:val="left"/>
        <w:rPr>
          <w:rFonts w:ascii="Calibri" w:hAnsi="Calibri" w:cs="Calibri"/>
          <w:b/>
          <w:bCs/>
          <w:iCs/>
          <w:sz w:val="22"/>
          <w:szCs w:val="22"/>
        </w:rPr>
      </w:pPr>
      <w:r w:rsidRPr="00991C79">
        <w:rPr>
          <w:rFonts w:ascii="Calibri" w:hAnsi="Calibri" w:cs="Calibri"/>
          <w:b/>
          <w:bCs/>
          <w:iCs/>
          <w:sz w:val="22"/>
          <w:szCs w:val="22"/>
        </w:rPr>
        <w:t xml:space="preserve">Phytoplankton uptake by a resilient urban estuary bivalve, </w:t>
      </w:r>
      <w:r w:rsidRPr="00991C79">
        <w:rPr>
          <w:rFonts w:ascii="Calibri" w:hAnsi="Calibri" w:cs="Calibri"/>
          <w:b/>
          <w:bCs/>
          <w:i/>
          <w:sz w:val="22"/>
          <w:szCs w:val="22"/>
        </w:rPr>
        <w:t>Mytilopsis leucophaeata</w:t>
      </w:r>
      <w:r w:rsidRPr="00991C79">
        <w:rPr>
          <w:rFonts w:ascii="Calibri" w:hAnsi="Calibri" w:cs="Calibri"/>
          <w:b/>
          <w:bCs/>
          <w:iCs/>
          <w:sz w:val="22"/>
          <w:szCs w:val="22"/>
        </w:rPr>
        <w:t xml:space="preserve"> </w:t>
      </w:r>
    </w:p>
    <w:p w:rsidR="00000000" w:rsidRPr="00C04C77" w:rsidRDefault="00C04C77" w:rsidP="00C04C77">
      <w:pPr>
        <w:spacing w:line="360" w:lineRule="auto"/>
        <w:jc w:val="left"/>
        <w:rPr>
          <w:rFonts w:ascii="Calibri" w:hAnsi="Calibri" w:cs="Calibri"/>
          <w:sz w:val="22"/>
          <w:szCs w:val="22"/>
          <w:vertAlign w:val="superscript"/>
        </w:rPr>
      </w:pPr>
      <w:r w:rsidRPr="00991C79">
        <w:rPr>
          <w:rFonts w:ascii="Calibri" w:hAnsi="Calibri" w:cs="Calibri"/>
          <w:sz w:val="22"/>
          <w:szCs w:val="22"/>
        </w:rPr>
        <w:t>Allyson K. Kido</w:t>
      </w:r>
      <w:r w:rsidRPr="00991C79">
        <w:rPr>
          <w:rFonts w:ascii="Calibri" w:hAnsi="Calibri" w:cs="Calibri"/>
          <w:sz w:val="22"/>
          <w:szCs w:val="22"/>
          <w:vertAlign w:val="superscript"/>
        </w:rPr>
        <w:t>1</w:t>
      </w:r>
      <w:r w:rsidRPr="00991C79">
        <w:rPr>
          <w:rFonts w:ascii="Calibri" w:hAnsi="Calibri" w:cs="Calibri"/>
          <w:sz w:val="22"/>
          <w:szCs w:val="22"/>
        </w:rPr>
        <w:t xml:space="preserve">, Kenneth N. Mansfield </w:t>
      </w:r>
      <w:r w:rsidRPr="00991C79">
        <w:rPr>
          <w:rFonts w:ascii="Calibri" w:hAnsi="Calibri" w:cs="Calibri"/>
          <w:sz w:val="22"/>
          <w:szCs w:val="22"/>
          <w:vertAlign w:val="superscript"/>
        </w:rPr>
        <w:t>2</w:t>
      </w:r>
      <w:r w:rsidRPr="00991C79">
        <w:rPr>
          <w:rFonts w:ascii="Calibri" w:hAnsi="Calibri" w:cs="Calibri"/>
          <w:sz w:val="22"/>
          <w:szCs w:val="22"/>
        </w:rPr>
        <w:t>, and Eric J. Schott</w:t>
      </w:r>
      <w:r w:rsidRPr="00991C79">
        <w:rPr>
          <w:rFonts w:ascii="Calibri" w:hAnsi="Calibri" w:cs="Calibri"/>
          <w:sz w:val="22"/>
          <w:szCs w:val="22"/>
          <w:vertAlign w:val="superscript"/>
        </w:rPr>
        <w:t>3</w:t>
      </w:r>
      <w:r>
        <w:rPr>
          <w:rFonts w:ascii="Calibri" w:hAnsi="Calibri" w:cs="Calibri"/>
          <w:sz w:val="22"/>
          <w:szCs w:val="22"/>
          <w:vertAlign w:val="superscript"/>
        </w:rPr>
        <w:t>*</w:t>
      </w:r>
    </w:p>
    <w:p w:rsidR="00AB5361" w:rsidRDefault="00AB5361" w:rsidP="00AB5361">
      <w:pPr>
        <w:spacing w:after="120" w:line="240" w:lineRule="auto"/>
        <w:jc w:val="left"/>
        <w:rPr>
          <w:rFonts w:ascii="Calibri" w:hAnsi="Calibri" w:cs="Calibri"/>
          <w:sz w:val="22"/>
          <w:szCs w:val="22"/>
        </w:rPr>
      </w:pPr>
    </w:p>
    <w:p w:rsidR="00AB5361" w:rsidRPr="00CB5099" w:rsidRDefault="00AB5361" w:rsidP="00AB5361">
      <w:pPr>
        <w:jc w:val="left"/>
        <w:rPr>
          <w:rFonts w:ascii="Calibri" w:hAnsi="Calibri" w:cs="Calibri"/>
          <w:b/>
          <w:bCs/>
          <w:sz w:val="22"/>
          <w:szCs w:val="22"/>
        </w:rPr>
      </w:pPr>
      <w:r w:rsidRPr="00CB5099">
        <w:rPr>
          <w:rFonts w:ascii="Calibri" w:hAnsi="Calibri" w:cs="Calibri"/>
          <w:b/>
          <w:bCs/>
          <w:sz w:val="22"/>
          <w:szCs w:val="22"/>
        </w:rPr>
        <w:t>Supplementary Material</w:t>
      </w:r>
    </w:p>
    <w:p w:rsidR="00AB5361" w:rsidRPr="00CB5099" w:rsidRDefault="00AB5361" w:rsidP="00AB5361">
      <w:pPr>
        <w:pStyle w:val="TableCaption0"/>
        <w:rPr>
          <w:rFonts w:ascii="Calibri" w:hAnsi="Calibri" w:cs="Calibri"/>
        </w:rPr>
      </w:pPr>
      <w:bookmarkStart w:id="0" w:name="_Ref149660154"/>
      <w:bookmarkStart w:id="1" w:name="_Toc164950355"/>
      <w:r w:rsidRPr="00CB5099">
        <w:rPr>
          <w:rFonts w:ascii="Calibri" w:hAnsi="Calibri" w:cs="Calibri"/>
          <w:b/>
          <w:bCs w:val="0"/>
        </w:rPr>
        <w:t>Table S</w:t>
      </w:r>
      <w:r w:rsidRPr="00CB5099">
        <w:rPr>
          <w:rFonts w:ascii="Calibri" w:hAnsi="Calibri" w:cs="Calibri"/>
          <w:b/>
          <w:bCs w:val="0"/>
          <w:noProof/>
        </w:rPr>
        <w:t>1</w:t>
      </w:r>
      <w:bookmarkEnd w:id="0"/>
      <w:r w:rsidRPr="00CB5099">
        <w:rPr>
          <w:rFonts w:ascii="Calibri" w:hAnsi="Calibri" w:cs="Calibri"/>
          <w:b/>
          <w:bCs w:val="0"/>
        </w:rPr>
        <w:t>.</w:t>
      </w:r>
      <w:r w:rsidRPr="00CB5099">
        <w:rPr>
          <w:rFonts w:ascii="Calibri" w:hAnsi="Calibri" w:cs="Calibri"/>
        </w:rPr>
        <w:t xml:space="preserve"> Mussel Collection Locations and Experiments</w:t>
      </w:r>
      <w:bookmarkEnd w:id="1"/>
      <w:r w:rsidRPr="00CB5099">
        <w:rPr>
          <w:rFonts w:ascii="Calibri" w:hAnsi="Calibri" w:cs="Calibri"/>
        </w:rPr>
        <w:t xml:space="preserve"> </w:t>
      </w:r>
    </w:p>
    <w:tbl>
      <w:tblPr>
        <w:tblStyle w:val="TableGrid"/>
        <w:tblW w:w="0" w:type="auto"/>
        <w:tblInd w:w="108" w:type="dxa"/>
        <w:tblLook w:val="04A0" w:firstRow="1" w:lastRow="0" w:firstColumn="1" w:lastColumn="0" w:noHBand="0" w:noVBand="1"/>
      </w:tblPr>
      <w:tblGrid>
        <w:gridCol w:w="2433"/>
        <w:gridCol w:w="3237"/>
        <w:gridCol w:w="2718"/>
      </w:tblGrid>
      <w:tr w:rsidR="00AB5361" w:rsidRPr="00CB5099" w:rsidTr="001470EF">
        <w:tc>
          <w:tcPr>
            <w:tcW w:w="2433"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Location</w:t>
            </w:r>
          </w:p>
        </w:tc>
        <w:tc>
          <w:tcPr>
            <w:tcW w:w="3237"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Experiment</w:t>
            </w:r>
          </w:p>
        </w:tc>
        <w:tc>
          <w:tcPr>
            <w:tcW w:w="2718"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Coordinates</w:t>
            </w:r>
          </w:p>
        </w:tc>
      </w:tr>
      <w:tr w:rsidR="00AB5361" w:rsidRPr="00CB5099" w:rsidTr="001470EF">
        <w:tc>
          <w:tcPr>
            <w:tcW w:w="2433"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Downtown Sailing Center</w:t>
            </w:r>
          </w:p>
        </w:tc>
        <w:tc>
          <w:tcPr>
            <w:tcW w:w="3237"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Salinity Trial 1, Temperature Trial 1, and Trial 2</w:t>
            </w:r>
          </w:p>
        </w:tc>
        <w:tc>
          <w:tcPr>
            <w:tcW w:w="2718"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(39.274458, -76.600185)</w:t>
            </w:r>
          </w:p>
        </w:tc>
      </w:tr>
      <w:tr w:rsidR="00AB5361" w:rsidRPr="00CB5099" w:rsidTr="001470EF">
        <w:tc>
          <w:tcPr>
            <w:tcW w:w="2433"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Aquarium East</w:t>
            </w:r>
          </w:p>
        </w:tc>
        <w:tc>
          <w:tcPr>
            <w:tcW w:w="3237"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Algae Experiment</w:t>
            </w:r>
          </w:p>
        </w:tc>
        <w:tc>
          <w:tcPr>
            <w:tcW w:w="2718"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(39.285473, -76.607978)</w:t>
            </w:r>
          </w:p>
        </w:tc>
      </w:tr>
      <w:tr w:rsidR="00AB5361" w:rsidRPr="00CB5099" w:rsidTr="001470EF">
        <w:tc>
          <w:tcPr>
            <w:tcW w:w="2433"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IMET</w:t>
            </w:r>
          </w:p>
        </w:tc>
        <w:tc>
          <w:tcPr>
            <w:tcW w:w="3237"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Salinity Trial 2</w:t>
            </w:r>
          </w:p>
        </w:tc>
        <w:tc>
          <w:tcPr>
            <w:tcW w:w="2718" w:type="dxa"/>
          </w:tcPr>
          <w:p w:rsidR="00AB5361" w:rsidRPr="00CB5099" w:rsidRDefault="00AB5361" w:rsidP="001470EF">
            <w:pPr>
              <w:spacing w:line="240" w:lineRule="auto"/>
              <w:rPr>
                <w:rFonts w:ascii="Calibri" w:hAnsi="Calibri" w:cs="Calibri"/>
                <w:sz w:val="20"/>
                <w:szCs w:val="20"/>
              </w:rPr>
            </w:pPr>
            <w:r w:rsidRPr="00CB5099">
              <w:rPr>
                <w:rFonts w:ascii="Calibri" w:hAnsi="Calibri" w:cs="Calibri"/>
                <w:sz w:val="20"/>
                <w:szCs w:val="20"/>
              </w:rPr>
              <w:t>(39.286472, -76.606360)</w:t>
            </w:r>
          </w:p>
        </w:tc>
      </w:tr>
    </w:tbl>
    <w:p w:rsidR="00AB5361" w:rsidRPr="00CB5099" w:rsidRDefault="00AB5361" w:rsidP="00AB5361">
      <w:pPr>
        <w:keepNext/>
        <w:rPr>
          <w:rFonts w:ascii="Calibri" w:hAnsi="Calibri" w:cs="Calibri"/>
          <w:sz w:val="20"/>
          <w:szCs w:val="20"/>
        </w:rPr>
      </w:pPr>
    </w:p>
    <w:p w:rsidR="00AB5361" w:rsidRPr="00CB5099" w:rsidRDefault="00AB5361" w:rsidP="00AB5361">
      <w:pPr>
        <w:keepNext/>
        <w:rPr>
          <w:rFonts w:ascii="Calibri" w:hAnsi="Calibri" w:cs="Calibri"/>
          <w:sz w:val="20"/>
          <w:szCs w:val="20"/>
        </w:rPr>
      </w:pPr>
    </w:p>
    <w:p w:rsidR="00AB5361" w:rsidRPr="00CB5099" w:rsidRDefault="00AB5361" w:rsidP="00AB5361">
      <w:pPr>
        <w:pStyle w:val="TableCaption0"/>
        <w:rPr>
          <w:rFonts w:ascii="Calibri" w:hAnsi="Calibri" w:cs="Calibri"/>
        </w:rPr>
      </w:pPr>
      <w:bookmarkStart w:id="2" w:name="_Ref161403841"/>
      <w:bookmarkStart w:id="3" w:name="_Ref161403830"/>
      <w:r w:rsidRPr="00CB5099">
        <w:rPr>
          <w:rFonts w:ascii="Calibri" w:hAnsi="Calibri" w:cs="Calibri"/>
          <w:b/>
          <w:bCs w:val="0"/>
        </w:rPr>
        <w:t xml:space="preserve">Table </w:t>
      </w:r>
      <w:bookmarkEnd w:id="2"/>
      <w:r w:rsidRPr="00CB5099">
        <w:rPr>
          <w:rFonts w:ascii="Calibri" w:hAnsi="Calibri" w:cs="Calibri"/>
          <w:b/>
          <w:bCs w:val="0"/>
        </w:rPr>
        <w:t>S</w:t>
      </w:r>
      <w:r w:rsidRPr="00CB5099">
        <w:rPr>
          <w:rFonts w:ascii="Calibri" w:hAnsi="Calibri" w:cs="Calibri"/>
          <w:b/>
          <w:bCs w:val="0"/>
          <w:noProof/>
        </w:rPr>
        <w:t>2</w:t>
      </w:r>
      <w:r w:rsidRPr="00CB5099">
        <w:rPr>
          <w:rFonts w:ascii="Calibri" w:hAnsi="Calibri" w:cs="Calibri"/>
        </w:rPr>
        <w:t>. Pairwise t-test for temperature Trial 1 mussel treatment</w:t>
      </w:r>
      <w:bookmarkEnd w:id="3"/>
      <w:r w:rsidRPr="00CB5099">
        <w:rPr>
          <w:rFonts w:ascii="Calibri" w:hAnsi="Calibri" w:cs="Calibri"/>
        </w:rPr>
        <w:t xml:space="preserve"> IVCH</w:t>
      </w:r>
    </w:p>
    <w:tbl>
      <w:tblPr>
        <w:tblStyle w:val="PlainTable2"/>
        <w:tblW w:w="7844" w:type="dxa"/>
        <w:tblLook w:val="04A0" w:firstRow="1" w:lastRow="0" w:firstColumn="1" w:lastColumn="0" w:noHBand="0" w:noVBand="1"/>
      </w:tblPr>
      <w:tblGrid>
        <w:gridCol w:w="914"/>
        <w:gridCol w:w="914"/>
        <w:gridCol w:w="848"/>
        <w:gridCol w:w="848"/>
        <w:gridCol w:w="972"/>
        <w:gridCol w:w="848"/>
        <w:gridCol w:w="1250"/>
        <w:gridCol w:w="1250"/>
      </w:tblGrid>
      <w:tr w:rsidR="00AB5361" w:rsidRPr="00CB5099" w:rsidTr="001470EF">
        <w:trPr>
          <w:cnfStyle w:val="100000000000" w:firstRow="1" w:lastRow="0" w:firstColumn="0" w:lastColumn="0" w:oddVBand="0" w:evenVBand="0" w:oddHBand="0"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14" w:type="dxa"/>
            <w:noWrap/>
            <w:hideMark/>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group1</w:t>
            </w:r>
          </w:p>
        </w:tc>
        <w:tc>
          <w:tcPr>
            <w:tcW w:w="914" w:type="dxa"/>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group2</w:t>
            </w:r>
          </w:p>
        </w:tc>
        <w:tc>
          <w:tcPr>
            <w:tcW w:w="848" w:type="dxa"/>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n1</w:t>
            </w:r>
          </w:p>
        </w:tc>
        <w:tc>
          <w:tcPr>
            <w:tcW w:w="848" w:type="dxa"/>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n2</w:t>
            </w:r>
          </w:p>
        </w:tc>
        <w:tc>
          <w:tcPr>
            <w:tcW w:w="972" w:type="dxa"/>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statistic</w:t>
            </w:r>
          </w:p>
        </w:tc>
        <w:tc>
          <w:tcPr>
            <w:tcW w:w="848" w:type="dxa"/>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proofErr w:type="spellStart"/>
            <w:r w:rsidRPr="00CB5099">
              <w:rPr>
                <w:rFonts w:ascii="Calibri" w:hAnsi="Calibri" w:cs="Calibri"/>
                <w:sz w:val="20"/>
                <w:szCs w:val="20"/>
              </w:rPr>
              <w:t>df</w:t>
            </w:r>
            <w:proofErr w:type="spellEnd"/>
          </w:p>
        </w:tc>
        <w:tc>
          <w:tcPr>
            <w:tcW w:w="1250" w:type="dxa"/>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p</w:t>
            </w:r>
          </w:p>
        </w:tc>
        <w:tc>
          <w:tcPr>
            <w:tcW w:w="1250" w:type="dxa"/>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proofErr w:type="spellStart"/>
            <w:r w:rsidRPr="00CB5099">
              <w:rPr>
                <w:rFonts w:ascii="Calibri" w:hAnsi="Calibri" w:cs="Calibri"/>
                <w:sz w:val="20"/>
                <w:szCs w:val="20"/>
              </w:rPr>
              <w:t>p.adj</w:t>
            </w:r>
            <w:proofErr w:type="spellEnd"/>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14" w:type="dxa"/>
            <w:noWrap/>
            <w:hideMark/>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T1</w:t>
            </w:r>
          </w:p>
        </w:tc>
        <w:tc>
          <w:tcPr>
            <w:tcW w:w="914"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T2</w:t>
            </w:r>
          </w:p>
        </w:tc>
        <w:tc>
          <w:tcPr>
            <w:tcW w:w="848"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48"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72"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3.7</w:t>
            </w:r>
          </w:p>
        </w:tc>
        <w:tc>
          <w:tcPr>
            <w:tcW w:w="848"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1250"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0.004</w:t>
            </w:r>
          </w:p>
        </w:tc>
        <w:tc>
          <w:tcPr>
            <w:tcW w:w="1250"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0.021</w:t>
            </w:r>
          </w:p>
        </w:tc>
      </w:tr>
      <w:tr w:rsidR="00AB5361" w:rsidRPr="00CB5099" w:rsidTr="001470EF">
        <w:trPr>
          <w:trHeight w:val="297"/>
        </w:trPr>
        <w:tc>
          <w:tcPr>
            <w:cnfStyle w:val="001000000000" w:firstRow="0" w:lastRow="0" w:firstColumn="1" w:lastColumn="0" w:oddVBand="0" w:evenVBand="0" w:oddHBand="0" w:evenHBand="0" w:firstRowFirstColumn="0" w:firstRowLastColumn="0" w:lastRowFirstColumn="0" w:lastRowLastColumn="0"/>
            <w:tcW w:w="914" w:type="dxa"/>
            <w:noWrap/>
            <w:hideMark/>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T1</w:t>
            </w:r>
          </w:p>
        </w:tc>
        <w:tc>
          <w:tcPr>
            <w:tcW w:w="914"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848"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48"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72"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5.31</w:t>
            </w:r>
          </w:p>
        </w:tc>
        <w:tc>
          <w:tcPr>
            <w:tcW w:w="848"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1250"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0.00025</w:t>
            </w:r>
          </w:p>
        </w:tc>
        <w:tc>
          <w:tcPr>
            <w:tcW w:w="1250"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0.002</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14" w:type="dxa"/>
            <w:noWrap/>
            <w:hideMark/>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T1</w:t>
            </w:r>
          </w:p>
        </w:tc>
        <w:tc>
          <w:tcPr>
            <w:tcW w:w="914"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848"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48"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72"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7.39</w:t>
            </w:r>
          </w:p>
        </w:tc>
        <w:tc>
          <w:tcPr>
            <w:tcW w:w="848"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1250"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0.0000138</w:t>
            </w:r>
          </w:p>
        </w:tc>
        <w:tc>
          <w:tcPr>
            <w:tcW w:w="1250"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0.0000828</w:t>
            </w:r>
          </w:p>
        </w:tc>
      </w:tr>
      <w:tr w:rsidR="00AB5361" w:rsidRPr="00CB5099" w:rsidTr="001470EF">
        <w:trPr>
          <w:trHeight w:val="297"/>
        </w:trPr>
        <w:tc>
          <w:tcPr>
            <w:cnfStyle w:val="001000000000" w:firstRow="0" w:lastRow="0" w:firstColumn="1" w:lastColumn="0" w:oddVBand="0" w:evenVBand="0" w:oddHBand="0" w:evenHBand="0" w:firstRowFirstColumn="0" w:firstRowLastColumn="0" w:lastRowFirstColumn="0" w:lastRowLastColumn="0"/>
            <w:tcW w:w="914" w:type="dxa"/>
            <w:noWrap/>
            <w:hideMark/>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T2</w:t>
            </w:r>
          </w:p>
        </w:tc>
        <w:tc>
          <w:tcPr>
            <w:tcW w:w="914"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848"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48"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72"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5.15</w:t>
            </w:r>
          </w:p>
        </w:tc>
        <w:tc>
          <w:tcPr>
            <w:tcW w:w="848"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1250"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0.000319</w:t>
            </w:r>
          </w:p>
        </w:tc>
        <w:tc>
          <w:tcPr>
            <w:tcW w:w="1250"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0.002</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914" w:type="dxa"/>
            <w:noWrap/>
            <w:hideMark/>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T2</w:t>
            </w:r>
          </w:p>
        </w:tc>
        <w:tc>
          <w:tcPr>
            <w:tcW w:w="914"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848"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48"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72"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7.34</w:t>
            </w:r>
          </w:p>
        </w:tc>
        <w:tc>
          <w:tcPr>
            <w:tcW w:w="848"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1250"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0.0000147</w:t>
            </w:r>
          </w:p>
        </w:tc>
        <w:tc>
          <w:tcPr>
            <w:tcW w:w="1250" w:type="dxa"/>
            <w:noWrap/>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0.0000882</w:t>
            </w:r>
          </w:p>
        </w:tc>
      </w:tr>
      <w:tr w:rsidR="00AB5361" w:rsidRPr="00CB5099" w:rsidTr="001470EF">
        <w:trPr>
          <w:trHeight w:val="297"/>
        </w:trPr>
        <w:tc>
          <w:tcPr>
            <w:cnfStyle w:val="001000000000" w:firstRow="0" w:lastRow="0" w:firstColumn="1" w:lastColumn="0" w:oddVBand="0" w:evenVBand="0" w:oddHBand="0" w:evenHBand="0" w:firstRowFirstColumn="0" w:firstRowLastColumn="0" w:lastRowFirstColumn="0" w:lastRowLastColumn="0"/>
            <w:tcW w:w="914" w:type="dxa"/>
            <w:noWrap/>
            <w:hideMark/>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T3</w:t>
            </w:r>
          </w:p>
        </w:tc>
        <w:tc>
          <w:tcPr>
            <w:tcW w:w="914"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848"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48"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72"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4.96</w:t>
            </w:r>
          </w:p>
        </w:tc>
        <w:tc>
          <w:tcPr>
            <w:tcW w:w="848"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1250"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0.000427</w:t>
            </w:r>
          </w:p>
        </w:tc>
        <w:tc>
          <w:tcPr>
            <w:tcW w:w="1250" w:type="dxa"/>
            <w:noWrap/>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0.003</w:t>
            </w:r>
          </w:p>
        </w:tc>
      </w:tr>
    </w:tbl>
    <w:p w:rsidR="00AB5361" w:rsidRPr="00CB5099" w:rsidRDefault="00AB5361" w:rsidP="00AB5361">
      <w:pPr>
        <w:pStyle w:val="Tablecaption"/>
        <w:rPr>
          <w:rFonts w:ascii="Calibri" w:hAnsi="Calibri" w:cs="Calibri"/>
          <w:b/>
          <w:bCs w:val="0"/>
        </w:rPr>
      </w:pPr>
    </w:p>
    <w:p w:rsidR="00AB5361" w:rsidRPr="00CB5099" w:rsidRDefault="00AB5361" w:rsidP="00AB5361">
      <w:pPr>
        <w:pStyle w:val="Tablecaption"/>
        <w:spacing w:line="480" w:lineRule="auto"/>
        <w:rPr>
          <w:rFonts w:ascii="Calibri" w:hAnsi="Calibri" w:cs="Calibri"/>
          <w:b/>
          <w:bCs w:val="0"/>
        </w:rPr>
      </w:pPr>
    </w:p>
    <w:p w:rsidR="00AB5361" w:rsidRPr="00CB5099" w:rsidRDefault="00AB5361" w:rsidP="00AB5361">
      <w:pPr>
        <w:pStyle w:val="Tablecaption"/>
        <w:spacing w:line="480" w:lineRule="auto"/>
        <w:rPr>
          <w:rFonts w:ascii="Calibri" w:hAnsi="Calibri" w:cs="Calibri"/>
          <w:b/>
          <w:bCs w:val="0"/>
        </w:rPr>
      </w:pPr>
    </w:p>
    <w:p w:rsidR="00AB5361" w:rsidRPr="00CB5099" w:rsidRDefault="00AB5361" w:rsidP="00AB5361">
      <w:pPr>
        <w:pStyle w:val="Tablecaption"/>
        <w:spacing w:line="480" w:lineRule="auto"/>
        <w:rPr>
          <w:rFonts w:ascii="Calibri" w:hAnsi="Calibri" w:cs="Calibri"/>
          <w:b/>
          <w:bCs w:val="0"/>
        </w:rPr>
      </w:pPr>
    </w:p>
    <w:p w:rsidR="00AB5361" w:rsidRPr="00CB5099" w:rsidRDefault="00AB5361" w:rsidP="00AB5361">
      <w:pPr>
        <w:pStyle w:val="Tablecaption"/>
        <w:rPr>
          <w:rFonts w:ascii="Calibri" w:hAnsi="Calibri" w:cs="Calibri"/>
        </w:rPr>
      </w:pPr>
      <w:r w:rsidRPr="00CB5099">
        <w:rPr>
          <w:rFonts w:ascii="Calibri" w:hAnsi="Calibri" w:cs="Calibri"/>
          <w:b/>
          <w:bCs w:val="0"/>
        </w:rPr>
        <w:t>Table S</w:t>
      </w:r>
      <w:r w:rsidRPr="00CB5099">
        <w:rPr>
          <w:rFonts w:ascii="Calibri" w:hAnsi="Calibri" w:cs="Calibri"/>
          <w:b/>
          <w:bCs w:val="0"/>
          <w:noProof/>
        </w:rPr>
        <w:t>3</w:t>
      </w:r>
      <w:r w:rsidRPr="00CB5099">
        <w:rPr>
          <w:rFonts w:ascii="Calibri" w:hAnsi="Calibri" w:cs="Calibri"/>
        </w:rPr>
        <w:t>. Wilcoxon sum rank test results for salinity trial 1 – IVCH</w:t>
      </w:r>
    </w:p>
    <w:tbl>
      <w:tblPr>
        <w:tblStyle w:val="PlainTable2"/>
        <w:tblW w:w="7920" w:type="dxa"/>
        <w:tblLook w:val="04A0" w:firstRow="1" w:lastRow="0" w:firstColumn="1" w:lastColumn="0" w:noHBand="0" w:noVBand="1"/>
      </w:tblPr>
      <w:tblGrid>
        <w:gridCol w:w="1271"/>
        <w:gridCol w:w="924"/>
        <w:gridCol w:w="924"/>
        <w:gridCol w:w="810"/>
        <w:gridCol w:w="810"/>
        <w:gridCol w:w="994"/>
        <w:gridCol w:w="1250"/>
        <w:gridCol w:w="937"/>
      </w:tblGrid>
      <w:tr w:rsidR="00AB5361" w:rsidRPr="00CB5099" w:rsidTr="001470EF">
        <w:trPr>
          <w:cnfStyle w:val="100000000000" w:firstRow="1" w:lastRow="0" w:firstColumn="0" w:lastColumn="0" w:oddVBand="0" w:evenVBand="0" w:oddHBand="0"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271" w:type="dxa"/>
            <w:tcBorders>
              <w:bottom w:val="single" w:sz="4" w:space="0" w:color="auto"/>
            </w:tcBorders>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Treatment</w:t>
            </w:r>
          </w:p>
        </w:tc>
        <w:tc>
          <w:tcPr>
            <w:tcW w:w="924"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group1</w:t>
            </w:r>
          </w:p>
        </w:tc>
        <w:tc>
          <w:tcPr>
            <w:tcW w:w="924"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group2</w:t>
            </w:r>
          </w:p>
        </w:tc>
        <w:tc>
          <w:tcPr>
            <w:tcW w:w="810"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n1</w:t>
            </w:r>
          </w:p>
        </w:tc>
        <w:tc>
          <w:tcPr>
            <w:tcW w:w="810"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n2</w:t>
            </w:r>
          </w:p>
        </w:tc>
        <w:tc>
          <w:tcPr>
            <w:tcW w:w="994"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statistic</w:t>
            </w:r>
          </w:p>
        </w:tc>
        <w:tc>
          <w:tcPr>
            <w:tcW w:w="1250"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p</w:t>
            </w:r>
          </w:p>
        </w:tc>
        <w:tc>
          <w:tcPr>
            <w:tcW w:w="937"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proofErr w:type="spellStart"/>
            <w:r w:rsidRPr="00CB5099">
              <w:rPr>
                <w:rFonts w:ascii="Calibri" w:hAnsi="Calibri" w:cs="Calibri"/>
                <w:sz w:val="20"/>
                <w:szCs w:val="20"/>
              </w:rPr>
              <w:t>p.adj</w:t>
            </w:r>
            <w:proofErr w:type="spellEnd"/>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nil"/>
            </w:tcBorders>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Mussel</w:t>
            </w:r>
          </w:p>
        </w:tc>
        <w:tc>
          <w:tcPr>
            <w:tcW w:w="924"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T1</w:t>
            </w:r>
          </w:p>
        </w:tc>
        <w:tc>
          <w:tcPr>
            <w:tcW w:w="924"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T2</w:t>
            </w:r>
          </w:p>
        </w:tc>
        <w:tc>
          <w:tcPr>
            <w:tcW w:w="810"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78</w:t>
            </w:r>
          </w:p>
        </w:tc>
        <w:tc>
          <w:tcPr>
            <w:tcW w:w="1250"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0.000488</w:t>
            </w:r>
          </w:p>
        </w:tc>
        <w:tc>
          <w:tcPr>
            <w:tcW w:w="937"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0.003</w:t>
            </w:r>
          </w:p>
        </w:tc>
      </w:tr>
      <w:tr w:rsidR="00AB5361" w:rsidRPr="00CB5099" w:rsidTr="001470EF">
        <w:trPr>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T1</w:t>
            </w:r>
          </w:p>
        </w:tc>
        <w:tc>
          <w:tcPr>
            <w:tcW w:w="924"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810"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78</w:t>
            </w:r>
          </w:p>
        </w:tc>
        <w:tc>
          <w:tcPr>
            <w:tcW w:w="1250"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0.000488</w:t>
            </w:r>
          </w:p>
        </w:tc>
        <w:tc>
          <w:tcPr>
            <w:tcW w:w="937"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0.003</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T1</w:t>
            </w:r>
          </w:p>
        </w:tc>
        <w:tc>
          <w:tcPr>
            <w:tcW w:w="924"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810"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78</w:t>
            </w:r>
          </w:p>
        </w:tc>
        <w:tc>
          <w:tcPr>
            <w:tcW w:w="1250"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0.000488</w:t>
            </w:r>
          </w:p>
        </w:tc>
        <w:tc>
          <w:tcPr>
            <w:tcW w:w="937"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0.003</w:t>
            </w:r>
          </w:p>
        </w:tc>
      </w:tr>
      <w:tr w:rsidR="00AB5361" w:rsidRPr="00CB5099" w:rsidTr="001470EF">
        <w:trPr>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T2</w:t>
            </w:r>
          </w:p>
        </w:tc>
        <w:tc>
          <w:tcPr>
            <w:tcW w:w="924"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810"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78</w:t>
            </w:r>
          </w:p>
        </w:tc>
        <w:tc>
          <w:tcPr>
            <w:tcW w:w="1250"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0.000488</w:t>
            </w:r>
          </w:p>
        </w:tc>
        <w:tc>
          <w:tcPr>
            <w:tcW w:w="937"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0.003</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T2</w:t>
            </w:r>
          </w:p>
        </w:tc>
        <w:tc>
          <w:tcPr>
            <w:tcW w:w="924"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810"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78</w:t>
            </w:r>
          </w:p>
        </w:tc>
        <w:tc>
          <w:tcPr>
            <w:tcW w:w="1250"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0.000488</w:t>
            </w:r>
          </w:p>
        </w:tc>
        <w:tc>
          <w:tcPr>
            <w:tcW w:w="937"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0.003</w:t>
            </w:r>
          </w:p>
        </w:tc>
      </w:tr>
      <w:tr w:rsidR="00AB5361" w:rsidRPr="00CB5099" w:rsidTr="001470EF">
        <w:trPr>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single" w:sz="4" w:space="0" w:color="auto"/>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single" w:sz="4" w:space="0" w:color="auto"/>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T3</w:t>
            </w:r>
          </w:p>
        </w:tc>
        <w:tc>
          <w:tcPr>
            <w:tcW w:w="924" w:type="dxa"/>
            <w:tcBorders>
              <w:top w:val="nil"/>
              <w:bottom w:val="single" w:sz="4" w:space="0" w:color="auto"/>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810" w:type="dxa"/>
            <w:tcBorders>
              <w:top w:val="nil"/>
              <w:bottom w:val="single" w:sz="4" w:space="0" w:color="auto"/>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single" w:sz="4" w:space="0" w:color="auto"/>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single" w:sz="4" w:space="0" w:color="auto"/>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78</w:t>
            </w:r>
          </w:p>
        </w:tc>
        <w:tc>
          <w:tcPr>
            <w:tcW w:w="1250" w:type="dxa"/>
            <w:tcBorders>
              <w:top w:val="nil"/>
              <w:bottom w:val="single" w:sz="4" w:space="0" w:color="auto"/>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0.000488</w:t>
            </w:r>
          </w:p>
        </w:tc>
        <w:tc>
          <w:tcPr>
            <w:tcW w:w="937" w:type="dxa"/>
            <w:tcBorders>
              <w:top w:val="nil"/>
              <w:bottom w:val="single" w:sz="4" w:space="0" w:color="auto"/>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0.003</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single" w:sz="4" w:space="0" w:color="auto"/>
              <w:bottom w:val="nil"/>
            </w:tcBorders>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No mussel</w:t>
            </w:r>
          </w:p>
        </w:tc>
        <w:tc>
          <w:tcPr>
            <w:tcW w:w="924" w:type="dxa"/>
            <w:tcBorders>
              <w:top w:val="single" w:sz="4" w:space="0" w:color="auto"/>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T1</w:t>
            </w:r>
          </w:p>
        </w:tc>
        <w:tc>
          <w:tcPr>
            <w:tcW w:w="924" w:type="dxa"/>
            <w:tcBorders>
              <w:top w:val="single" w:sz="4" w:space="0" w:color="auto"/>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T2</w:t>
            </w:r>
          </w:p>
        </w:tc>
        <w:tc>
          <w:tcPr>
            <w:tcW w:w="810" w:type="dxa"/>
            <w:tcBorders>
              <w:top w:val="single" w:sz="4" w:space="0" w:color="auto"/>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single" w:sz="4" w:space="0" w:color="auto"/>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single" w:sz="4" w:space="0" w:color="auto"/>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10</w:t>
            </w:r>
          </w:p>
        </w:tc>
        <w:tc>
          <w:tcPr>
            <w:tcW w:w="1250" w:type="dxa"/>
            <w:tcBorders>
              <w:top w:val="single" w:sz="4" w:space="0" w:color="auto"/>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0.021</w:t>
            </w:r>
          </w:p>
        </w:tc>
        <w:tc>
          <w:tcPr>
            <w:tcW w:w="937" w:type="dxa"/>
            <w:tcBorders>
              <w:top w:val="single" w:sz="4" w:space="0" w:color="auto"/>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0.126</w:t>
            </w:r>
          </w:p>
        </w:tc>
      </w:tr>
      <w:tr w:rsidR="00AB5361" w:rsidRPr="00CB5099" w:rsidTr="001470EF">
        <w:trPr>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T1</w:t>
            </w:r>
          </w:p>
        </w:tc>
        <w:tc>
          <w:tcPr>
            <w:tcW w:w="924"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810"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w:t>
            </w:r>
          </w:p>
        </w:tc>
        <w:tc>
          <w:tcPr>
            <w:tcW w:w="1250"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0.000977</w:t>
            </w:r>
          </w:p>
        </w:tc>
        <w:tc>
          <w:tcPr>
            <w:tcW w:w="937"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0.006</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T1</w:t>
            </w:r>
          </w:p>
        </w:tc>
        <w:tc>
          <w:tcPr>
            <w:tcW w:w="924"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810"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w:t>
            </w:r>
          </w:p>
        </w:tc>
        <w:tc>
          <w:tcPr>
            <w:tcW w:w="1250"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0.000977</w:t>
            </w:r>
          </w:p>
        </w:tc>
        <w:tc>
          <w:tcPr>
            <w:tcW w:w="937"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0.006</w:t>
            </w:r>
          </w:p>
        </w:tc>
      </w:tr>
      <w:tr w:rsidR="00AB5361" w:rsidRPr="00CB5099" w:rsidTr="001470EF">
        <w:trPr>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T2</w:t>
            </w:r>
          </w:p>
        </w:tc>
        <w:tc>
          <w:tcPr>
            <w:tcW w:w="924"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810"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2</w:t>
            </w:r>
          </w:p>
        </w:tc>
        <w:tc>
          <w:tcPr>
            <w:tcW w:w="1250"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0.001</w:t>
            </w:r>
          </w:p>
        </w:tc>
        <w:tc>
          <w:tcPr>
            <w:tcW w:w="937" w:type="dxa"/>
            <w:tcBorders>
              <w:top w:val="nil"/>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0.009</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T2</w:t>
            </w:r>
          </w:p>
        </w:tc>
        <w:tc>
          <w:tcPr>
            <w:tcW w:w="924"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810"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w:t>
            </w:r>
          </w:p>
        </w:tc>
        <w:tc>
          <w:tcPr>
            <w:tcW w:w="1250"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0.000488</w:t>
            </w:r>
          </w:p>
        </w:tc>
        <w:tc>
          <w:tcPr>
            <w:tcW w:w="937"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0.003</w:t>
            </w:r>
          </w:p>
        </w:tc>
      </w:tr>
      <w:tr w:rsidR="00AB5361" w:rsidRPr="00CB5099" w:rsidTr="001470EF">
        <w:trPr>
          <w:trHeight w:val="297"/>
        </w:trPr>
        <w:tc>
          <w:tcPr>
            <w:cnfStyle w:val="001000000000" w:firstRow="0" w:lastRow="0" w:firstColumn="1" w:lastColumn="0" w:oddVBand="0" w:evenVBand="0" w:oddHBand="0" w:evenHBand="0" w:firstRowFirstColumn="0" w:firstRowLastColumn="0" w:lastRowFirstColumn="0" w:lastRowLastColumn="0"/>
            <w:tcW w:w="1271" w:type="dxa"/>
            <w:tcBorders>
              <w:top w:val="nil"/>
              <w:bottom w:val="single" w:sz="4" w:space="0" w:color="auto"/>
            </w:tcBorders>
          </w:tcPr>
          <w:p w:rsidR="00AB5361" w:rsidRPr="00CB5099" w:rsidRDefault="00AB5361" w:rsidP="001470EF">
            <w:pPr>
              <w:spacing w:line="320" w:lineRule="atLeast"/>
              <w:rPr>
                <w:rFonts w:ascii="Calibri" w:hAnsi="Calibri" w:cs="Calibri"/>
                <w:sz w:val="20"/>
                <w:szCs w:val="20"/>
              </w:rPr>
            </w:pPr>
          </w:p>
        </w:tc>
        <w:tc>
          <w:tcPr>
            <w:tcW w:w="924"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T3</w:t>
            </w:r>
          </w:p>
        </w:tc>
        <w:tc>
          <w:tcPr>
            <w:tcW w:w="924"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810"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810"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4"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9</w:t>
            </w:r>
          </w:p>
        </w:tc>
        <w:tc>
          <w:tcPr>
            <w:tcW w:w="1250"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0.016</w:t>
            </w:r>
          </w:p>
        </w:tc>
        <w:tc>
          <w:tcPr>
            <w:tcW w:w="937"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sz w:val="20"/>
                <w:szCs w:val="20"/>
              </w:rPr>
              <w:t>0.097</w:t>
            </w:r>
          </w:p>
        </w:tc>
      </w:tr>
    </w:tbl>
    <w:p w:rsidR="00AB5361" w:rsidRPr="00CB5099" w:rsidRDefault="00AB5361" w:rsidP="00AB5361">
      <w:pPr>
        <w:rPr>
          <w:rFonts w:ascii="Calibri" w:hAnsi="Calibri" w:cs="Calibri"/>
          <w:sz w:val="20"/>
          <w:szCs w:val="20"/>
        </w:rPr>
      </w:pPr>
    </w:p>
    <w:p w:rsidR="00AB5361" w:rsidRPr="00CB5099" w:rsidRDefault="00AB5361" w:rsidP="00AB5361">
      <w:pPr>
        <w:rPr>
          <w:rFonts w:ascii="Calibri" w:hAnsi="Calibri" w:cs="Calibri"/>
          <w:sz w:val="20"/>
          <w:szCs w:val="20"/>
        </w:rPr>
      </w:pPr>
    </w:p>
    <w:p w:rsidR="00AB5361" w:rsidRPr="00CB5099" w:rsidRDefault="00AB5361" w:rsidP="00AB5361">
      <w:pPr>
        <w:rPr>
          <w:rFonts w:ascii="Calibri" w:hAnsi="Calibri" w:cs="Calibri"/>
          <w:sz w:val="20"/>
          <w:szCs w:val="20"/>
        </w:rPr>
      </w:pPr>
    </w:p>
    <w:p w:rsidR="00AB5361" w:rsidRPr="00CB5099" w:rsidRDefault="00AB5361" w:rsidP="00AB5361">
      <w:pPr>
        <w:pStyle w:val="Tablecaption"/>
        <w:rPr>
          <w:rFonts w:ascii="Calibri" w:hAnsi="Calibri" w:cs="Calibri"/>
        </w:rPr>
      </w:pPr>
      <w:bookmarkStart w:id="4" w:name="_Ref161415878"/>
      <w:r w:rsidRPr="00CB5099">
        <w:rPr>
          <w:rFonts w:ascii="Calibri" w:hAnsi="Calibri" w:cs="Calibri"/>
          <w:b/>
          <w:bCs w:val="0"/>
        </w:rPr>
        <w:t xml:space="preserve">Table </w:t>
      </w:r>
      <w:bookmarkEnd w:id="4"/>
      <w:r w:rsidRPr="00CB5099">
        <w:rPr>
          <w:rFonts w:ascii="Calibri" w:hAnsi="Calibri" w:cs="Calibri"/>
          <w:b/>
          <w:bCs w:val="0"/>
        </w:rPr>
        <w:t>S</w:t>
      </w:r>
      <w:r w:rsidRPr="00CB5099">
        <w:rPr>
          <w:rFonts w:ascii="Calibri" w:hAnsi="Calibri" w:cs="Calibri"/>
          <w:b/>
          <w:bCs w:val="0"/>
          <w:noProof/>
        </w:rPr>
        <w:t>4</w:t>
      </w:r>
      <w:r w:rsidRPr="00CB5099">
        <w:rPr>
          <w:rFonts w:ascii="Calibri" w:hAnsi="Calibri" w:cs="Calibri"/>
          <w:b/>
          <w:bCs w:val="0"/>
        </w:rPr>
        <w:t>.</w:t>
      </w:r>
      <w:r w:rsidRPr="00CB5099">
        <w:rPr>
          <w:rFonts w:ascii="Calibri" w:hAnsi="Calibri" w:cs="Calibri"/>
        </w:rPr>
        <w:t xml:space="preserve"> Pairwise t-test results for salinity trial 2 – IVCH</w:t>
      </w:r>
    </w:p>
    <w:tbl>
      <w:tblPr>
        <w:tblStyle w:val="PlainTable2"/>
        <w:tblW w:w="8108" w:type="dxa"/>
        <w:tblLook w:val="04A0" w:firstRow="1" w:lastRow="0" w:firstColumn="1" w:lastColumn="0" w:noHBand="0" w:noVBand="1"/>
      </w:tblPr>
      <w:tblGrid>
        <w:gridCol w:w="1133"/>
        <w:gridCol w:w="994"/>
        <w:gridCol w:w="995"/>
        <w:gridCol w:w="995"/>
        <w:gridCol w:w="995"/>
        <w:gridCol w:w="995"/>
        <w:gridCol w:w="1006"/>
        <w:gridCol w:w="995"/>
      </w:tblGrid>
      <w:tr w:rsidR="00AB5361" w:rsidRPr="00CB5099" w:rsidTr="001470EF">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133" w:type="dxa"/>
            <w:tcBorders>
              <w:bottom w:val="single" w:sz="4" w:space="0" w:color="auto"/>
            </w:tcBorders>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Treatment</w:t>
            </w:r>
          </w:p>
        </w:tc>
        <w:tc>
          <w:tcPr>
            <w:tcW w:w="994"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group1</w:t>
            </w:r>
          </w:p>
        </w:tc>
        <w:tc>
          <w:tcPr>
            <w:tcW w:w="995"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group2</w:t>
            </w:r>
          </w:p>
        </w:tc>
        <w:tc>
          <w:tcPr>
            <w:tcW w:w="995"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n1</w:t>
            </w:r>
          </w:p>
        </w:tc>
        <w:tc>
          <w:tcPr>
            <w:tcW w:w="995"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n2</w:t>
            </w:r>
          </w:p>
        </w:tc>
        <w:tc>
          <w:tcPr>
            <w:tcW w:w="995"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statistic</w:t>
            </w:r>
          </w:p>
        </w:tc>
        <w:tc>
          <w:tcPr>
            <w:tcW w:w="1006"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p</w:t>
            </w:r>
          </w:p>
        </w:tc>
        <w:tc>
          <w:tcPr>
            <w:tcW w:w="995" w:type="dxa"/>
            <w:tcBorders>
              <w:bottom w:val="single" w:sz="4" w:space="0" w:color="auto"/>
            </w:tcBorders>
            <w:noWrap/>
            <w:hideMark/>
          </w:tcPr>
          <w:p w:rsidR="00AB5361" w:rsidRPr="00CB5099" w:rsidRDefault="00AB5361" w:rsidP="001470EF">
            <w:pPr>
              <w:spacing w:line="320" w:lineRule="atLeas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proofErr w:type="spellStart"/>
            <w:r w:rsidRPr="00CB5099">
              <w:rPr>
                <w:rFonts w:ascii="Calibri" w:hAnsi="Calibri" w:cs="Calibri"/>
                <w:sz w:val="20"/>
                <w:szCs w:val="20"/>
              </w:rPr>
              <w:t>p.adj</w:t>
            </w:r>
            <w:proofErr w:type="spellEnd"/>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133" w:type="dxa"/>
            <w:tcBorders>
              <w:top w:val="single" w:sz="4" w:space="0" w:color="auto"/>
              <w:bottom w:val="nil"/>
            </w:tcBorders>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Mussel</w:t>
            </w:r>
          </w:p>
        </w:tc>
        <w:tc>
          <w:tcPr>
            <w:tcW w:w="994"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T1</w:t>
            </w:r>
          </w:p>
        </w:tc>
        <w:tc>
          <w:tcPr>
            <w:tcW w:w="995"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995"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10.5</w:t>
            </w:r>
          </w:p>
        </w:tc>
        <w:tc>
          <w:tcPr>
            <w:tcW w:w="1006"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995" w:type="dxa"/>
            <w:tcBorders>
              <w:top w:val="single" w:sz="4" w:space="0" w:color="auto"/>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4.52E-07</w:t>
            </w:r>
          </w:p>
        </w:tc>
      </w:tr>
      <w:tr w:rsidR="00AB5361" w:rsidRPr="00CB5099" w:rsidTr="001470EF">
        <w:trPr>
          <w:trHeight w:val="323"/>
        </w:trPr>
        <w:tc>
          <w:tcPr>
            <w:cnfStyle w:val="001000000000" w:firstRow="0" w:lastRow="0" w:firstColumn="1" w:lastColumn="0" w:oddVBand="0" w:evenVBand="0" w:oddHBand="0" w:evenHBand="0" w:firstRowFirstColumn="0" w:firstRowLastColumn="0" w:lastRowFirstColumn="0" w:lastRowLastColumn="0"/>
            <w:tcW w:w="1133"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94"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T1</w:t>
            </w:r>
          </w:p>
        </w:tc>
        <w:tc>
          <w:tcPr>
            <w:tcW w:w="995"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995"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9.82</w:t>
            </w:r>
          </w:p>
        </w:tc>
        <w:tc>
          <w:tcPr>
            <w:tcW w:w="1006"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995" w:type="dxa"/>
            <w:tcBorders>
              <w:top w:val="nil"/>
              <w:bottom w:val="nil"/>
            </w:tcBorders>
            <w:noWrap/>
            <w:vAlign w:val="bottom"/>
            <w:hideMark/>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8.87E-07</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133"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94"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995"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995"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3.47</w:t>
            </w:r>
          </w:p>
        </w:tc>
        <w:tc>
          <w:tcPr>
            <w:tcW w:w="1006"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995" w:type="dxa"/>
            <w:tcBorders>
              <w:top w:val="nil"/>
              <w:bottom w:val="nil"/>
            </w:tcBorders>
            <w:noWrap/>
            <w:vAlign w:val="bottom"/>
            <w:hideMark/>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b/>
                <w:bCs/>
                <w:sz w:val="20"/>
                <w:szCs w:val="20"/>
              </w:rPr>
            </w:pPr>
            <w:r w:rsidRPr="00CB5099">
              <w:rPr>
                <w:rFonts w:ascii="Calibri" w:hAnsi="Calibri" w:cs="Calibri"/>
                <w:b/>
                <w:bCs/>
                <w:sz w:val="20"/>
                <w:szCs w:val="20"/>
              </w:rPr>
              <w:t>0.005</w:t>
            </w:r>
          </w:p>
        </w:tc>
      </w:tr>
      <w:tr w:rsidR="00AB5361" w:rsidRPr="00CB5099" w:rsidTr="001470EF">
        <w:trPr>
          <w:trHeight w:val="323"/>
        </w:trPr>
        <w:tc>
          <w:tcPr>
            <w:cnfStyle w:val="001000000000" w:firstRow="0" w:lastRow="0" w:firstColumn="1" w:lastColumn="0" w:oddVBand="0" w:evenVBand="0" w:oddHBand="0" w:evenHBand="0" w:firstRowFirstColumn="0" w:firstRowLastColumn="0" w:lastRowFirstColumn="0" w:lastRowLastColumn="0"/>
            <w:tcW w:w="1133" w:type="dxa"/>
            <w:tcBorders>
              <w:top w:val="single" w:sz="4" w:space="0" w:color="auto"/>
              <w:bottom w:val="nil"/>
            </w:tcBorders>
          </w:tcPr>
          <w:p w:rsidR="00AB5361" w:rsidRPr="00CB5099" w:rsidRDefault="00AB5361" w:rsidP="001470EF">
            <w:pPr>
              <w:spacing w:line="320" w:lineRule="atLeast"/>
              <w:rPr>
                <w:rFonts w:ascii="Calibri" w:hAnsi="Calibri" w:cs="Calibri"/>
                <w:sz w:val="20"/>
                <w:szCs w:val="20"/>
              </w:rPr>
            </w:pPr>
            <w:r w:rsidRPr="00CB5099">
              <w:rPr>
                <w:rFonts w:ascii="Calibri" w:hAnsi="Calibri" w:cs="Calibri"/>
                <w:sz w:val="20"/>
                <w:szCs w:val="20"/>
              </w:rPr>
              <w:t>No Mussel</w:t>
            </w:r>
          </w:p>
        </w:tc>
        <w:tc>
          <w:tcPr>
            <w:tcW w:w="994" w:type="dxa"/>
            <w:tcBorders>
              <w:top w:val="single" w:sz="4" w:space="0" w:color="auto"/>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T1</w:t>
            </w:r>
          </w:p>
        </w:tc>
        <w:tc>
          <w:tcPr>
            <w:tcW w:w="995" w:type="dxa"/>
            <w:tcBorders>
              <w:top w:val="single" w:sz="4" w:space="0" w:color="auto"/>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995" w:type="dxa"/>
            <w:tcBorders>
              <w:top w:val="single" w:sz="4" w:space="0" w:color="auto"/>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single" w:sz="4" w:space="0" w:color="auto"/>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single" w:sz="4" w:space="0" w:color="auto"/>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-0.945</w:t>
            </w:r>
          </w:p>
        </w:tc>
        <w:tc>
          <w:tcPr>
            <w:tcW w:w="1006" w:type="dxa"/>
            <w:tcBorders>
              <w:top w:val="single" w:sz="4" w:space="0" w:color="auto"/>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995" w:type="dxa"/>
            <w:tcBorders>
              <w:top w:val="single" w:sz="4" w:space="0" w:color="auto"/>
              <w:bottom w:val="nil"/>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0.365</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1133" w:type="dxa"/>
            <w:tcBorders>
              <w:top w:val="nil"/>
              <w:bottom w:val="nil"/>
            </w:tcBorders>
          </w:tcPr>
          <w:p w:rsidR="00AB5361" w:rsidRPr="00CB5099" w:rsidRDefault="00AB5361" w:rsidP="001470EF">
            <w:pPr>
              <w:spacing w:line="320" w:lineRule="atLeast"/>
              <w:rPr>
                <w:rFonts w:ascii="Calibri" w:hAnsi="Calibri" w:cs="Calibri"/>
                <w:sz w:val="20"/>
                <w:szCs w:val="20"/>
              </w:rPr>
            </w:pPr>
          </w:p>
        </w:tc>
        <w:tc>
          <w:tcPr>
            <w:tcW w:w="994"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T1</w:t>
            </w:r>
          </w:p>
        </w:tc>
        <w:tc>
          <w:tcPr>
            <w:tcW w:w="995"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995"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-1.25</w:t>
            </w:r>
          </w:p>
        </w:tc>
        <w:tc>
          <w:tcPr>
            <w:tcW w:w="1006"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995" w:type="dxa"/>
            <w:tcBorders>
              <w:top w:val="nil"/>
              <w:bottom w:val="nil"/>
            </w:tcBorders>
            <w:noWrap/>
            <w:vAlign w:val="bottom"/>
          </w:tcPr>
          <w:p w:rsidR="00AB5361" w:rsidRPr="00CB5099" w:rsidRDefault="00AB5361" w:rsidP="001470EF">
            <w:pPr>
              <w:spacing w:line="320" w:lineRule="atLeast"/>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0.237</w:t>
            </w:r>
          </w:p>
        </w:tc>
      </w:tr>
      <w:tr w:rsidR="00AB5361" w:rsidRPr="00CB5099" w:rsidTr="001470EF">
        <w:trPr>
          <w:trHeight w:val="323"/>
        </w:trPr>
        <w:tc>
          <w:tcPr>
            <w:cnfStyle w:val="001000000000" w:firstRow="0" w:lastRow="0" w:firstColumn="1" w:lastColumn="0" w:oddVBand="0" w:evenVBand="0" w:oddHBand="0" w:evenHBand="0" w:firstRowFirstColumn="0" w:firstRowLastColumn="0" w:lastRowFirstColumn="0" w:lastRowLastColumn="0"/>
            <w:tcW w:w="1133" w:type="dxa"/>
            <w:tcBorders>
              <w:top w:val="nil"/>
              <w:bottom w:val="single" w:sz="4" w:space="0" w:color="auto"/>
            </w:tcBorders>
          </w:tcPr>
          <w:p w:rsidR="00AB5361" w:rsidRPr="00CB5099" w:rsidRDefault="00AB5361" w:rsidP="001470EF">
            <w:pPr>
              <w:spacing w:line="320" w:lineRule="atLeast"/>
              <w:rPr>
                <w:rFonts w:ascii="Calibri" w:hAnsi="Calibri" w:cs="Calibri"/>
                <w:sz w:val="20"/>
                <w:szCs w:val="20"/>
              </w:rPr>
            </w:pPr>
          </w:p>
        </w:tc>
        <w:tc>
          <w:tcPr>
            <w:tcW w:w="994"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T3</w:t>
            </w:r>
          </w:p>
        </w:tc>
        <w:tc>
          <w:tcPr>
            <w:tcW w:w="995"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T4</w:t>
            </w:r>
          </w:p>
        </w:tc>
        <w:tc>
          <w:tcPr>
            <w:tcW w:w="995"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12</w:t>
            </w:r>
          </w:p>
        </w:tc>
        <w:tc>
          <w:tcPr>
            <w:tcW w:w="995"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-0.117</w:t>
            </w:r>
          </w:p>
        </w:tc>
        <w:tc>
          <w:tcPr>
            <w:tcW w:w="1006"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11</w:t>
            </w:r>
          </w:p>
        </w:tc>
        <w:tc>
          <w:tcPr>
            <w:tcW w:w="995" w:type="dxa"/>
            <w:tcBorders>
              <w:top w:val="nil"/>
              <w:bottom w:val="single" w:sz="4" w:space="0" w:color="auto"/>
            </w:tcBorders>
            <w:noWrap/>
            <w:vAlign w:val="bottom"/>
          </w:tcPr>
          <w:p w:rsidR="00AB5361" w:rsidRPr="00CB5099" w:rsidRDefault="00AB5361" w:rsidP="001470EF">
            <w:pPr>
              <w:spacing w:line="320" w:lineRule="atLeas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0.909</w:t>
            </w:r>
          </w:p>
        </w:tc>
      </w:tr>
    </w:tbl>
    <w:p w:rsidR="00AB5361" w:rsidRPr="00CB5099" w:rsidRDefault="00AB5361" w:rsidP="00AB5361">
      <w:pPr>
        <w:pStyle w:val="Tablecaption"/>
        <w:rPr>
          <w:rFonts w:ascii="Calibri" w:hAnsi="Calibri" w:cs="Calibri"/>
        </w:rPr>
      </w:pPr>
      <w:bookmarkStart w:id="5" w:name="_Ref161473038"/>
      <w:bookmarkStart w:id="6" w:name="_Toc164950368"/>
    </w:p>
    <w:p w:rsidR="00AB5361" w:rsidRPr="00CB5099" w:rsidRDefault="00AB5361" w:rsidP="00AB5361">
      <w:pPr>
        <w:pStyle w:val="Tablecaption"/>
        <w:spacing w:line="480" w:lineRule="auto"/>
        <w:rPr>
          <w:rFonts w:ascii="Calibri" w:hAnsi="Calibri" w:cs="Calibri"/>
        </w:rPr>
      </w:pPr>
    </w:p>
    <w:p w:rsidR="00AB5361" w:rsidRPr="00CB5099" w:rsidRDefault="00AB5361" w:rsidP="00AB5361">
      <w:pPr>
        <w:pStyle w:val="Tablecaption"/>
        <w:spacing w:line="480" w:lineRule="auto"/>
        <w:rPr>
          <w:rFonts w:ascii="Calibri" w:hAnsi="Calibri" w:cs="Calibri"/>
        </w:rPr>
      </w:pPr>
    </w:p>
    <w:p w:rsidR="00AB5361" w:rsidRPr="00CB5099" w:rsidRDefault="00AB5361" w:rsidP="00AB5361">
      <w:pPr>
        <w:pStyle w:val="Tablecaption"/>
        <w:rPr>
          <w:rFonts w:ascii="Calibri" w:hAnsi="Calibri" w:cs="Calibri"/>
        </w:rPr>
      </w:pPr>
      <w:r w:rsidRPr="00CB5099">
        <w:rPr>
          <w:rFonts w:ascii="Calibri" w:hAnsi="Calibri" w:cs="Calibri"/>
          <w:b/>
          <w:bCs w:val="0"/>
        </w:rPr>
        <w:t xml:space="preserve">Table </w:t>
      </w:r>
      <w:bookmarkEnd w:id="5"/>
      <w:r w:rsidRPr="00CB5099">
        <w:rPr>
          <w:rFonts w:ascii="Calibri" w:hAnsi="Calibri" w:cs="Calibri"/>
          <w:b/>
          <w:bCs w:val="0"/>
          <w:noProof/>
        </w:rPr>
        <w:t>S5</w:t>
      </w:r>
      <w:r w:rsidRPr="00CB5099">
        <w:rPr>
          <w:rFonts w:ascii="Calibri" w:hAnsi="Calibri" w:cs="Calibri"/>
          <w:b/>
          <w:bCs w:val="0"/>
        </w:rPr>
        <w:t>.</w:t>
      </w:r>
      <w:r w:rsidRPr="00CB5099">
        <w:rPr>
          <w:rFonts w:ascii="Calibri" w:hAnsi="Calibri" w:cs="Calibri"/>
        </w:rPr>
        <w:t xml:space="preserve"> Pairwise comparisons for clearance rates of salinity experiment</w:t>
      </w:r>
      <w:bookmarkEnd w:id="6"/>
    </w:p>
    <w:tbl>
      <w:tblPr>
        <w:tblStyle w:val="PlainTable2"/>
        <w:tblW w:w="4622" w:type="dxa"/>
        <w:tblLook w:val="04A0" w:firstRow="1" w:lastRow="0" w:firstColumn="1" w:lastColumn="0" w:noHBand="0" w:noVBand="1"/>
      </w:tblPr>
      <w:tblGrid>
        <w:gridCol w:w="1436"/>
        <w:gridCol w:w="1591"/>
        <w:gridCol w:w="1595"/>
      </w:tblGrid>
      <w:tr w:rsidR="00AB5361" w:rsidRPr="00CB5099" w:rsidTr="001470EF">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1436" w:type="dxa"/>
            <w:noWrap/>
          </w:tcPr>
          <w:p w:rsidR="00AB5361" w:rsidRPr="00CB5099" w:rsidRDefault="00AB5361" w:rsidP="001470EF">
            <w:pPr>
              <w:spacing w:line="240" w:lineRule="exact"/>
              <w:rPr>
                <w:rFonts w:ascii="Calibri" w:hAnsi="Calibri" w:cs="Calibri"/>
                <w:sz w:val="20"/>
                <w:szCs w:val="20"/>
              </w:rPr>
            </w:pPr>
            <w:r w:rsidRPr="00CB5099">
              <w:rPr>
                <w:rFonts w:ascii="Calibri" w:hAnsi="Calibri" w:cs="Calibri"/>
                <w:sz w:val="20"/>
                <w:szCs w:val="20"/>
              </w:rPr>
              <w:t>Comparison</w:t>
            </w:r>
          </w:p>
        </w:tc>
        <w:tc>
          <w:tcPr>
            <w:tcW w:w="1591" w:type="dxa"/>
            <w:noWrap/>
          </w:tcPr>
          <w:p w:rsidR="00AB5361" w:rsidRPr="00CB5099" w:rsidRDefault="00AB5361" w:rsidP="001470EF">
            <w:pPr>
              <w:spacing w:line="240" w:lineRule="exact"/>
              <w:cnfStyle w:val="100000000000" w:firstRow="1" w:lastRow="0" w:firstColumn="0" w:lastColumn="0" w:oddVBand="0" w:evenVBand="0" w:oddHBand="0" w:evenHBand="0" w:firstRowFirstColumn="0" w:firstRowLastColumn="0" w:lastRowFirstColumn="0" w:lastRowLastColumn="0"/>
              <w:rPr>
                <w:rFonts w:ascii="Calibri" w:hAnsi="Calibri" w:cs="Calibri"/>
                <w:b w:val="0"/>
                <w:bCs w:val="0"/>
                <w:sz w:val="20"/>
                <w:szCs w:val="20"/>
              </w:rPr>
            </w:pPr>
            <w:r w:rsidRPr="00CB5099">
              <w:rPr>
                <w:rFonts w:ascii="Calibri" w:hAnsi="Calibri" w:cs="Calibri"/>
                <w:sz w:val="20"/>
                <w:szCs w:val="20"/>
              </w:rPr>
              <w:t xml:space="preserve">Trial 1: </w:t>
            </w:r>
          </w:p>
          <w:p w:rsidR="00AB5361" w:rsidRPr="00CB5099" w:rsidRDefault="00AB5361" w:rsidP="001470EF">
            <w:pPr>
              <w:spacing w:line="240" w:lineRule="exac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IVCH p - value</w:t>
            </w:r>
          </w:p>
        </w:tc>
        <w:tc>
          <w:tcPr>
            <w:tcW w:w="1595" w:type="dxa"/>
          </w:tcPr>
          <w:p w:rsidR="00AB5361" w:rsidRPr="00CB5099" w:rsidRDefault="00AB5361" w:rsidP="001470EF">
            <w:pPr>
              <w:spacing w:line="240" w:lineRule="exact"/>
              <w:cnfStyle w:val="100000000000" w:firstRow="1" w:lastRow="0" w:firstColumn="0" w:lastColumn="0" w:oddVBand="0" w:evenVBand="0" w:oddHBand="0" w:evenHBand="0" w:firstRowFirstColumn="0" w:firstRowLastColumn="0" w:lastRowFirstColumn="0" w:lastRowLastColumn="0"/>
              <w:rPr>
                <w:rFonts w:ascii="Calibri" w:hAnsi="Calibri" w:cs="Calibri"/>
                <w:b w:val="0"/>
                <w:bCs w:val="0"/>
                <w:sz w:val="20"/>
                <w:szCs w:val="20"/>
              </w:rPr>
            </w:pPr>
            <w:r w:rsidRPr="00CB5099">
              <w:rPr>
                <w:rFonts w:ascii="Calibri" w:hAnsi="Calibri" w:cs="Calibri"/>
                <w:sz w:val="20"/>
                <w:szCs w:val="20"/>
              </w:rPr>
              <w:t xml:space="preserve"> Trial 2: </w:t>
            </w:r>
          </w:p>
          <w:p w:rsidR="00AB5361" w:rsidRPr="00CB5099" w:rsidRDefault="00AB5361" w:rsidP="001470EF">
            <w:pPr>
              <w:spacing w:line="240" w:lineRule="exact"/>
              <w:cnfStyle w:val="100000000000" w:firstRow="1"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IVCH p - value</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795"/>
        </w:trPr>
        <w:tc>
          <w:tcPr>
            <w:cnfStyle w:val="001000000000" w:firstRow="0" w:lastRow="0" w:firstColumn="1" w:lastColumn="0" w:oddVBand="0" w:evenVBand="0" w:oddHBand="0" w:evenHBand="0" w:firstRowFirstColumn="0" w:firstRowLastColumn="0" w:lastRowFirstColumn="0" w:lastRowLastColumn="0"/>
            <w:tcW w:w="1436" w:type="dxa"/>
            <w:noWrap/>
            <w:hideMark/>
          </w:tcPr>
          <w:p w:rsidR="00AB5361" w:rsidRPr="00CB5099" w:rsidRDefault="00AB5361" w:rsidP="001470EF">
            <w:pPr>
              <w:spacing w:line="240" w:lineRule="exact"/>
              <w:jc w:val="center"/>
              <w:rPr>
                <w:rFonts w:ascii="Calibri" w:hAnsi="Calibri" w:cs="Calibri"/>
                <w:sz w:val="20"/>
                <w:szCs w:val="20"/>
              </w:rPr>
            </w:pPr>
            <w:r w:rsidRPr="00CB5099">
              <w:rPr>
                <w:rFonts w:ascii="Calibri" w:hAnsi="Calibri" w:cs="Calibri"/>
                <w:sz w:val="20"/>
                <w:szCs w:val="20"/>
              </w:rPr>
              <w:t>5ppt – 10ppt</w:t>
            </w:r>
          </w:p>
        </w:tc>
        <w:tc>
          <w:tcPr>
            <w:tcW w:w="1591" w:type="dxa"/>
            <w:noWrap/>
            <w:hideMark/>
          </w:tcPr>
          <w:p w:rsidR="00AB5361" w:rsidRPr="00CB5099" w:rsidRDefault="00AB5361" w:rsidP="001470EF">
            <w:pPr>
              <w:spacing w:line="240" w:lineRule="exact"/>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0.141</w:t>
            </w:r>
          </w:p>
        </w:tc>
        <w:tc>
          <w:tcPr>
            <w:tcW w:w="1595" w:type="dxa"/>
          </w:tcPr>
          <w:p w:rsidR="00AB5361" w:rsidRPr="00CB5099" w:rsidRDefault="00AB5361" w:rsidP="001470EF">
            <w:pPr>
              <w:spacing w:line="240" w:lineRule="exact"/>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0.983</w:t>
            </w:r>
          </w:p>
        </w:tc>
      </w:tr>
      <w:tr w:rsidR="00AB5361" w:rsidRPr="00CB5099" w:rsidTr="001470EF">
        <w:trPr>
          <w:trHeight w:val="795"/>
        </w:trPr>
        <w:tc>
          <w:tcPr>
            <w:cnfStyle w:val="001000000000" w:firstRow="0" w:lastRow="0" w:firstColumn="1" w:lastColumn="0" w:oddVBand="0" w:evenVBand="0" w:oddHBand="0" w:evenHBand="0" w:firstRowFirstColumn="0" w:firstRowLastColumn="0" w:lastRowFirstColumn="0" w:lastRowLastColumn="0"/>
            <w:tcW w:w="1436" w:type="dxa"/>
            <w:noWrap/>
            <w:hideMark/>
          </w:tcPr>
          <w:p w:rsidR="00AB5361" w:rsidRPr="00CB5099" w:rsidRDefault="00AB5361" w:rsidP="001470EF">
            <w:pPr>
              <w:spacing w:line="240" w:lineRule="exact"/>
              <w:jc w:val="center"/>
              <w:rPr>
                <w:rFonts w:ascii="Calibri" w:hAnsi="Calibri" w:cs="Calibri"/>
                <w:sz w:val="20"/>
                <w:szCs w:val="20"/>
              </w:rPr>
            </w:pPr>
            <w:r w:rsidRPr="00CB5099">
              <w:rPr>
                <w:rFonts w:ascii="Calibri" w:hAnsi="Calibri" w:cs="Calibri"/>
                <w:sz w:val="20"/>
                <w:szCs w:val="20"/>
              </w:rPr>
              <w:t>5ppt – 15ppt</w:t>
            </w:r>
          </w:p>
        </w:tc>
        <w:tc>
          <w:tcPr>
            <w:tcW w:w="1591" w:type="dxa"/>
            <w:noWrap/>
            <w:hideMark/>
          </w:tcPr>
          <w:p w:rsidR="00AB5361" w:rsidRPr="00CB5099" w:rsidRDefault="00AB5361" w:rsidP="001470EF">
            <w:pPr>
              <w:spacing w:line="240" w:lineRule="exact"/>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0.455</w:t>
            </w:r>
          </w:p>
        </w:tc>
        <w:tc>
          <w:tcPr>
            <w:tcW w:w="1595" w:type="dxa"/>
          </w:tcPr>
          <w:p w:rsidR="00AB5361" w:rsidRPr="00CB5099" w:rsidRDefault="00AB5361" w:rsidP="001470EF">
            <w:pPr>
              <w:spacing w:line="240" w:lineRule="exact"/>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0.140</w:t>
            </w:r>
          </w:p>
        </w:tc>
      </w:tr>
      <w:tr w:rsidR="00AB5361" w:rsidRPr="00CB5099" w:rsidTr="001470EF">
        <w:trPr>
          <w:cnfStyle w:val="000000100000" w:firstRow="0" w:lastRow="0" w:firstColumn="0" w:lastColumn="0" w:oddVBand="0" w:evenVBand="0" w:oddHBand="1" w:evenHBand="0" w:firstRowFirstColumn="0" w:firstRowLastColumn="0" w:lastRowFirstColumn="0" w:lastRowLastColumn="0"/>
          <w:trHeight w:val="437"/>
        </w:trPr>
        <w:tc>
          <w:tcPr>
            <w:cnfStyle w:val="001000000000" w:firstRow="0" w:lastRow="0" w:firstColumn="1" w:lastColumn="0" w:oddVBand="0" w:evenVBand="0" w:oddHBand="0" w:evenHBand="0" w:firstRowFirstColumn="0" w:firstRowLastColumn="0" w:lastRowFirstColumn="0" w:lastRowLastColumn="0"/>
            <w:tcW w:w="1436" w:type="dxa"/>
            <w:noWrap/>
            <w:hideMark/>
          </w:tcPr>
          <w:p w:rsidR="00AB5361" w:rsidRPr="00CB5099" w:rsidRDefault="00AB5361" w:rsidP="001470EF">
            <w:pPr>
              <w:spacing w:line="240" w:lineRule="exact"/>
              <w:jc w:val="center"/>
              <w:rPr>
                <w:rFonts w:ascii="Calibri" w:hAnsi="Calibri" w:cs="Calibri"/>
                <w:sz w:val="20"/>
                <w:szCs w:val="20"/>
              </w:rPr>
            </w:pPr>
            <w:r w:rsidRPr="00CB5099">
              <w:rPr>
                <w:rFonts w:ascii="Calibri" w:hAnsi="Calibri" w:cs="Calibri"/>
                <w:sz w:val="20"/>
                <w:szCs w:val="20"/>
              </w:rPr>
              <w:t>10ppt – 15ppt</w:t>
            </w:r>
          </w:p>
        </w:tc>
        <w:tc>
          <w:tcPr>
            <w:tcW w:w="1591" w:type="dxa"/>
            <w:noWrap/>
            <w:hideMark/>
          </w:tcPr>
          <w:p w:rsidR="00AB5361" w:rsidRPr="00CB5099" w:rsidRDefault="00AB5361" w:rsidP="001470EF">
            <w:pPr>
              <w:spacing w:line="240" w:lineRule="exact"/>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0.621</w:t>
            </w:r>
          </w:p>
        </w:tc>
        <w:tc>
          <w:tcPr>
            <w:tcW w:w="1595" w:type="dxa"/>
          </w:tcPr>
          <w:p w:rsidR="00AB5361" w:rsidRPr="00CB5099" w:rsidRDefault="00AB5361" w:rsidP="001470EF">
            <w:pPr>
              <w:spacing w:line="240" w:lineRule="exact"/>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CB5099">
              <w:rPr>
                <w:rFonts w:ascii="Calibri" w:hAnsi="Calibri" w:cs="Calibri"/>
                <w:sz w:val="20"/>
                <w:szCs w:val="20"/>
              </w:rPr>
              <w:t>0.182</w:t>
            </w:r>
          </w:p>
        </w:tc>
      </w:tr>
    </w:tbl>
    <w:p w:rsidR="00AB5361" w:rsidRPr="006F23B8" w:rsidRDefault="00AB5361" w:rsidP="00AB5361">
      <w:pPr>
        <w:keepNext/>
        <w:rPr>
          <w:rFonts w:ascii="Calibri" w:hAnsi="Calibri" w:cs="Calibri"/>
          <w:sz w:val="20"/>
          <w:szCs w:val="20"/>
        </w:rPr>
      </w:pPr>
    </w:p>
    <w:p w:rsidR="00AB5361" w:rsidRPr="006F23B8" w:rsidRDefault="00AB5361" w:rsidP="00AB5361">
      <w:pPr>
        <w:keepNext/>
        <w:rPr>
          <w:rFonts w:ascii="Calibri" w:hAnsi="Calibri" w:cs="Calibri"/>
          <w:sz w:val="20"/>
          <w:szCs w:val="20"/>
        </w:rPr>
      </w:pPr>
    </w:p>
    <w:p w:rsidR="00AB5361" w:rsidRPr="006F23B8" w:rsidRDefault="00AB5361" w:rsidP="00AB5361">
      <w:pPr>
        <w:keepNext/>
        <w:rPr>
          <w:rFonts w:ascii="Calibri" w:hAnsi="Calibri" w:cs="Calibri"/>
          <w:sz w:val="20"/>
          <w:szCs w:val="20"/>
        </w:rPr>
      </w:pPr>
    </w:p>
    <w:p w:rsidR="00AB5361" w:rsidRPr="006F23B8" w:rsidRDefault="00AB5361" w:rsidP="00AB5361">
      <w:pPr>
        <w:keepNext/>
        <w:rPr>
          <w:rFonts w:ascii="Calibri" w:hAnsi="Calibri" w:cs="Calibri"/>
          <w:sz w:val="20"/>
          <w:szCs w:val="20"/>
        </w:rPr>
      </w:pPr>
    </w:p>
    <w:p w:rsidR="00AB5361" w:rsidRPr="006F23B8" w:rsidRDefault="00AB5361" w:rsidP="00AB5361">
      <w:pPr>
        <w:keepNext/>
        <w:rPr>
          <w:rFonts w:ascii="Calibri" w:hAnsi="Calibri" w:cs="Calibri"/>
          <w:sz w:val="20"/>
          <w:szCs w:val="20"/>
        </w:rPr>
      </w:pPr>
      <w:r w:rsidRPr="006F23B8">
        <w:rPr>
          <w:rFonts w:ascii="Calibri" w:hAnsi="Calibri" w:cs="Calibri"/>
          <w:noProof/>
          <w:sz w:val="20"/>
          <w:szCs w:val="20"/>
        </w:rPr>
        <w:drawing>
          <wp:inline distT="0" distB="0" distL="0" distR="0" wp14:anchorId="21A3BCCB" wp14:editId="218E86F3">
            <wp:extent cx="4338795" cy="3968885"/>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6">
                      <a:extLst>
                        <a:ext uri="{28A0092B-C50C-407E-A947-70E740481C1C}">
                          <a14:useLocalDpi xmlns:a14="http://schemas.microsoft.com/office/drawing/2010/main" val="0"/>
                        </a:ext>
                      </a:extLst>
                    </a:blip>
                    <a:stretch>
                      <a:fillRect/>
                    </a:stretch>
                  </pic:blipFill>
                  <pic:spPr>
                    <a:xfrm>
                      <a:off x="0" y="0"/>
                      <a:ext cx="4363904" cy="3991853"/>
                    </a:xfrm>
                    <a:prstGeom prst="rect">
                      <a:avLst/>
                    </a:prstGeom>
                  </pic:spPr>
                </pic:pic>
              </a:graphicData>
            </a:graphic>
          </wp:inline>
        </w:drawing>
      </w:r>
    </w:p>
    <w:p w:rsidR="00AB5361" w:rsidRPr="009E17C9" w:rsidRDefault="00AB5361" w:rsidP="00AB5361">
      <w:pPr>
        <w:pStyle w:val="Caption"/>
        <w:rPr>
          <w:rFonts w:ascii="Calibri" w:hAnsi="Calibri" w:cs="Calibri"/>
          <w:sz w:val="21"/>
          <w:szCs w:val="21"/>
        </w:rPr>
      </w:pPr>
      <w:r w:rsidRPr="009E17C9">
        <w:rPr>
          <w:rFonts w:ascii="Calibri" w:hAnsi="Calibri" w:cs="Calibri"/>
          <w:b/>
          <w:sz w:val="21"/>
          <w:szCs w:val="21"/>
        </w:rPr>
        <w:t>Fig. S</w:t>
      </w:r>
      <w:r w:rsidRPr="009E17C9">
        <w:rPr>
          <w:rFonts w:ascii="Calibri" w:hAnsi="Calibri" w:cs="Calibri"/>
          <w:b/>
          <w:bCs w:val="0"/>
          <w:sz w:val="21"/>
          <w:szCs w:val="21"/>
        </w:rPr>
        <w:fldChar w:fldCharType="begin"/>
      </w:r>
      <w:r w:rsidRPr="009E17C9">
        <w:rPr>
          <w:rFonts w:ascii="Calibri" w:hAnsi="Calibri" w:cs="Calibri"/>
          <w:b/>
          <w:sz w:val="21"/>
          <w:szCs w:val="21"/>
        </w:rPr>
        <w:instrText xml:space="preserve"> SEQ S._Figure \* ARABIC </w:instrText>
      </w:r>
      <w:r w:rsidRPr="009E17C9">
        <w:rPr>
          <w:rFonts w:ascii="Calibri" w:hAnsi="Calibri" w:cs="Calibri"/>
          <w:b/>
          <w:bCs w:val="0"/>
          <w:sz w:val="21"/>
          <w:szCs w:val="21"/>
        </w:rPr>
        <w:fldChar w:fldCharType="separate"/>
      </w:r>
      <w:r w:rsidRPr="009E17C9">
        <w:rPr>
          <w:rFonts w:ascii="Calibri" w:hAnsi="Calibri" w:cs="Calibri"/>
          <w:b/>
          <w:noProof/>
          <w:sz w:val="21"/>
          <w:szCs w:val="21"/>
        </w:rPr>
        <w:t>1</w:t>
      </w:r>
      <w:r w:rsidRPr="009E17C9">
        <w:rPr>
          <w:rFonts w:ascii="Calibri" w:hAnsi="Calibri" w:cs="Calibri"/>
          <w:b/>
          <w:bCs w:val="0"/>
          <w:noProof/>
          <w:sz w:val="21"/>
          <w:szCs w:val="21"/>
        </w:rPr>
        <w:fldChar w:fldCharType="end"/>
      </w:r>
      <w:r w:rsidRPr="009E17C9">
        <w:rPr>
          <w:rFonts w:ascii="Calibri" w:hAnsi="Calibri" w:cs="Calibri"/>
          <w:sz w:val="21"/>
          <w:szCs w:val="21"/>
        </w:rPr>
        <w:t xml:space="preserve"> Histogram of temperatures from MD DNR Eyes on the Bay Aquarium East sonde from 2018 – 2022. Temperature data was rounded up to the nearest whole number. Colors represent the mean (orange), median (purple), and first and third quartile (blue).</w:t>
      </w:r>
    </w:p>
    <w:p w:rsidR="00AB5361" w:rsidRPr="006F23B8" w:rsidRDefault="00AB5361" w:rsidP="00AB5361">
      <w:pPr>
        <w:keepNext/>
        <w:rPr>
          <w:rFonts w:ascii="Calibri" w:hAnsi="Calibri" w:cs="Calibri"/>
          <w:sz w:val="20"/>
          <w:szCs w:val="20"/>
        </w:rPr>
      </w:pPr>
      <w:r w:rsidRPr="006F23B8">
        <w:rPr>
          <w:rFonts w:ascii="Calibri" w:hAnsi="Calibri" w:cs="Calibri"/>
          <w:noProof/>
          <w:sz w:val="20"/>
          <w:szCs w:val="20"/>
        </w:rPr>
        <w:lastRenderedPageBreak/>
        <w:drawing>
          <wp:inline distT="0" distB="0" distL="0" distR="0" wp14:anchorId="73DBCB87" wp14:editId="521BDD2C">
            <wp:extent cx="4875931" cy="2830749"/>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extLst>
                        <a:ext uri="{28A0092B-C50C-407E-A947-70E740481C1C}">
                          <a14:useLocalDpi xmlns:a14="http://schemas.microsoft.com/office/drawing/2010/main" val="0"/>
                        </a:ext>
                      </a:extLst>
                    </a:blip>
                    <a:stretch>
                      <a:fillRect/>
                    </a:stretch>
                  </pic:blipFill>
                  <pic:spPr>
                    <a:xfrm>
                      <a:off x="0" y="0"/>
                      <a:ext cx="4899825" cy="2844621"/>
                    </a:xfrm>
                    <a:prstGeom prst="rect">
                      <a:avLst/>
                    </a:prstGeom>
                  </pic:spPr>
                </pic:pic>
              </a:graphicData>
            </a:graphic>
          </wp:inline>
        </w:drawing>
      </w:r>
    </w:p>
    <w:p w:rsidR="00AB5361" w:rsidRPr="009E17C9" w:rsidRDefault="00AB5361" w:rsidP="00AB5361">
      <w:pPr>
        <w:pStyle w:val="Caption"/>
        <w:rPr>
          <w:rFonts w:ascii="Calibri" w:hAnsi="Calibri" w:cs="Calibri"/>
          <w:sz w:val="21"/>
          <w:szCs w:val="21"/>
        </w:rPr>
      </w:pPr>
      <w:r w:rsidRPr="009E17C9">
        <w:rPr>
          <w:rFonts w:ascii="Calibri" w:hAnsi="Calibri" w:cs="Calibri"/>
          <w:b/>
          <w:sz w:val="21"/>
          <w:szCs w:val="21"/>
        </w:rPr>
        <w:t>Fig. S</w:t>
      </w:r>
      <w:r w:rsidRPr="009E17C9">
        <w:rPr>
          <w:rFonts w:ascii="Calibri" w:hAnsi="Calibri" w:cs="Calibri"/>
          <w:b/>
          <w:bCs w:val="0"/>
          <w:sz w:val="21"/>
          <w:szCs w:val="21"/>
        </w:rPr>
        <w:fldChar w:fldCharType="begin"/>
      </w:r>
      <w:r w:rsidRPr="009E17C9">
        <w:rPr>
          <w:rFonts w:ascii="Calibri" w:hAnsi="Calibri" w:cs="Calibri"/>
          <w:b/>
          <w:sz w:val="21"/>
          <w:szCs w:val="21"/>
        </w:rPr>
        <w:instrText xml:space="preserve"> SEQ S._Figure \* ARABIC </w:instrText>
      </w:r>
      <w:r w:rsidRPr="009E17C9">
        <w:rPr>
          <w:rFonts w:ascii="Calibri" w:hAnsi="Calibri" w:cs="Calibri"/>
          <w:b/>
          <w:bCs w:val="0"/>
          <w:sz w:val="21"/>
          <w:szCs w:val="21"/>
        </w:rPr>
        <w:fldChar w:fldCharType="separate"/>
      </w:r>
      <w:r w:rsidRPr="009E17C9">
        <w:rPr>
          <w:rFonts w:ascii="Calibri" w:hAnsi="Calibri" w:cs="Calibri"/>
          <w:b/>
          <w:noProof/>
          <w:sz w:val="21"/>
          <w:szCs w:val="21"/>
        </w:rPr>
        <w:t>2</w:t>
      </w:r>
      <w:r w:rsidRPr="009E17C9">
        <w:rPr>
          <w:rFonts w:ascii="Calibri" w:hAnsi="Calibri" w:cs="Calibri"/>
          <w:b/>
          <w:bCs w:val="0"/>
          <w:noProof/>
          <w:sz w:val="21"/>
          <w:szCs w:val="21"/>
        </w:rPr>
        <w:fldChar w:fldCharType="end"/>
      </w:r>
      <w:r w:rsidRPr="009E17C9">
        <w:rPr>
          <w:rFonts w:ascii="Calibri" w:hAnsi="Calibri" w:cs="Calibri"/>
          <w:sz w:val="21"/>
          <w:szCs w:val="21"/>
        </w:rPr>
        <w:t xml:space="preserve"> Histogram of salinities from MD DNR Eyes on the Bay Aquarium East sonde from 2018 – 2022. Salinities data was rounded to the nearest whole number. Colors represent the mean and median (purple) and the first and third quartile (blue)</w:t>
      </w:r>
    </w:p>
    <w:p w:rsidR="00AB5361" w:rsidRPr="006F23B8" w:rsidRDefault="00AB5361" w:rsidP="00AB5361">
      <w:pPr>
        <w:rPr>
          <w:rFonts w:ascii="Calibri" w:hAnsi="Calibri" w:cs="Calibri"/>
          <w:sz w:val="20"/>
          <w:szCs w:val="20"/>
        </w:rPr>
      </w:pPr>
    </w:p>
    <w:p w:rsidR="00AB5361" w:rsidRPr="006F23B8" w:rsidRDefault="00AB5361" w:rsidP="00AB5361">
      <w:pPr>
        <w:rPr>
          <w:rFonts w:ascii="Calibri" w:hAnsi="Calibri" w:cs="Calibri"/>
          <w:sz w:val="20"/>
          <w:szCs w:val="20"/>
        </w:rPr>
      </w:pPr>
    </w:p>
    <w:p w:rsidR="00AB5361" w:rsidRPr="006F23B8" w:rsidRDefault="00AB5361" w:rsidP="00AB5361">
      <w:pPr>
        <w:keepNext/>
        <w:rPr>
          <w:rFonts w:ascii="Calibri" w:hAnsi="Calibri" w:cs="Calibri"/>
          <w:sz w:val="20"/>
          <w:szCs w:val="20"/>
        </w:rPr>
      </w:pPr>
    </w:p>
    <w:p w:rsidR="00AB5361" w:rsidRPr="006F23B8" w:rsidRDefault="00AB5361" w:rsidP="00AB5361">
      <w:pPr>
        <w:keepNext/>
        <w:rPr>
          <w:rFonts w:ascii="Calibri" w:hAnsi="Calibri" w:cs="Calibri"/>
          <w:sz w:val="20"/>
          <w:szCs w:val="20"/>
        </w:rPr>
      </w:pPr>
      <w:r w:rsidRPr="006F23B8">
        <w:rPr>
          <w:rFonts w:ascii="Calibri" w:hAnsi="Calibri" w:cs="Calibri"/>
          <w:noProof/>
          <w:sz w:val="20"/>
          <w:szCs w:val="20"/>
        </w:rPr>
        <w:drawing>
          <wp:inline distT="0" distB="0" distL="0" distR="0" wp14:anchorId="1200C6D1" wp14:editId="42D7EDA2">
            <wp:extent cx="4829908" cy="3975902"/>
            <wp:effectExtent l="0" t="0" r="0" b="0"/>
            <wp:docPr id="5" name="Picture 5" descr="A comparison of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comparison of different colored line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847589" cy="3990457"/>
                    </a:xfrm>
                    <a:prstGeom prst="rect">
                      <a:avLst/>
                    </a:prstGeom>
                  </pic:spPr>
                </pic:pic>
              </a:graphicData>
            </a:graphic>
          </wp:inline>
        </w:drawing>
      </w:r>
    </w:p>
    <w:p w:rsidR="00AB5361" w:rsidRPr="009E17C9" w:rsidRDefault="00AB5361" w:rsidP="00AB5361">
      <w:pPr>
        <w:pStyle w:val="Caption"/>
        <w:rPr>
          <w:rFonts w:ascii="Calibri" w:hAnsi="Calibri" w:cs="Calibri"/>
          <w:sz w:val="21"/>
          <w:szCs w:val="21"/>
        </w:rPr>
      </w:pPr>
      <w:r w:rsidRPr="009E17C9">
        <w:rPr>
          <w:rFonts w:ascii="Calibri" w:hAnsi="Calibri" w:cs="Calibri"/>
          <w:b/>
          <w:sz w:val="21"/>
          <w:szCs w:val="21"/>
        </w:rPr>
        <w:t>Fig. S</w:t>
      </w:r>
      <w:r w:rsidRPr="009E17C9">
        <w:rPr>
          <w:rFonts w:ascii="Calibri" w:hAnsi="Calibri" w:cs="Calibri"/>
          <w:b/>
          <w:bCs w:val="0"/>
          <w:sz w:val="21"/>
          <w:szCs w:val="21"/>
        </w:rPr>
        <w:fldChar w:fldCharType="begin"/>
      </w:r>
      <w:r w:rsidRPr="009E17C9">
        <w:rPr>
          <w:rFonts w:ascii="Calibri" w:hAnsi="Calibri" w:cs="Calibri"/>
          <w:b/>
          <w:sz w:val="21"/>
          <w:szCs w:val="21"/>
        </w:rPr>
        <w:instrText xml:space="preserve"> SEQ S._Figure \* ARABIC </w:instrText>
      </w:r>
      <w:r w:rsidRPr="009E17C9">
        <w:rPr>
          <w:rFonts w:ascii="Calibri" w:hAnsi="Calibri" w:cs="Calibri"/>
          <w:b/>
          <w:bCs w:val="0"/>
          <w:sz w:val="21"/>
          <w:szCs w:val="21"/>
        </w:rPr>
        <w:fldChar w:fldCharType="separate"/>
      </w:r>
      <w:r w:rsidRPr="009E17C9">
        <w:rPr>
          <w:rFonts w:ascii="Calibri" w:hAnsi="Calibri" w:cs="Calibri"/>
          <w:b/>
          <w:noProof/>
          <w:sz w:val="21"/>
          <w:szCs w:val="21"/>
        </w:rPr>
        <w:t>3</w:t>
      </w:r>
      <w:r w:rsidRPr="009E17C9">
        <w:rPr>
          <w:rFonts w:ascii="Calibri" w:hAnsi="Calibri" w:cs="Calibri"/>
          <w:b/>
          <w:bCs w:val="0"/>
          <w:sz w:val="21"/>
          <w:szCs w:val="21"/>
        </w:rPr>
        <w:fldChar w:fldCharType="end"/>
      </w:r>
      <w:r w:rsidRPr="009E17C9">
        <w:rPr>
          <w:rFonts w:ascii="Calibri" w:hAnsi="Calibri" w:cs="Calibri"/>
          <w:sz w:val="21"/>
          <w:szCs w:val="21"/>
        </w:rPr>
        <w:t xml:space="preserve"> Change in average IVCH over time for A) Trial 1 and B) Trial 2 of the temperature experiment. Error bars are standard error means. Solid lines represent the Mussel treatment and the dashed lines represent the No Mussel treatment. Colors indicate the temperature of the experiment. Time points are T1 – 10 minutes, T2 – 2 hours, T3 – 4 hours, and T4 – 6 hours </w:t>
      </w:r>
    </w:p>
    <w:p w:rsidR="00AB5361" w:rsidRPr="006F23B8" w:rsidRDefault="00AB5361" w:rsidP="00AB5361">
      <w:pPr>
        <w:rPr>
          <w:rFonts w:ascii="Calibri" w:hAnsi="Calibri" w:cs="Calibri"/>
          <w:sz w:val="20"/>
          <w:szCs w:val="20"/>
        </w:rPr>
      </w:pPr>
    </w:p>
    <w:p w:rsidR="00AB5361" w:rsidRPr="006F23B8" w:rsidRDefault="00AB5361" w:rsidP="00AB5361">
      <w:pPr>
        <w:rPr>
          <w:rFonts w:ascii="Calibri" w:hAnsi="Calibri" w:cs="Calibri"/>
          <w:sz w:val="20"/>
          <w:szCs w:val="20"/>
        </w:rPr>
      </w:pPr>
    </w:p>
    <w:p w:rsidR="00AB5361" w:rsidRPr="006F23B8" w:rsidRDefault="00AB5361" w:rsidP="00AB5361">
      <w:pPr>
        <w:keepNext/>
        <w:rPr>
          <w:rFonts w:ascii="Calibri" w:hAnsi="Calibri" w:cs="Calibri"/>
          <w:sz w:val="20"/>
          <w:szCs w:val="20"/>
        </w:rPr>
      </w:pPr>
      <w:r w:rsidRPr="006F23B8">
        <w:rPr>
          <w:rFonts w:ascii="Calibri" w:hAnsi="Calibri" w:cs="Calibri"/>
          <w:noProof/>
          <w:sz w:val="20"/>
          <w:szCs w:val="20"/>
        </w:rPr>
        <w:lastRenderedPageBreak/>
        <w:drawing>
          <wp:inline distT="0" distB="0" distL="0" distR="0" wp14:anchorId="70C4320C" wp14:editId="31C0DA2A">
            <wp:extent cx="4771292" cy="4180488"/>
            <wp:effectExtent l="0" t="0" r="4445" b="0"/>
            <wp:docPr id="6" name="Picture 6" descr="A graph of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graph of different colored lines&#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07051" cy="4211819"/>
                    </a:xfrm>
                    <a:prstGeom prst="rect">
                      <a:avLst/>
                    </a:prstGeom>
                  </pic:spPr>
                </pic:pic>
              </a:graphicData>
            </a:graphic>
          </wp:inline>
        </w:drawing>
      </w:r>
    </w:p>
    <w:p w:rsidR="00AB5361" w:rsidRPr="009E17C9" w:rsidRDefault="00AB5361" w:rsidP="00AB5361">
      <w:pPr>
        <w:pStyle w:val="Caption"/>
        <w:rPr>
          <w:rFonts w:ascii="Calibri" w:hAnsi="Calibri" w:cs="Calibri"/>
          <w:sz w:val="21"/>
          <w:szCs w:val="21"/>
        </w:rPr>
      </w:pPr>
      <w:r w:rsidRPr="009E17C9">
        <w:rPr>
          <w:rFonts w:ascii="Calibri" w:hAnsi="Calibri" w:cs="Calibri"/>
          <w:b/>
          <w:sz w:val="21"/>
          <w:szCs w:val="21"/>
        </w:rPr>
        <w:t>Fig. S</w:t>
      </w:r>
      <w:r w:rsidRPr="009E17C9">
        <w:rPr>
          <w:rFonts w:ascii="Calibri" w:hAnsi="Calibri" w:cs="Calibri"/>
          <w:b/>
          <w:bCs w:val="0"/>
          <w:sz w:val="21"/>
          <w:szCs w:val="21"/>
        </w:rPr>
        <w:fldChar w:fldCharType="begin"/>
      </w:r>
      <w:r w:rsidRPr="009E17C9">
        <w:rPr>
          <w:rFonts w:ascii="Calibri" w:hAnsi="Calibri" w:cs="Calibri"/>
          <w:b/>
          <w:sz w:val="21"/>
          <w:szCs w:val="21"/>
        </w:rPr>
        <w:instrText xml:space="preserve"> SEQ S._Figure \* ARABIC </w:instrText>
      </w:r>
      <w:r w:rsidRPr="009E17C9">
        <w:rPr>
          <w:rFonts w:ascii="Calibri" w:hAnsi="Calibri" w:cs="Calibri"/>
          <w:b/>
          <w:bCs w:val="0"/>
          <w:sz w:val="21"/>
          <w:szCs w:val="21"/>
        </w:rPr>
        <w:fldChar w:fldCharType="separate"/>
      </w:r>
      <w:r w:rsidRPr="009E17C9">
        <w:rPr>
          <w:rFonts w:ascii="Calibri" w:hAnsi="Calibri" w:cs="Calibri"/>
          <w:b/>
          <w:noProof/>
          <w:sz w:val="21"/>
          <w:szCs w:val="21"/>
        </w:rPr>
        <w:t>4</w:t>
      </w:r>
      <w:r w:rsidRPr="009E17C9">
        <w:rPr>
          <w:rFonts w:ascii="Calibri" w:hAnsi="Calibri" w:cs="Calibri"/>
          <w:b/>
          <w:bCs w:val="0"/>
          <w:sz w:val="21"/>
          <w:szCs w:val="21"/>
        </w:rPr>
        <w:fldChar w:fldCharType="end"/>
      </w:r>
      <w:r w:rsidRPr="009E17C9">
        <w:rPr>
          <w:rFonts w:ascii="Calibri" w:hAnsi="Calibri" w:cs="Calibri"/>
          <w:sz w:val="21"/>
          <w:szCs w:val="21"/>
        </w:rPr>
        <w:t xml:space="preserve"> Change in average IVCH over time for A) Trial 1 (July) and B) Trial 2 (October) of the salinity experiment. Error bars are standard error means. Solid lines represent the Mussel treatment and the dashed lines represent the No Mussel treatment. Colors indicate the salinity of the experiment. Time points are T1 – 10 minutes, T2 – 2 hours, T3 – 4 hours, and T4 – 6 hours. Data for the T2 timepoint for the No Mussel 15 ppt line of Trial 2 are not shown due to a data collection error </w:t>
      </w:r>
    </w:p>
    <w:p w:rsidR="00AB5361" w:rsidRPr="00991C79" w:rsidRDefault="00AB5361" w:rsidP="00AB5361">
      <w:pPr>
        <w:jc w:val="left"/>
        <w:rPr>
          <w:rFonts w:ascii="Calibri" w:hAnsi="Calibri" w:cs="Calibri"/>
          <w:sz w:val="22"/>
          <w:szCs w:val="22"/>
        </w:rPr>
      </w:pPr>
    </w:p>
    <w:p w:rsidR="00AB5361" w:rsidRDefault="00AB5361"/>
    <w:sectPr w:rsidR="00AB5361" w:rsidSect="00A228BD">
      <w:footerReference w:type="even"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23F3A" w:rsidRDefault="00C23F3A" w:rsidP="0098546E">
      <w:pPr>
        <w:spacing w:line="240" w:lineRule="auto"/>
      </w:pPr>
      <w:r>
        <w:separator/>
      </w:r>
    </w:p>
  </w:endnote>
  <w:endnote w:type="continuationSeparator" w:id="0">
    <w:p w:rsidR="00C23F3A" w:rsidRDefault="00C23F3A" w:rsidP="009854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30385674"/>
      <w:docPartObj>
        <w:docPartGallery w:val="Page Numbers (Bottom of Page)"/>
        <w:docPartUnique/>
      </w:docPartObj>
    </w:sdtPr>
    <w:sdtContent>
      <w:p w:rsidR="0098546E" w:rsidRDefault="0098546E" w:rsidP="00DB157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98546E" w:rsidRDefault="0098546E" w:rsidP="0098546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61409812"/>
      <w:docPartObj>
        <w:docPartGallery w:val="Page Numbers (Bottom of Page)"/>
        <w:docPartUnique/>
      </w:docPartObj>
    </w:sdtPr>
    <w:sdtContent>
      <w:p w:rsidR="0098546E" w:rsidRDefault="0098546E" w:rsidP="00DB157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rsidR="0098546E" w:rsidRDefault="0098546E" w:rsidP="0098546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23F3A" w:rsidRDefault="00C23F3A" w:rsidP="0098546E">
      <w:pPr>
        <w:spacing w:line="240" w:lineRule="auto"/>
      </w:pPr>
      <w:r>
        <w:separator/>
      </w:r>
    </w:p>
  </w:footnote>
  <w:footnote w:type="continuationSeparator" w:id="0">
    <w:p w:rsidR="00C23F3A" w:rsidRDefault="00C23F3A" w:rsidP="0098546E">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3"/>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5361"/>
    <w:rsid w:val="00850406"/>
    <w:rsid w:val="0089743F"/>
    <w:rsid w:val="0098546E"/>
    <w:rsid w:val="00A228BD"/>
    <w:rsid w:val="00A541F6"/>
    <w:rsid w:val="00AB5361"/>
    <w:rsid w:val="00C04C77"/>
    <w:rsid w:val="00C23F3A"/>
    <w:rsid w:val="00D0366A"/>
    <w:rsid w:val="00EB52A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3A2261B5"/>
  <w15:chartTrackingRefBased/>
  <w15:docId w15:val="{210A996D-C432-E24A-A2E4-91D693303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361"/>
    <w:pPr>
      <w:spacing w:line="480" w:lineRule="auto"/>
      <w:jc w:val="both"/>
    </w:pPr>
    <w:rPr>
      <w:rFonts w:ascii="Times New Roman" w:eastAsia="Times New Roman" w:hAnsi="Times New Roman" w:cs="Times New Roman"/>
      <w:kern w:val="0"/>
      <w:lang w:eastAsia="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caption">
    <w:name w:val="Table caption"/>
    <w:basedOn w:val="Caption"/>
    <w:next w:val="Normal"/>
    <w:qFormat/>
    <w:rsid w:val="00AB5361"/>
  </w:style>
  <w:style w:type="paragraph" w:styleId="Caption">
    <w:name w:val="caption"/>
    <w:basedOn w:val="Normal"/>
    <w:next w:val="Normal"/>
    <w:uiPriority w:val="35"/>
    <w:unhideWhenUsed/>
    <w:qFormat/>
    <w:rsid w:val="00AB5361"/>
    <w:pPr>
      <w:spacing w:line="240" w:lineRule="auto"/>
    </w:pPr>
    <w:rPr>
      <w:bCs/>
      <w:sz w:val="20"/>
      <w:szCs w:val="20"/>
    </w:rPr>
  </w:style>
  <w:style w:type="table" w:styleId="TableGrid">
    <w:name w:val="Table Grid"/>
    <w:basedOn w:val="TableNormal"/>
    <w:uiPriority w:val="39"/>
    <w:rsid w:val="00AB5361"/>
    <w:rPr>
      <w:rFonts w:ascii="Calibri" w:eastAsia="Calibri" w:hAnsi="Calibri" w:cs="Times New Roman"/>
      <w:kern w:val="0"/>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AB5361"/>
    <w:rPr>
      <w:rFonts w:ascii="Calibri" w:eastAsia="Calibri" w:hAnsi="Calibri" w:cs="Times New Roman"/>
      <w:kern w:val="0"/>
      <w:lang w:eastAsia="en-US"/>
      <w14:ligatures w14:val="none"/>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TableCaption0">
    <w:name w:val="Table Caption"/>
    <w:basedOn w:val="Caption"/>
    <w:qFormat/>
    <w:rsid w:val="00AB5361"/>
  </w:style>
  <w:style w:type="paragraph" w:styleId="Header">
    <w:name w:val="header"/>
    <w:basedOn w:val="Normal"/>
    <w:link w:val="HeaderChar"/>
    <w:uiPriority w:val="99"/>
    <w:unhideWhenUsed/>
    <w:rsid w:val="0098546E"/>
    <w:pPr>
      <w:tabs>
        <w:tab w:val="center" w:pos="4680"/>
        <w:tab w:val="right" w:pos="9360"/>
      </w:tabs>
      <w:spacing w:line="240" w:lineRule="auto"/>
    </w:pPr>
  </w:style>
  <w:style w:type="character" w:customStyle="1" w:styleId="HeaderChar">
    <w:name w:val="Header Char"/>
    <w:basedOn w:val="DefaultParagraphFont"/>
    <w:link w:val="Header"/>
    <w:uiPriority w:val="99"/>
    <w:rsid w:val="0098546E"/>
    <w:rPr>
      <w:rFonts w:ascii="Times New Roman" w:eastAsia="Times New Roman" w:hAnsi="Times New Roman" w:cs="Times New Roman"/>
      <w:kern w:val="0"/>
      <w:lang w:eastAsia="en-US"/>
      <w14:ligatures w14:val="none"/>
    </w:rPr>
  </w:style>
  <w:style w:type="paragraph" w:styleId="Footer">
    <w:name w:val="footer"/>
    <w:basedOn w:val="Normal"/>
    <w:link w:val="FooterChar"/>
    <w:uiPriority w:val="99"/>
    <w:unhideWhenUsed/>
    <w:rsid w:val="0098546E"/>
    <w:pPr>
      <w:tabs>
        <w:tab w:val="center" w:pos="4680"/>
        <w:tab w:val="right" w:pos="9360"/>
      </w:tabs>
      <w:spacing w:line="240" w:lineRule="auto"/>
    </w:pPr>
  </w:style>
  <w:style w:type="character" w:customStyle="1" w:styleId="FooterChar">
    <w:name w:val="Footer Char"/>
    <w:basedOn w:val="DefaultParagraphFont"/>
    <w:link w:val="Footer"/>
    <w:uiPriority w:val="99"/>
    <w:rsid w:val="0098546E"/>
    <w:rPr>
      <w:rFonts w:ascii="Times New Roman" w:eastAsia="Times New Roman" w:hAnsi="Times New Roman" w:cs="Times New Roman"/>
      <w:kern w:val="0"/>
      <w:lang w:eastAsia="en-US"/>
      <w14:ligatures w14:val="none"/>
    </w:rPr>
  </w:style>
  <w:style w:type="character" w:styleId="PageNumber">
    <w:name w:val="page number"/>
    <w:basedOn w:val="DefaultParagraphFont"/>
    <w:uiPriority w:val="99"/>
    <w:semiHidden/>
    <w:unhideWhenUsed/>
    <w:rsid w:val="009854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emf"/><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494</Words>
  <Characters>2822</Characters>
  <Application>Microsoft Office Word</Application>
  <DocSecurity>0</DocSecurity>
  <Lines>23</Lines>
  <Paragraphs>6</Paragraphs>
  <ScaleCrop>false</ScaleCrop>
  <Company>UMCES</Company>
  <LinksUpToDate>false</LinksUpToDate>
  <CharactersWithSpaces>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 Schott</dc:creator>
  <cp:keywords/>
  <dc:description/>
  <cp:lastModifiedBy>E Schott</cp:lastModifiedBy>
  <cp:revision>3</cp:revision>
  <dcterms:created xsi:type="dcterms:W3CDTF">2024-08-05T01:27:00Z</dcterms:created>
  <dcterms:modified xsi:type="dcterms:W3CDTF">2024-08-05T01:28:00Z</dcterms:modified>
</cp:coreProperties>
</file>