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27ED8" w:rsidRDefault="00A27ED8">
      <w:r w:rsidRPr="00B0628E">
        <w:rPr>
          <w:b/>
          <w:sz w:val="28"/>
        </w:rPr>
        <w:t>Workload Model for GenEd Reform – An Explainer</w:t>
      </w:r>
      <w:r w:rsidR="00E821EC">
        <w:br/>
        <w:t>S</w:t>
      </w:r>
      <w:r w:rsidR="00C11091">
        <w:t>eptember 9, 2020</w:t>
      </w:r>
      <w:r w:rsidR="00E821EC">
        <w:br/>
        <w:t>M. Scott – Dean, Henson School of Science and Technology</w:t>
      </w:r>
    </w:p>
    <w:p w:rsidR="00C11091" w:rsidRDefault="00C11091"/>
    <w:p w:rsidR="00C11091" w:rsidRDefault="00C11091">
      <w:r>
        <w:t xml:space="preserve">This explainer </w:t>
      </w:r>
      <w:r w:rsidR="00E821EC">
        <w:t xml:space="preserve">is the companion to </w:t>
      </w:r>
      <w:r>
        <w:t>the Excel file named “GenEd What if 2019NOV05</w:t>
      </w:r>
      <w:r w:rsidR="00FD349F">
        <w:t>b</w:t>
      </w:r>
      <w:r>
        <w:t>.xlsx” and walk</w:t>
      </w:r>
      <w:r w:rsidR="00E821EC">
        <w:t>s</w:t>
      </w:r>
      <w:r>
        <w:t xml:space="preserve"> through the assumptions made to calculate the impact of GenEd reform on faculty workload.</w:t>
      </w:r>
      <w:r w:rsidR="009B26C3">
        <w:t xml:space="preserve">  The data used to seed the model were current as of </w:t>
      </w:r>
      <w:r w:rsidR="00E821EC">
        <w:t>AY18-19</w:t>
      </w:r>
      <w:r w:rsidR="009B26C3">
        <w:t xml:space="preserve">.  New data could be brought into the model but the likely impact on the results would be negligible. </w:t>
      </w:r>
      <w:r w:rsidR="00356472">
        <w:t xml:space="preserve"> </w:t>
      </w:r>
    </w:p>
    <w:p w:rsidR="00C11091" w:rsidRPr="00E821EC" w:rsidRDefault="00C11091">
      <w:pPr>
        <w:rPr>
          <w:b/>
          <w:u w:val="single"/>
        </w:rPr>
      </w:pPr>
      <w:r w:rsidRPr="00E821EC">
        <w:rPr>
          <w:b/>
          <w:u w:val="single"/>
        </w:rPr>
        <w:t>Worksheet titled “</w:t>
      </w:r>
      <w:r w:rsidR="00FD349F" w:rsidRPr="00E821EC">
        <w:rPr>
          <w:b/>
          <w:u w:val="single"/>
        </w:rPr>
        <w:t>CURRENTMODEL</w:t>
      </w:r>
      <w:r w:rsidRPr="00E821EC">
        <w:rPr>
          <w:b/>
          <w:u w:val="single"/>
        </w:rPr>
        <w:t>”</w:t>
      </w:r>
    </w:p>
    <w:p w:rsidR="00C11091" w:rsidRDefault="00C11091">
      <w:r>
        <w:t>Just as it sounds, this model attempts to predict the change to faculty workload if we did not adopt any change and continued to employ our current model of GenEd.  That is to say, if our assumptions are correct, this model should generate a change of no gain or loss of course sections…and it does.  However, it’s useful to begin here as the variables used become important as we try to predict what might happen if we change.</w:t>
      </w:r>
    </w:p>
    <w:p w:rsidR="00C11091" w:rsidRDefault="00C11091">
      <w:r>
        <w:t xml:space="preserve">This model shows our current 12-course distributional model that everyone </w:t>
      </w:r>
      <w:r w:rsidR="00735DA5">
        <w:t xml:space="preserve">is </w:t>
      </w:r>
      <w:r>
        <w:t xml:space="preserve">very familiar with, and the </w:t>
      </w:r>
      <w:r w:rsidR="009B26C3">
        <w:t xml:space="preserve">discipline’s courses that current count in each GenEd category.  The </w:t>
      </w:r>
      <w:r w:rsidR="002E1583">
        <w:t xml:space="preserve">first </w:t>
      </w:r>
      <w:r w:rsidR="009B26C3">
        <w:t>critical variable for predicting any change in workload is “</w:t>
      </w:r>
      <w:r w:rsidR="009B26C3" w:rsidRPr="009B26C3">
        <w:rPr>
          <w:b/>
        </w:rPr>
        <w:t>% taking GenEd group at SU</w:t>
      </w:r>
      <w:r w:rsidR="009B26C3">
        <w:rPr>
          <w:b/>
        </w:rPr>
        <w:t>.</w:t>
      </w:r>
      <w:r w:rsidR="009B26C3">
        <w:t>”  For example, we know that only 53% of SU students take ENGL 103 at SU.  The remainder either transfer it in or receive AP or Dual Enrollment credit for it.  ENGL 103 is an easy course to assign to a GenEd category as that</w:t>
      </w:r>
      <w:r w:rsidR="00735DA5">
        <w:t xml:space="preserve"> i</w:t>
      </w:r>
      <w:r w:rsidR="009B26C3">
        <w:t>s its only function at SU.  FTWL 106 is similar.  Most other courses are tricky as they count for both GenEd and requirements for majors.  For example, it would be incorrect to assume that all students who take CHEM 121 are using it to fulfill a Group 4A requirement – some take it to satisfy a major requirement only</w:t>
      </w:r>
      <w:r w:rsidR="000D0756">
        <w:t xml:space="preserve">.  So, we looked at </w:t>
      </w:r>
      <w:r w:rsidR="00735DA5">
        <w:t xml:space="preserve">several years of </w:t>
      </w:r>
      <w:r w:rsidR="000D0756">
        <w:t>actual use of SU courses to fulfill GenEd requirements to calculate the percentages.</w:t>
      </w:r>
      <w:r w:rsidR="00EF5613">
        <w:t xml:space="preserve">  The raw data used to calculate these percentages is contained in a different spreadsheet that can be furnished on request.</w:t>
      </w:r>
    </w:p>
    <w:p w:rsidR="000D0756" w:rsidRDefault="002E1583">
      <w:r>
        <w:t>The second critical variable is “</w:t>
      </w:r>
      <w:r w:rsidRPr="002E1583">
        <w:rPr>
          <w:b/>
        </w:rPr>
        <w:t>Expected Students</w:t>
      </w:r>
      <w:r>
        <w:t xml:space="preserve">,” or the number of students we expect to take a class in each category.  This number has two primary components.  The first is the number of students at SU.  For AY19, we had 2,580 first-time students and new transfers.  The other information needed to calculate the number of expected students is WHEN they will take a GenEd course.  This is because over time, our number of students shrinks. Our retention rate from first-years to sophomores is 81.9%.  So, we expect there to be 2,113 students in Year 2 at SU.  Our retention rate from first-years to juniors is only 73%.  Thus, 1,883 students should be in Year 3.  Next, we need to know when students take their GenEd requirements.  </w:t>
      </w:r>
      <w:r w:rsidR="00A35D4A">
        <w:t>C</w:t>
      </w:r>
      <w:r>
        <w:t>alculat</w:t>
      </w:r>
      <w:r w:rsidR="00A35D4A">
        <w:t>ing</w:t>
      </w:r>
      <w:r>
        <w:t xml:space="preserve"> this using GullNet proved too complicated for a variety of reasons.  So, to estimate, we did a comprehensive analysis of the curriculum guides for every major on campus.  The results are found on the tab “GenEdTiming.”  It is not surprising that 100% of the curriculum guides suggest that students take ENGL 103 in their first year, whereas 58.5% of students are advised to take their English literature requirement in their second year. </w:t>
      </w:r>
      <w:r w:rsidR="00735DA5">
        <w:t>T</w:t>
      </w:r>
      <w:r>
        <w:t xml:space="preserve">hat data is used to calculate the expected number of students taking a </w:t>
      </w:r>
      <w:r w:rsidR="00697BA7">
        <w:t>particular course in each GenEd category.</w:t>
      </w:r>
    </w:p>
    <w:p w:rsidR="00FD349F" w:rsidRDefault="00FD349F">
      <w:r>
        <w:t>The third necessary variable is “</w:t>
      </w:r>
      <w:r w:rsidRPr="00FD349F">
        <w:rPr>
          <w:b/>
        </w:rPr>
        <w:t xml:space="preserve">Avg </w:t>
      </w:r>
      <w:r w:rsidR="001506AD">
        <w:rPr>
          <w:b/>
        </w:rPr>
        <w:t>C</w:t>
      </w:r>
      <w:r w:rsidRPr="00FD349F">
        <w:rPr>
          <w:b/>
        </w:rPr>
        <w:t xml:space="preserve">ourse </w:t>
      </w:r>
      <w:r w:rsidR="001506AD">
        <w:rPr>
          <w:b/>
        </w:rPr>
        <w:t>S</w:t>
      </w:r>
      <w:r w:rsidRPr="00FD349F">
        <w:rPr>
          <w:b/>
        </w:rPr>
        <w:t>ize</w:t>
      </w:r>
      <w:r>
        <w:rPr>
          <w:b/>
        </w:rPr>
        <w:t xml:space="preserve"> (AY19)</w:t>
      </w:r>
      <w:r>
        <w:t xml:space="preserve">.”  Obviously, when looking to calculate the number of courses sections needed versus the number of students needing to take them, the size of the course section is critical.  This was a relatively easy to gather from GullNet.  Note this was not course </w:t>
      </w:r>
      <w:r>
        <w:lastRenderedPageBreak/>
        <w:t>capacity, but the actual number of filled seats in classes.  The final input column, “</w:t>
      </w:r>
      <w:r w:rsidRPr="00FD349F">
        <w:rPr>
          <w:b/>
        </w:rPr>
        <w:t xml:space="preserve">Sections </w:t>
      </w:r>
      <w:r w:rsidR="001506AD">
        <w:rPr>
          <w:b/>
        </w:rPr>
        <w:t>O</w:t>
      </w:r>
      <w:r w:rsidRPr="00FD349F">
        <w:rPr>
          <w:b/>
        </w:rPr>
        <w:t>ffered in AY19</w:t>
      </w:r>
      <w:r>
        <w:t>,” is self-explanatory.</w:t>
      </w:r>
    </w:p>
    <w:p w:rsidR="00C11091" w:rsidRDefault="00FD349F">
      <w:r>
        <w:t>The final three columns are inferred from our inputs.  As we seek to modify GenEd, we need to determine how many course sections of GenEd courses are being taken to fulfill GenEd requirements and how many are being taken to fulfill major</w:t>
      </w:r>
      <w:r w:rsidR="001506AD">
        <w:t xml:space="preserve"> requirements.  For “</w:t>
      </w:r>
      <w:r w:rsidR="001506AD" w:rsidRPr="008845FB">
        <w:rPr>
          <w:b/>
        </w:rPr>
        <w:t>Course sections needed for GenEd</w:t>
      </w:r>
      <w:r w:rsidR="001506AD">
        <w:t xml:space="preserve">,” we divide the “Expected Students” by “Avg Course Size”.  </w:t>
      </w:r>
      <w:r>
        <w:t xml:space="preserve">For example, </w:t>
      </w:r>
      <w:r w:rsidR="001506AD">
        <w:t>we predict that 1,367 students (53% of the incoming class) will need to take ENGL103.  1,367 students divided by an average class size of 20.7 equals 66 course sections needed to serve the GenEd demand.  In fact, there were 66 ENGL 103 sections offered in AY19…not surprising since the English Department actively manages both the number and size of course sections to match demand. Thus, “</w:t>
      </w:r>
      <w:r w:rsidR="001506AD" w:rsidRPr="001506AD">
        <w:rPr>
          <w:b/>
        </w:rPr>
        <w:t>Sections for Majors/Other</w:t>
      </w:r>
      <w:r w:rsidR="001506AD">
        <w:t>,” calculated as “Sections Offered” minus “Course Sections Needed for GenEd</w:t>
      </w:r>
      <w:r w:rsidR="008845FB">
        <w:t>,</w:t>
      </w:r>
      <w:r w:rsidR="001506AD">
        <w:t xml:space="preserve">” </w:t>
      </w:r>
      <w:r w:rsidR="008845FB">
        <w:t>is zero.  A counter example is courses offered for GenEd Group 1B – Literature.  While most of these courses are offered for GenEd (we predict 60 of them), they are also taken by students in their major.  Thus, since there are 77 sections of courses eligible to be taken for Group 1B, that means that 17 sections’ worth of seats are being used to fulfill non-GenEd requirements.  The final column, “</w:t>
      </w:r>
      <w:r w:rsidR="008845FB" w:rsidRPr="008845FB">
        <w:rPr>
          <w:b/>
        </w:rPr>
        <w:t>Sections Needed for GenEd</w:t>
      </w:r>
      <w:r w:rsidR="008845FB">
        <w:t>,” does not come into play in the CURRENTMODEL, since that looks for the differences between our need for GenEd and our current offerings.</w:t>
      </w:r>
    </w:p>
    <w:p w:rsidR="004D4575" w:rsidRDefault="008845FB">
      <w:r>
        <w:t xml:space="preserve">A couple final points about CURRENTMODEL…  First, both Group 3 and Group 4 pose a challenge to calculating the GenEd demand as students do not definitively declare which course they are using to fulfill their Group 3C </w:t>
      </w:r>
      <w:r w:rsidR="00735DA5">
        <w:t xml:space="preserve">or Group 4B </w:t>
      </w:r>
      <w:r>
        <w:t>requirement.  The automated system in GullNet plugs appropriate courses into the correct requirements in a seemingly random way.  Thus</w:t>
      </w:r>
      <w:r w:rsidR="004D4575">
        <w:t xml:space="preserve">, we needed to treat Group 3 as a block and average the take rates of 3A/3B/3C together and average the course sizes.  Similarly, there is no obvious way to break out which courses students intended to take for Group 4A or Group 4B, so they needed to be treated as a block.  It’s also possible that because of the use of averages in many variables, there may be a small bit of modeling error.  For example, this model predicts that 2 sections of Group 2A courses are being taken for non-GenEd reasons.  That’s certainly possible but it’s also possible that the model is only precise enough to predict demand within a couple sections.  </w:t>
      </w:r>
    </w:p>
    <w:p w:rsidR="009A6286" w:rsidRPr="00E821EC" w:rsidRDefault="009A6286" w:rsidP="009A6286">
      <w:pPr>
        <w:rPr>
          <w:b/>
          <w:u w:val="single"/>
        </w:rPr>
      </w:pPr>
      <w:r w:rsidRPr="00E821EC">
        <w:rPr>
          <w:b/>
          <w:u w:val="single"/>
        </w:rPr>
        <w:t>Worksheet titled “MODEL2019”</w:t>
      </w:r>
    </w:p>
    <w:p w:rsidR="009A6286" w:rsidRDefault="0057101D">
      <w:r>
        <w:t>MODEL2019 estimates the amount of change in the GenEd course demand if we were to adopt the 11-course model that has the following characteristics:</w:t>
      </w:r>
    </w:p>
    <w:p w:rsidR="0057101D" w:rsidRDefault="0057101D" w:rsidP="0057101D">
      <w:pPr>
        <w:pStyle w:val="ListParagraph"/>
        <w:numPr>
          <w:ilvl w:val="0"/>
          <w:numId w:val="1"/>
        </w:numPr>
      </w:pPr>
      <w:r>
        <w:t>Matches GenEd categories with Student Learning Outcomes, rather than academic disciplines</w:t>
      </w:r>
    </w:p>
    <w:p w:rsidR="0057101D" w:rsidRDefault="0057101D" w:rsidP="0057101D">
      <w:pPr>
        <w:pStyle w:val="ListParagraph"/>
        <w:numPr>
          <w:ilvl w:val="0"/>
          <w:numId w:val="1"/>
        </w:numPr>
      </w:pPr>
      <w:r>
        <w:t>Adds a compulsory First Year Seminar</w:t>
      </w:r>
    </w:p>
    <w:p w:rsidR="0057101D" w:rsidRDefault="0057101D" w:rsidP="0057101D">
      <w:pPr>
        <w:pStyle w:val="ListParagraph"/>
        <w:numPr>
          <w:ilvl w:val="0"/>
          <w:numId w:val="1"/>
        </w:numPr>
      </w:pPr>
      <w:r>
        <w:t>Adds an Experiential Learning requirement</w:t>
      </w:r>
    </w:p>
    <w:p w:rsidR="0057101D" w:rsidRDefault="0057101D" w:rsidP="0057101D">
      <w:pPr>
        <w:pStyle w:val="ListParagraph"/>
        <w:numPr>
          <w:ilvl w:val="0"/>
          <w:numId w:val="1"/>
        </w:numPr>
      </w:pPr>
      <w:r>
        <w:t>Achieves our SLOs of “Diversity &amp; Inclusion,” “Civic &amp; Community Engagement,” and “Environmental Sustainability” through the participation of all academic disciplines</w:t>
      </w:r>
    </w:p>
    <w:p w:rsidR="0057101D" w:rsidRDefault="0057101D" w:rsidP="0057101D">
      <w:r>
        <w:t xml:space="preserve">This model contains several notes within it that you can read by hovering over the cell marked with a red corner triangle.  Most of those contain </w:t>
      </w:r>
      <w:r w:rsidR="00AB5BEA">
        <w:t xml:space="preserve">important </w:t>
      </w:r>
      <w:r>
        <w:t>assumptions, pulled out below:</w:t>
      </w:r>
    </w:p>
    <w:p w:rsidR="0057101D" w:rsidRDefault="0057101D" w:rsidP="0057101D">
      <w:pPr>
        <w:pStyle w:val="ListParagraph"/>
        <w:numPr>
          <w:ilvl w:val="0"/>
          <w:numId w:val="2"/>
        </w:numPr>
      </w:pPr>
      <w:r>
        <w:t>The model assumes that all courses currently offered will continue to be</w:t>
      </w:r>
    </w:p>
    <w:p w:rsidR="00F47B53" w:rsidRDefault="00F47B53" w:rsidP="0057101D">
      <w:pPr>
        <w:pStyle w:val="ListParagraph"/>
        <w:numPr>
          <w:ilvl w:val="0"/>
          <w:numId w:val="2"/>
        </w:numPr>
      </w:pPr>
      <w:r>
        <w:t>For the “Humanity in Context” category, we assume that the take rate, the timing, the course size, and the sections offered would be a combination of the old Group 2A/2B data in CURRENTMODEL</w:t>
      </w:r>
    </w:p>
    <w:p w:rsidR="00451E72" w:rsidRDefault="00451E72" w:rsidP="00451E72">
      <w:pPr>
        <w:pStyle w:val="ListParagraph"/>
        <w:numPr>
          <w:ilvl w:val="0"/>
          <w:numId w:val="2"/>
        </w:numPr>
      </w:pPr>
      <w:r>
        <w:lastRenderedPageBreak/>
        <w:t>For the “Human Expression” category, we assume that the take rate, the timing, the course size, and the sections offered would be a combination of the old Group 1B and Group 2A/2B data in CURRENTMODEL</w:t>
      </w:r>
    </w:p>
    <w:p w:rsidR="00AB5BEA" w:rsidRDefault="00AB5BEA" w:rsidP="0057101D">
      <w:pPr>
        <w:pStyle w:val="ListParagraph"/>
        <w:numPr>
          <w:ilvl w:val="0"/>
          <w:numId w:val="2"/>
        </w:numPr>
      </w:pPr>
      <w:r>
        <w:t>The old Group 3A/3B/3C maps onto “Human Expression,” “Social Configuration,” and “Social issues.” This is justified because even though all disciplines may offer courses in any category, most courses will continue to be offered as they always have.</w:t>
      </w:r>
    </w:p>
    <w:p w:rsidR="00F47B53" w:rsidRDefault="00F47B53" w:rsidP="0057101D">
      <w:pPr>
        <w:pStyle w:val="ListParagraph"/>
        <w:numPr>
          <w:ilvl w:val="0"/>
          <w:numId w:val="2"/>
        </w:numPr>
      </w:pPr>
      <w:r>
        <w:t>Currently, MATH courses count for Group 4B.  That will not be the case in MODEL2019 but as very few students take MATH as their 4B credit, this should not have a major impact on workload and was not accounted for.</w:t>
      </w:r>
    </w:p>
    <w:p w:rsidR="00F47B53" w:rsidRDefault="00F47B53" w:rsidP="0057101D">
      <w:pPr>
        <w:pStyle w:val="ListParagraph"/>
        <w:numPr>
          <w:ilvl w:val="0"/>
          <w:numId w:val="2"/>
        </w:numPr>
      </w:pPr>
      <w:r>
        <w:t>The model assumes that the timing of the GenEd curriculum would not change.  This is likely untrue for “Solutions through Science” as the second Group 4A course was often taken in the either Year 2 or Year 3.  With only two science courses, that may move a bit earlier.  This was not accounted for.</w:t>
      </w:r>
    </w:p>
    <w:p w:rsidR="00F47B53" w:rsidRDefault="00F47B53" w:rsidP="0057101D">
      <w:pPr>
        <w:pStyle w:val="ListParagraph"/>
        <w:numPr>
          <w:ilvl w:val="0"/>
          <w:numId w:val="2"/>
        </w:numPr>
      </w:pPr>
      <w:r>
        <w:t xml:space="preserve">Each of the “Across the Curriculum” SLOs (Diversity, Civic, Environmental) would not </w:t>
      </w:r>
      <w:r w:rsidR="009D1645">
        <w:t xml:space="preserve">initially </w:t>
      </w:r>
      <w:r>
        <w:t xml:space="preserve">add any additional courses </w:t>
      </w:r>
      <w:r w:rsidR="00735DA5">
        <w:t>since</w:t>
      </w:r>
      <w:r>
        <w:t xml:space="preserve"> currently offered courses would be modified to meet those SLOs.</w:t>
      </w:r>
    </w:p>
    <w:p w:rsidR="00F47B53" w:rsidRDefault="00F47B53" w:rsidP="00F47B53">
      <w:r>
        <w:t>A couple of notes on the results of the model itself:</w:t>
      </w:r>
    </w:p>
    <w:p w:rsidR="00AB5BEA" w:rsidRDefault="00AB5BEA" w:rsidP="00AB5BEA">
      <w:pPr>
        <w:pStyle w:val="ListParagraph"/>
        <w:numPr>
          <w:ilvl w:val="0"/>
          <w:numId w:val="3"/>
        </w:numPr>
      </w:pPr>
      <w:r>
        <w:t xml:space="preserve">Departments in the Humanities and Social Sciences will see a net disciplinary loss of </w:t>
      </w:r>
      <w:r w:rsidR="00451E72">
        <w:t>101</w:t>
      </w:r>
      <w:r>
        <w:t xml:space="preserve"> sections</w:t>
      </w:r>
    </w:p>
    <w:p w:rsidR="00AB5BEA" w:rsidRDefault="00AB5BEA" w:rsidP="00AB5BEA">
      <w:pPr>
        <w:pStyle w:val="ListParagraph"/>
        <w:numPr>
          <w:ilvl w:val="0"/>
          <w:numId w:val="3"/>
        </w:numPr>
      </w:pPr>
      <w:r>
        <w:t xml:space="preserve">Departments in the Physical and Technological Sciences will see a </w:t>
      </w:r>
      <w:r w:rsidR="00735DA5">
        <w:t>n</w:t>
      </w:r>
      <w:r>
        <w:t>et disciplinary loss of 73 sections</w:t>
      </w:r>
    </w:p>
    <w:p w:rsidR="00AB5BEA" w:rsidRDefault="00AB5BEA" w:rsidP="00AB5BEA">
      <w:pPr>
        <w:pStyle w:val="ListParagraph"/>
        <w:numPr>
          <w:ilvl w:val="0"/>
          <w:numId w:val="3"/>
        </w:numPr>
      </w:pPr>
      <w:r>
        <w:t>There will be a need to teach 1</w:t>
      </w:r>
      <w:r w:rsidR="00451E72">
        <w:t>29</w:t>
      </w:r>
      <w:r>
        <w:t xml:space="preserve"> sections of First Year Seminar, which can be accomplished by any academic discipline.</w:t>
      </w:r>
    </w:p>
    <w:p w:rsidR="00AB5BEA" w:rsidRDefault="00AB5BEA" w:rsidP="00AB5BEA">
      <w:pPr>
        <w:pStyle w:val="ListParagraph"/>
        <w:numPr>
          <w:ilvl w:val="0"/>
          <w:numId w:val="3"/>
        </w:numPr>
      </w:pPr>
      <w:r>
        <w:t>There will be an adjustment needed for those majors that do not currently have an experiential learning requirement.  This will add 14 additional sections in the disciplines of BIOL, ECON, ENGL, and POSC.  All other disciplines already have an experiential learning requirement.</w:t>
      </w:r>
    </w:p>
    <w:p w:rsidR="00AB5BEA" w:rsidRDefault="00AB5BEA" w:rsidP="00AB5BEA">
      <w:pPr>
        <w:pStyle w:val="ListParagraph"/>
        <w:numPr>
          <w:ilvl w:val="0"/>
          <w:numId w:val="3"/>
        </w:numPr>
      </w:pPr>
      <w:r>
        <w:t xml:space="preserve">The final tally is a </w:t>
      </w:r>
      <w:r w:rsidR="00451E72">
        <w:rPr>
          <w:u w:val="single"/>
        </w:rPr>
        <w:t>decrease</w:t>
      </w:r>
      <w:r>
        <w:t xml:space="preserve"> of </w:t>
      </w:r>
      <w:r w:rsidR="00451E72">
        <w:t>only 32</w:t>
      </w:r>
      <w:r>
        <w:t xml:space="preserve"> section</w:t>
      </w:r>
      <w:r w:rsidR="00375E99">
        <w:t>s despite moving from a 12-course model to an 11-course model.  The reason for this is timing and course size</w:t>
      </w:r>
      <w:r w:rsidR="00E821EC">
        <w:t xml:space="preserve"> </w:t>
      </w:r>
      <w:r w:rsidR="00375E99">
        <w:t>– by requiring all first-year students</w:t>
      </w:r>
      <w:r w:rsidR="00E821EC">
        <w:t xml:space="preserve"> (when our cohort enrollment is its highest)</w:t>
      </w:r>
      <w:r w:rsidR="00375E99">
        <w:t xml:space="preserve"> to take the FYS and by keeping those sections small, we will be adding </w:t>
      </w:r>
      <w:r w:rsidR="00451E72">
        <w:t xml:space="preserve">almost </w:t>
      </w:r>
      <w:r w:rsidR="00375E99">
        <w:t>enough sections of GenEd coursework to replace what we are losing from the academic disciplines.</w:t>
      </w:r>
    </w:p>
    <w:p w:rsidR="00E821EC" w:rsidRDefault="00E821EC" w:rsidP="00E821EC">
      <w:r>
        <w:t xml:space="preserve">Finally, it’s important </w:t>
      </w:r>
      <w:r w:rsidR="00735DA5">
        <w:t xml:space="preserve">to note that </w:t>
      </w:r>
      <w:r>
        <w:t xml:space="preserve">while this is a fairly simple set of calculations that contains many assumptions that will </w:t>
      </w:r>
      <w:r w:rsidR="00735DA5">
        <w:t xml:space="preserve">likely </w:t>
      </w:r>
      <w:r>
        <w:t>be borne out as untrue if we adopt a new GenEd model, one thing remains certain.  Our current curriculum is the result of a) COMAR requirements, b) the 120-credit requirement for graduation, and c) the disciplinary GenEd/major ecosystem we devised many years ago.  Because neither condition a) or b) are changing, generally the same number of courses will be needed to meet student demand.  Therefore, the overall workload of the Salisbury University faculty will not change.  What will change is what we teach and how we teach it – and with that, the long-term educational success of our students.</w:t>
      </w:r>
    </w:p>
    <w:p w:rsidR="00356472" w:rsidRDefault="00356472" w:rsidP="00E821EC">
      <w:r>
        <w:t>Thank you to the GenEd Steering Committee, led by Dr. Tom Cawthern, for their many constructive comments during the development of these calculations.  Also, due credit goes to Dr. Melissa Boog and Dr. Kara Owens for their assistance regarding data collection and logic checking.  This work is absolutely a team effort.</w:t>
      </w:r>
    </w:p>
    <w:sectPr w:rsidR="00356472" w:rsidSect="00451E72">
      <w:pgSz w:w="12240" w:h="15840"/>
      <w:pgMar w:top="144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D45986"/>
    <w:multiLevelType w:val="hybridMultilevel"/>
    <w:tmpl w:val="851C21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A3B0D6E"/>
    <w:multiLevelType w:val="hybridMultilevel"/>
    <w:tmpl w:val="C3563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A6E0067"/>
    <w:multiLevelType w:val="hybridMultilevel"/>
    <w:tmpl w:val="46FC8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ED8"/>
    <w:rsid w:val="00094591"/>
    <w:rsid w:val="000D0756"/>
    <w:rsid w:val="001506AD"/>
    <w:rsid w:val="002E1583"/>
    <w:rsid w:val="00356472"/>
    <w:rsid w:val="00375E99"/>
    <w:rsid w:val="00451E72"/>
    <w:rsid w:val="004D33F1"/>
    <w:rsid w:val="004D4575"/>
    <w:rsid w:val="0057101D"/>
    <w:rsid w:val="00586FA1"/>
    <w:rsid w:val="00697BA7"/>
    <w:rsid w:val="00735DA5"/>
    <w:rsid w:val="007940BB"/>
    <w:rsid w:val="008845FB"/>
    <w:rsid w:val="009A6286"/>
    <w:rsid w:val="009B26C3"/>
    <w:rsid w:val="009D1645"/>
    <w:rsid w:val="00A27ED8"/>
    <w:rsid w:val="00A35D4A"/>
    <w:rsid w:val="00AB5BEA"/>
    <w:rsid w:val="00B0628E"/>
    <w:rsid w:val="00C11091"/>
    <w:rsid w:val="00D87362"/>
    <w:rsid w:val="00E06C8C"/>
    <w:rsid w:val="00E821EC"/>
    <w:rsid w:val="00EF5613"/>
    <w:rsid w:val="00F47B53"/>
    <w:rsid w:val="00FD34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C999C4-3D57-4DB5-B3F3-040CFBF4A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10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1551</Words>
  <Characters>8845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10376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Randall Cone</cp:lastModifiedBy>
  <cp:revision>2</cp:revision>
  <dcterms:created xsi:type="dcterms:W3CDTF">2020-11-10T14:43:00Z</dcterms:created>
  <dcterms:modified xsi:type="dcterms:W3CDTF">2020-11-10T14:43:00Z</dcterms:modified>
</cp:coreProperties>
</file>